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tbl>
      <w:tblPr>
        <w:tblStyle w:val="Table1"/>
        <w:tblW w:w="11520.0" w:type="dxa"/>
        <w:jc w:val="left"/>
        <w:tblBorders>
          <w:top w:color="000000" w:space="0" w:sz="6" w:val="single"/>
          <w:left w:color="000000" w:space="0" w:sz="6" w:val="single"/>
          <w:bottom w:color="000000" w:space="0" w:sz="6" w:val="single"/>
          <w:right w:color="000000" w:space="0" w:sz="6" w:val="single"/>
        </w:tblBorders>
        <w:tblLayout w:type="fixed"/>
        <w:tblLook w:val="0400"/>
      </w:tblPr>
      <w:tblGrid>
        <w:gridCol w:w="1440"/>
        <w:gridCol w:w="1440"/>
        <w:gridCol w:w="1440"/>
        <w:gridCol w:w="1440"/>
        <w:gridCol w:w="1440"/>
        <w:gridCol w:w="1440"/>
        <w:gridCol w:w="1440"/>
        <w:gridCol w:w="1440"/>
        <w:tblGridChange w:id="0">
          <w:tblGrid>
            <w:gridCol w:w="1440"/>
            <w:gridCol w:w="1440"/>
            <w:gridCol w:w="1440"/>
            <w:gridCol w:w="1440"/>
            <w:gridCol w:w="1440"/>
            <w:gridCol w:w="1440"/>
            <w:gridCol w:w="1440"/>
            <w:gridCol w:w="1440"/>
          </w:tblGrid>
        </w:tblGridChange>
      </w:tblGrid>
      <w:tr>
        <w:trPr>
          <w:cantSplit w:val="0"/>
          <w:trHeight w:val="585" w:hRule="atLeast"/>
          <w:tblHeader w:val="0"/>
        </w:trPr>
        <w:tc>
          <w:tcPr>
            <w:gridSpan w:val="3"/>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2">
            <w:pPr>
              <w:pageBreakBefore w:val="0"/>
              <w:spacing w:after="0" w:line="240" w:lineRule="auto"/>
              <w:rPr>
                <w:b w:val="1"/>
                <w:bCs w:val="1"/>
                <w:sz w:val="20"/>
                <w:szCs w:val="20"/>
              </w:rPr>
            </w:pPr>
            <w:r w:rsidDel="00000000" w:rsidR="00000000" w:rsidRPr="00000000">
              <w:rPr>
                <w:b w:val="1"/>
                <w:bCs w:val="1"/>
                <w:sz w:val="20"/>
                <w:szCs w:val="20"/>
                <w:rtl w:val="0"/>
              </w:rPr>
              <w:t xml:space="preserve">Lecturer’s name:  </w:t>
            </w:r>
          </w:p>
          <w:p w:rsidR="00000000" w:rsidDel="00000000" w:rsidP="00000000" w:rsidRDefault="00000000" w:rsidRPr="00000000" w14:paraId="00000003">
            <w:pPr>
              <w:pageBreakBefore w:val="0"/>
              <w:spacing w:after="0" w:line="240" w:lineRule="auto"/>
              <w:rPr>
                <w:b w:val="1"/>
                <w:bCs w:val="1"/>
                <w:sz w:val="20"/>
                <w:szCs w:val="20"/>
              </w:rPr>
            </w:pPr>
            <w:r w:rsidDel="00000000" w:rsidR="00000000" w:rsidRPr="00000000">
              <w:rPr>
                <w:b w:val="1"/>
                <w:bCs w:val="1"/>
                <w:sz w:val="20"/>
                <w:szCs w:val="20"/>
                <w:rtl w:val="0"/>
              </w:rPr>
              <w:t xml:space="preserve"> </w:t>
            </w:r>
          </w:p>
        </w:tc>
        <w:tc>
          <w:tcPr>
            <w:gridSpan w:val="5"/>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6">
            <w:pPr>
              <w:pageBreakBefore w:val="0"/>
              <w:spacing w:after="0" w:before="0" w:line="240" w:lineRule="auto"/>
              <w:ind w:left="0" w:firstLine="0"/>
              <w:rPr>
                <w:b w:val="1"/>
                <w:bCs w:val="1"/>
                <w:sz w:val="20"/>
                <w:szCs w:val="20"/>
              </w:rPr>
            </w:pPr>
            <w:r w:rsidDel="00000000" w:rsidR="00000000" w:rsidRPr="00000000">
              <w:rPr>
                <w:b w:val="1"/>
                <w:bCs w:val="1"/>
                <w:sz w:val="20"/>
                <w:szCs w:val="20"/>
                <w:rtl w:val="0"/>
              </w:rPr>
              <w:t xml:space="preserve">Date: </w:t>
            </w:r>
          </w:p>
        </w:tc>
      </w:tr>
      <w:tr>
        <w:trPr>
          <w:cantSplit w:val="0"/>
          <w:trHeight w:val="518.2812499999999" w:hRule="atLeast"/>
          <w:tblHeader w:val="0"/>
        </w:trPr>
        <w:tc>
          <w:tcPr>
            <w:gridSpan w:val="3"/>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B">
            <w:pPr>
              <w:pageBreakBefore w:val="0"/>
              <w:spacing w:after="0" w:line="240" w:lineRule="auto"/>
              <w:rPr>
                <w:b w:val="1"/>
                <w:bCs w:val="1"/>
                <w:sz w:val="20"/>
                <w:szCs w:val="20"/>
              </w:rPr>
            </w:pPr>
            <w:r w:rsidDel="00000000" w:rsidR="00000000" w:rsidRPr="00000000">
              <w:rPr>
                <w:b w:val="1"/>
                <w:bCs w:val="1"/>
                <w:sz w:val="20"/>
                <w:szCs w:val="20"/>
                <w:rtl w:val="0"/>
              </w:rPr>
              <w:t xml:space="preserve">Course: Social Studies 7</w:t>
            </w:r>
          </w:p>
          <w:p w:rsidR="00000000" w:rsidDel="00000000" w:rsidP="00000000" w:rsidRDefault="00000000" w:rsidRPr="00000000" w14:paraId="0000000C">
            <w:pPr>
              <w:pageBreakBefore w:val="0"/>
              <w:spacing w:after="0" w:line="240" w:lineRule="auto"/>
              <w:rPr>
                <w:b w:val="1"/>
                <w:bCs w:val="1"/>
                <w:sz w:val="20"/>
                <w:szCs w:val="20"/>
              </w:rPr>
            </w:pPr>
            <w:r w:rsidDel="00000000" w:rsidR="00000000" w:rsidRPr="00000000">
              <w:rPr>
                <w:b w:val="1"/>
                <w:bCs w:val="1"/>
                <w:sz w:val="20"/>
                <w:szCs w:val="20"/>
                <w:rtl w:val="0"/>
              </w:rPr>
              <w:t xml:space="preserve"> </w:t>
            </w:r>
          </w:p>
        </w:tc>
        <w:tc>
          <w:tcPr>
            <w:gridSpan w:val="5"/>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F">
            <w:pPr>
              <w:pageBreakBefore w:val="0"/>
              <w:spacing w:after="0" w:line="240" w:lineRule="auto"/>
              <w:rPr>
                <w:b w:val="1"/>
                <w:bCs w:val="1"/>
                <w:sz w:val="20"/>
                <w:szCs w:val="20"/>
              </w:rPr>
            </w:pPr>
            <w:r w:rsidDel="00000000" w:rsidR="00000000" w:rsidRPr="00000000">
              <w:rPr>
                <w:b w:val="1"/>
                <w:bCs w:val="1"/>
                <w:sz w:val="20"/>
                <w:szCs w:val="20"/>
                <w:rtl w:val="0"/>
              </w:rPr>
              <w:t xml:space="preserve">Duration: </w:t>
            </w:r>
          </w:p>
        </w:tc>
      </w:tr>
      <w:tr>
        <w:trPr>
          <w:cantSplit w:val="0"/>
          <w:trHeight w:val="495" w:hRule="atLeast"/>
          <w:tblHeader w:val="0"/>
        </w:trPr>
        <w:tc>
          <w:tcPr>
            <w:gridSpan w:val="3"/>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14">
            <w:pPr>
              <w:pageBreakBefore w:val="0"/>
              <w:spacing w:after="0" w:line="240" w:lineRule="auto"/>
              <w:rPr>
                <w:b w:val="1"/>
                <w:bCs w:val="1"/>
                <w:sz w:val="20"/>
                <w:szCs w:val="20"/>
              </w:rPr>
            </w:pPr>
            <w:r w:rsidDel="00000000" w:rsidR="00000000" w:rsidRPr="00000000">
              <w:rPr>
                <w:b w:val="1"/>
                <w:bCs w:val="1"/>
                <w:sz w:val="20"/>
                <w:szCs w:val="20"/>
                <w:rtl w:val="0"/>
              </w:rPr>
              <w:t xml:space="preserve">Unit: Texas Geography</w:t>
            </w:r>
          </w:p>
          <w:p w:rsidR="00000000" w:rsidDel="00000000" w:rsidP="00000000" w:rsidRDefault="00000000" w:rsidRPr="00000000" w14:paraId="00000015">
            <w:pPr>
              <w:pageBreakBefore w:val="0"/>
              <w:spacing w:after="0" w:line="240" w:lineRule="auto"/>
              <w:rPr>
                <w:b w:val="1"/>
                <w:bCs w:val="1"/>
                <w:sz w:val="20"/>
                <w:szCs w:val="20"/>
              </w:rPr>
            </w:pPr>
            <w:r w:rsidDel="00000000" w:rsidR="00000000" w:rsidRPr="00000000">
              <w:rPr>
                <w:b w:val="1"/>
                <w:bCs w:val="1"/>
                <w:sz w:val="20"/>
                <w:szCs w:val="20"/>
                <w:rtl w:val="0"/>
              </w:rPr>
              <w:t xml:space="preserve"> </w:t>
            </w:r>
          </w:p>
        </w:tc>
        <w:tc>
          <w:tcPr>
            <w:gridSpan w:val="5"/>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18">
            <w:pPr>
              <w:pageBreakBefore w:val="0"/>
              <w:spacing w:after="0" w:before="0" w:line="240" w:lineRule="auto"/>
              <w:ind w:left="0" w:firstLine="0"/>
              <w:rPr>
                <w:b w:val="1"/>
                <w:bCs w:val="1"/>
                <w:sz w:val="20"/>
                <w:szCs w:val="20"/>
              </w:rPr>
            </w:pPr>
            <w:r w:rsidDel="00000000" w:rsidR="00000000" w:rsidRPr="00000000">
              <w:rPr>
                <w:b w:val="1"/>
                <w:bCs w:val="1"/>
                <w:sz w:val="20"/>
                <w:szCs w:val="20"/>
                <w:rtl w:val="0"/>
              </w:rPr>
              <w:t xml:space="preserve">TEKS: 7.8B</w:t>
            </w:r>
          </w:p>
          <w:p w:rsidR="00000000" w:rsidDel="00000000" w:rsidP="00000000" w:rsidRDefault="00000000" w:rsidRPr="00000000" w14:paraId="00000019">
            <w:pPr>
              <w:pageBreakBefore w:val="0"/>
              <w:spacing w:after="0" w:before="0" w:line="240" w:lineRule="auto"/>
              <w:ind w:left="0" w:firstLine="0"/>
              <w:rPr>
                <w:b w:val="1"/>
                <w:bCs w:val="1"/>
                <w:sz w:val="20"/>
                <w:szCs w:val="20"/>
              </w:rPr>
            </w:pPr>
            <w:r w:rsidDel="00000000" w:rsidR="00000000" w:rsidRPr="00000000">
              <w:rPr>
                <w:rtl w:val="0"/>
              </w:rPr>
            </w:r>
          </w:p>
        </w:tc>
      </w:tr>
      <w:tr>
        <w:trPr>
          <w:cantSplit w:val="0"/>
          <w:trHeight w:val="250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1E">
            <w:pPr>
              <w:pageBreakBefore w:val="0"/>
              <w:spacing w:after="0" w:line="240" w:lineRule="auto"/>
              <w:rPr>
                <w:sz w:val="20"/>
                <w:szCs w:val="20"/>
              </w:rPr>
            </w:pPr>
            <w:r w:rsidDel="00000000" w:rsidR="00000000" w:rsidRPr="00000000">
              <w:rPr>
                <w:b w:val="1"/>
                <w:bCs w:val="1"/>
                <w:sz w:val="20"/>
                <w:szCs w:val="20"/>
                <w:rtl w:val="0"/>
              </w:rPr>
              <w:t xml:space="preserve">Lesson objectives:</w:t>
            </w:r>
            <w:r w:rsidDel="00000000" w:rsidR="00000000" w:rsidRPr="00000000">
              <w:rPr>
                <w:sz w:val="20"/>
                <w:szCs w:val="20"/>
                <w:rtl w:val="0"/>
              </w:rPr>
              <w:t xml:space="preserve"> </w:t>
            </w:r>
          </w:p>
          <w:p w:rsidR="00000000" w:rsidDel="00000000" w:rsidP="00000000" w:rsidRDefault="00000000" w:rsidRPr="00000000" w14:paraId="0000001F">
            <w:pPr>
              <w:pageBreakBefore w:val="0"/>
              <w:spacing w:after="0" w:line="240" w:lineRule="auto"/>
              <w:rPr>
                <w:sz w:val="20"/>
                <w:szCs w:val="20"/>
              </w:rPr>
            </w:pPr>
            <w:r w:rsidDel="00000000" w:rsidR="00000000" w:rsidRPr="00000000">
              <w:rPr>
                <w:sz w:val="20"/>
                <w:szCs w:val="20"/>
                <w:rtl w:val="0"/>
              </w:rPr>
              <w:t xml:space="preserve">  </w:t>
            </w:r>
          </w:p>
          <w:p w:rsidR="00000000" w:rsidDel="00000000" w:rsidP="00000000" w:rsidRDefault="00000000" w:rsidRPr="00000000" w14:paraId="00000020">
            <w:pPr>
              <w:pageBreakBefore w:val="0"/>
              <w:shd w:fill="ffffff" w:val="clear"/>
              <w:spacing w:line="240" w:lineRule="auto"/>
              <w:rPr>
                <w:sz w:val="20"/>
                <w:szCs w:val="20"/>
              </w:rPr>
            </w:pPr>
            <w:r w:rsidDel="00000000" w:rsidR="00000000" w:rsidRPr="00000000">
              <w:rPr>
                <w:rtl w:val="0"/>
              </w:rPr>
            </w:r>
          </w:p>
        </w:tc>
        <w:tc>
          <w:tcPr>
            <w:gridSpan w:val="6"/>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2">
            <w:pPr>
              <w:pageBreakBefore w:val="0"/>
              <w:rPr/>
            </w:pPr>
            <w:r w:rsidDel="00000000" w:rsidR="00000000" w:rsidRPr="00000000">
              <w:rPr>
                <w:rtl w:val="0"/>
              </w:rPr>
            </w:r>
          </w:p>
          <w:p w:rsidR="00000000" w:rsidDel="00000000" w:rsidP="00000000" w:rsidRDefault="00000000" w:rsidRPr="00000000" w14:paraId="00000023">
            <w:pPr>
              <w:pageBreakBefore w:val="0"/>
              <w:rPr/>
            </w:pPr>
            <w:r w:rsidDel="00000000" w:rsidR="00000000" w:rsidRPr="00000000">
              <w:rPr>
                <w:rtl w:val="0"/>
              </w:rPr>
              <w:t xml:space="preserve">By the end of the lesson, students will be able to identify the major historical and cultural landmarks of Texas.</w:t>
            </w:r>
          </w:p>
          <w:p w:rsidR="00000000" w:rsidDel="00000000" w:rsidP="00000000" w:rsidRDefault="00000000" w:rsidRPr="00000000" w14:paraId="00000024">
            <w:pPr>
              <w:pageBreakBefore w:val="0"/>
              <w:rPr/>
            </w:pPr>
            <w:r w:rsidDel="00000000" w:rsidR="00000000" w:rsidRPr="00000000">
              <w:rPr>
                <w:rtl w:val="0"/>
              </w:rPr>
            </w:r>
          </w:p>
          <w:p w:rsidR="00000000" w:rsidDel="00000000" w:rsidP="00000000" w:rsidRDefault="00000000" w:rsidRPr="00000000" w14:paraId="00000025">
            <w:pPr>
              <w:pageBreakBefore w:val="0"/>
              <w:rPr/>
            </w:pPr>
            <w:r w:rsidDel="00000000" w:rsidR="00000000" w:rsidRPr="00000000">
              <w:rPr>
                <w:rtl w:val="0"/>
              </w:rPr>
              <w:t xml:space="preserve">Students will use this information to create a tourism guide for one of Texas’s cultural or historical landmarks.</w:t>
            </w:r>
            <w:r w:rsidDel="00000000" w:rsidR="00000000" w:rsidRPr="00000000">
              <w:rPr>
                <w:rtl w:val="0"/>
              </w:rPr>
            </w:r>
          </w:p>
        </w:tc>
      </w:tr>
      <w:tr>
        <w:trPr>
          <w:cantSplit w:val="0"/>
          <w:trHeight w:val="34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B">
            <w:pPr>
              <w:pageBreakBefore w:val="0"/>
              <w:spacing w:after="0" w:line="240" w:lineRule="auto"/>
              <w:rPr>
                <w:sz w:val="20"/>
                <w:szCs w:val="20"/>
              </w:rPr>
            </w:pPr>
            <w:r w:rsidDel="00000000" w:rsidR="00000000" w:rsidRPr="00000000">
              <w:rPr>
                <w:b w:val="1"/>
                <w:bCs w:val="1"/>
                <w:sz w:val="20"/>
                <w:szCs w:val="20"/>
                <w:rtl w:val="0"/>
              </w:rPr>
              <w:t xml:space="preserve">Essential Questions:</w:t>
            </w:r>
            <w:r w:rsidDel="00000000" w:rsidR="00000000" w:rsidRPr="00000000">
              <w:rPr>
                <w:sz w:val="20"/>
                <w:szCs w:val="20"/>
                <w:rtl w:val="0"/>
              </w:rPr>
              <w:t xml:space="preserve"> </w:t>
            </w:r>
          </w:p>
          <w:p w:rsidR="00000000" w:rsidDel="00000000" w:rsidP="00000000" w:rsidRDefault="00000000" w:rsidRPr="00000000" w14:paraId="0000002C">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2D">
            <w:pPr>
              <w:pageBreakBefore w:val="0"/>
              <w:spacing w:after="0" w:line="240" w:lineRule="auto"/>
              <w:rPr>
                <w:sz w:val="20"/>
                <w:szCs w:val="20"/>
              </w:rPr>
            </w:pPr>
            <w:r w:rsidDel="00000000" w:rsidR="00000000" w:rsidRPr="00000000">
              <w:rPr>
                <w:sz w:val="20"/>
                <w:szCs w:val="20"/>
                <w:rtl w:val="0"/>
              </w:rPr>
              <w:t xml:space="preserve">  </w:t>
            </w:r>
          </w:p>
        </w:tc>
        <w:tc>
          <w:tcPr>
            <w:gridSpan w:val="6"/>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F">
            <w:pPr>
              <w:pageBreakBefore w:val="0"/>
              <w:rPr/>
            </w:pPr>
            <w:r w:rsidDel="00000000" w:rsidR="00000000" w:rsidRPr="00000000">
              <w:rPr>
                <w:rtl w:val="0"/>
              </w:rPr>
            </w:r>
          </w:p>
          <w:p w:rsidR="00000000" w:rsidDel="00000000" w:rsidP="00000000" w:rsidRDefault="00000000" w:rsidRPr="00000000" w14:paraId="00000030">
            <w:pPr>
              <w:pageBreakBefore w:val="0"/>
              <w:rPr/>
            </w:pPr>
            <w:r w:rsidDel="00000000" w:rsidR="00000000" w:rsidRPr="00000000">
              <w:rPr>
                <w:rtl w:val="0"/>
              </w:rPr>
              <w:t xml:space="preserve">What are the major historical landmarks in Texas?</w:t>
            </w:r>
          </w:p>
          <w:p w:rsidR="00000000" w:rsidDel="00000000" w:rsidP="00000000" w:rsidRDefault="00000000" w:rsidRPr="00000000" w14:paraId="00000031">
            <w:pPr>
              <w:pageBreakBefore w:val="0"/>
              <w:rPr/>
            </w:pPr>
            <w:r w:rsidDel="00000000" w:rsidR="00000000" w:rsidRPr="00000000">
              <w:rPr>
                <w:rtl w:val="0"/>
              </w:rPr>
            </w:r>
          </w:p>
          <w:p w:rsidR="00000000" w:rsidDel="00000000" w:rsidP="00000000" w:rsidRDefault="00000000" w:rsidRPr="00000000" w14:paraId="00000032">
            <w:pPr>
              <w:pageBreakBefore w:val="0"/>
              <w:rPr/>
            </w:pPr>
            <w:r w:rsidDel="00000000" w:rsidR="00000000" w:rsidRPr="00000000">
              <w:rPr>
                <w:rtl w:val="0"/>
              </w:rPr>
              <w:t xml:space="preserve">What are the major cultural points of interest in Texas?</w:t>
            </w:r>
          </w:p>
          <w:p w:rsidR="00000000" w:rsidDel="00000000" w:rsidP="00000000" w:rsidRDefault="00000000" w:rsidRPr="00000000" w14:paraId="00000033">
            <w:pPr>
              <w:pageBreakBefore w:val="0"/>
              <w:rPr/>
            </w:pPr>
            <w:r w:rsidDel="00000000" w:rsidR="00000000" w:rsidRPr="00000000">
              <w:rPr>
                <w:rtl w:val="0"/>
              </w:rPr>
            </w:r>
          </w:p>
          <w:p w:rsidR="00000000" w:rsidDel="00000000" w:rsidP="00000000" w:rsidRDefault="00000000" w:rsidRPr="00000000" w14:paraId="00000034">
            <w:pPr>
              <w:pageBreakBefore w:val="0"/>
              <w:rPr/>
            </w:pPr>
            <w:r w:rsidDel="00000000" w:rsidR="00000000" w:rsidRPr="00000000">
              <w:rPr>
                <w:rtl w:val="0"/>
              </w:rPr>
              <w:t xml:space="preserve">What role do the various cultural and historical landmarks play in the identity and economy of Texas?</w:t>
            </w:r>
          </w:p>
        </w:tc>
      </w:tr>
      <w:tr>
        <w:trPr>
          <w:cantSplit w:val="0"/>
          <w:trHeight w:val="157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sz w:val="20"/>
                <w:szCs w:val="20"/>
                <w:vertAlign w:val="baseline"/>
              </w:rPr>
            </w:pPr>
            <w:r w:rsidDel="00000000" w:rsidR="00000000" w:rsidRPr="00000000">
              <w:rPr>
                <w:b w:val="1"/>
                <w:bCs w:val="1"/>
                <w:i w:val="0"/>
                <w:iCs w:val="0"/>
                <w:smallCaps w:val="0"/>
                <w:strike w:val="0"/>
                <w:sz w:val="20"/>
                <w:szCs w:val="20"/>
                <w:vertAlign w:val="baseline"/>
                <w:rtl w:val="0"/>
              </w:rPr>
              <w:t xml:space="preserve">LYS Methodology</w:t>
            </w:r>
          </w:p>
          <w:p w:rsidR="00000000" w:rsidDel="00000000" w:rsidP="00000000" w:rsidRDefault="00000000" w:rsidRPr="00000000" w14:paraId="0000003B">
            <w:pPr>
              <w:pageBreakBefore w:val="0"/>
              <w:widowControl w:val="0"/>
              <w:spacing w:after="0" w:line="240" w:lineRule="auto"/>
              <w:rPr>
                <w:b w:val="1"/>
                <w:bCs w:val="1"/>
                <w:sz w:val="20"/>
                <w:szCs w:val="20"/>
              </w:rPr>
            </w:pPr>
            <w:r w:rsidDel="00000000" w:rsidR="00000000" w:rsidRPr="00000000">
              <w:rPr>
                <w:b w:val="1"/>
                <w:bCs w:val="1"/>
                <w:sz w:val="20"/>
                <w:szCs w:val="20"/>
                <w:rtl w:val="0"/>
              </w:rPr>
              <w:t xml:space="preserve">Be (Character/Values/Principles) - </w:t>
            </w:r>
          </w:p>
          <w:p w:rsidR="00000000" w:rsidDel="00000000" w:rsidP="00000000" w:rsidRDefault="00000000" w:rsidRPr="00000000" w14:paraId="0000003C">
            <w:pPr>
              <w:pageBreakBefore w:val="0"/>
              <w:widowControl w:val="0"/>
              <w:spacing w:after="0" w:line="240" w:lineRule="auto"/>
              <w:rPr>
                <w:b w:val="1"/>
                <w:bCs w:val="1"/>
                <w:sz w:val="20"/>
                <w:szCs w:val="20"/>
              </w:rPr>
            </w:pPr>
            <w:r w:rsidDel="00000000" w:rsidR="00000000" w:rsidRPr="00000000">
              <w:rPr>
                <w:b w:val="1"/>
                <w:bCs w:val="1"/>
                <w:sz w:val="20"/>
                <w:szCs w:val="20"/>
                <w:rtl w:val="0"/>
              </w:rPr>
              <w:t xml:space="preserve">Know (What resources are available to the student/ How can they use them) - </w:t>
            </w:r>
          </w:p>
          <w:p w:rsidR="00000000" w:rsidDel="00000000" w:rsidP="00000000" w:rsidRDefault="00000000" w:rsidRPr="00000000" w14:paraId="0000003D">
            <w:pPr>
              <w:pageBreakBefore w:val="0"/>
              <w:widowControl w:val="0"/>
              <w:spacing w:after="0" w:line="240" w:lineRule="auto"/>
              <w:rPr>
                <w:b w:val="1"/>
                <w:bCs w:val="1"/>
                <w:sz w:val="20"/>
                <w:szCs w:val="20"/>
              </w:rPr>
            </w:pPr>
            <w:r w:rsidDel="00000000" w:rsidR="00000000" w:rsidRPr="00000000">
              <w:rPr>
                <w:b w:val="1"/>
                <w:bCs w:val="1"/>
                <w:sz w:val="20"/>
                <w:szCs w:val="20"/>
                <w:rtl w:val="0"/>
              </w:rPr>
              <w:t xml:space="preserve">Do (Execute with Excellence) - </w:t>
            </w:r>
          </w:p>
          <w:p w:rsidR="00000000" w:rsidDel="00000000" w:rsidP="00000000" w:rsidRDefault="00000000" w:rsidRPr="00000000" w14:paraId="0000003E">
            <w:pPr>
              <w:pageBreakBefore w:val="0"/>
              <w:spacing w:after="0" w:line="240" w:lineRule="auto"/>
              <w:rPr>
                <w:b w:val="1"/>
                <w:bCs w:val="1"/>
                <w:sz w:val="20"/>
                <w:szCs w:val="20"/>
              </w:rPr>
            </w:pPr>
            <w:r w:rsidDel="00000000" w:rsidR="00000000" w:rsidRPr="00000000">
              <w:rPr>
                <w:rtl w:val="0"/>
              </w:rPr>
            </w:r>
          </w:p>
        </w:tc>
        <w:tc>
          <w:tcPr>
            <w:gridSpan w:val="6"/>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0">
            <w:pPr>
              <w:pageBreakBefore w:val="0"/>
              <w:rPr/>
            </w:pPr>
            <w:r w:rsidDel="00000000" w:rsidR="00000000" w:rsidRPr="00000000">
              <w:rPr>
                <w:rtl w:val="0"/>
              </w:rPr>
            </w:r>
          </w:p>
          <w:p w:rsidR="00000000" w:rsidDel="00000000" w:rsidP="00000000" w:rsidRDefault="00000000" w:rsidRPr="00000000" w14:paraId="00000041">
            <w:pPr>
              <w:pageBreakBefore w:val="0"/>
              <w:rPr/>
            </w:pPr>
            <w:r w:rsidDel="00000000" w:rsidR="00000000" w:rsidRPr="00000000">
              <w:rPr>
                <w:rtl w:val="0"/>
              </w:rPr>
              <w:t xml:space="preserve">Be: What does it mean to trust somebody?</w:t>
            </w:r>
          </w:p>
          <w:p w:rsidR="00000000" w:rsidDel="00000000" w:rsidP="00000000" w:rsidRDefault="00000000" w:rsidRPr="00000000" w14:paraId="00000042">
            <w:pPr>
              <w:pageBreakBefore w:val="0"/>
              <w:rPr/>
            </w:pPr>
            <w:r w:rsidDel="00000000" w:rsidR="00000000" w:rsidRPr="00000000">
              <w:rPr>
                <w:rtl w:val="0"/>
              </w:rPr>
            </w:r>
          </w:p>
          <w:p w:rsidR="00000000" w:rsidDel="00000000" w:rsidP="00000000" w:rsidRDefault="00000000" w:rsidRPr="00000000" w14:paraId="00000043">
            <w:pPr>
              <w:pageBreakBefore w:val="0"/>
              <w:rPr/>
            </w:pPr>
            <w:r w:rsidDel="00000000" w:rsidR="00000000" w:rsidRPr="00000000">
              <w:rPr>
                <w:rtl w:val="0"/>
              </w:rPr>
              <w:t xml:space="preserve">Know: How can you persuade other people to use their money for good?</w:t>
            </w:r>
          </w:p>
          <w:p w:rsidR="00000000" w:rsidDel="00000000" w:rsidP="00000000" w:rsidRDefault="00000000" w:rsidRPr="00000000" w14:paraId="00000044">
            <w:pPr>
              <w:pageBreakBefore w:val="0"/>
              <w:rPr/>
            </w:pPr>
            <w:r w:rsidDel="00000000" w:rsidR="00000000" w:rsidRPr="00000000">
              <w:rPr>
                <w:rtl w:val="0"/>
              </w:rPr>
            </w:r>
          </w:p>
          <w:p w:rsidR="00000000" w:rsidDel="00000000" w:rsidP="00000000" w:rsidRDefault="00000000" w:rsidRPr="00000000" w14:paraId="00000045">
            <w:pPr>
              <w:pageBreakBefore w:val="0"/>
              <w:rPr/>
            </w:pPr>
            <w:r w:rsidDel="00000000" w:rsidR="00000000" w:rsidRPr="00000000">
              <w:rPr>
                <w:rtl w:val="0"/>
              </w:rPr>
              <w:t xml:space="preserve">Do:  What are some easy ways you can develop your academic skills?</w:t>
            </w:r>
          </w:p>
        </w:tc>
      </w:tr>
      <w:tr>
        <w:trPr>
          <w:cantSplit w:val="0"/>
          <w:trHeight w:val="28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sz w:val="20"/>
                <w:szCs w:val="20"/>
                <w:vertAlign w:val="baseline"/>
              </w:rPr>
            </w:pPr>
            <w:r w:rsidDel="00000000" w:rsidR="00000000" w:rsidRPr="00000000">
              <w:rPr>
                <w:b w:val="1"/>
                <w:bCs w:val="1"/>
                <w:sz w:val="20"/>
                <w:szCs w:val="20"/>
                <w:rtl w:val="0"/>
              </w:rPr>
              <w:t xml:space="preserve">Resources</w:t>
            </w:r>
            <w:r w:rsidDel="00000000" w:rsidR="00000000" w:rsidRPr="00000000">
              <w:rPr>
                <w:b w:val="1"/>
                <w:bCs w:val="1"/>
                <w:i w:val="0"/>
                <w:iCs w:val="0"/>
                <w:smallCaps w:val="0"/>
                <w:strike w:val="0"/>
                <w:sz w:val="20"/>
                <w:szCs w:val="20"/>
                <w:vertAlign w:val="baseline"/>
                <w:rtl w:val="0"/>
              </w:rPr>
              <w:t xml:space="preserve">(Include Technology):</w:t>
            </w:r>
          </w:p>
        </w:tc>
        <w:tc>
          <w:tcPr>
            <w:gridSpan w:val="6"/>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D">
            <w:pPr>
              <w:pageBreakBefore w:val="0"/>
              <w:rPr/>
            </w:pPr>
            <w:r w:rsidDel="00000000" w:rsidR="00000000" w:rsidRPr="00000000">
              <w:rPr>
                <w:rtl w:val="0"/>
              </w:rPr>
            </w:r>
          </w:p>
          <w:p w:rsidR="00000000" w:rsidDel="00000000" w:rsidP="00000000" w:rsidRDefault="00000000" w:rsidRPr="00000000" w14:paraId="0000004E">
            <w:pPr>
              <w:pageBreakBefore w:val="0"/>
              <w:rPr>
                <w:b w:val="1"/>
                <w:bCs w:val="1"/>
              </w:rPr>
            </w:pPr>
            <w:r w:rsidDel="00000000" w:rsidR="00000000" w:rsidRPr="00000000">
              <w:rPr>
                <w:b w:val="1"/>
                <w:bCs w:val="1"/>
                <w:rtl w:val="0"/>
              </w:rPr>
              <w:t xml:space="preserve">Lesson Wide</w:t>
            </w:r>
          </w:p>
          <w:p w:rsidR="00000000" w:rsidDel="00000000" w:rsidP="00000000" w:rsidRDefault="00000000" w:rsidRPr="00000000" w14:paraId="0000004F">
            <w:pPr>
              <w:pageBreakBefore w:val="0"/>
              <w:rPr/>
            </w:pPr>
            <w:r w:rsidDel="00000000" w:rsidR="00000000" w:rsidRPr="00000000">
              <w:rPr>
                <w:rtl w:val="0"/>
              </w:rPr>
              <w:t xml:space="preserve">Laptop</w:t>
            </w:r>
          </w:p>
          <w:p w:rsidR="00000000" w:rsidDel="00000000" w:rsidP="00000000" w:rsidRDefault="00000000" w:rsidRPr="00000000" w14:paraId="00000050">
            <w:pPr>
              <w:pageBreakBefore w:val="0"/>
              <w:rPr/>
            </w:pPr>
            <w:r w:rsidDel="00000000" w:rsidR="00000000" w:rsidRPr="00000000">
              <w:rPr>
                <w:rtl w:val="0"/>
              </w:rPr>
              <w:t xml:space="preserve">Projector</w:t>
            </w:r>
          </w:p>
          <w:p w:rsidR="00000000" w:rsidDel="00000000" w:rsidP="00000000" w:rsidRDefault="00000000" w:rsidRPr="00000000" w14:paraId="00000051">
            <w:pPr>
              <w:pageBreakBefore w:val="0"/>
              <w:rPr/>
            </w:pPr>
            <w:r w:rsidDel="00000000" w:rsidR="00000000" w:rsidRPr="00000000">
              <w:rPr>
                <w:rtl w:val="0"/>
              </w:rPr>
            </w:r>
          </w:p>
          <w:p w:rsidR="00000000" w:rsidDel="00000000" w:rsidP="00000000" w:rsidRDefault="00000000" w:rsidRPr="00000000" w14:paraId="00000052">
            <w:pPr>
              <w:pageBreakBefore w:val="0"/>
              <w:rPr>
                <w:b w:val="1"/>
                <w:bCs w:val="1"/>
              </w:rPr>
            </w:pPr>
            <w:r w:rsidDel="00000000" w:rsidR="00000000" w:rsidRPr="00000000">
              <w:rPr>
                <w:b w:val="1"/>
                <w:bCs w:val="1"/>
                <w:rtl w:val="0"/>
              </w:rPr>
              <w:t xml:space="preserve">Activity</w:t>
            </w:r>
          </w:p>
          <w:p w:rsidR="00000000" w:rsidDel="00000000" w:rsidP="00000000" w:rsidRDefault="00000000" w:rsidRPr="00000000" w14:paraId="00000053">
            <w:pPr>
              <w:pageBreakBefore w:val="0"/>
              <w:rPr/>
            </w:pPr>
            <w:r w:rsidDel="00000000" w:rsidR="00000000" w:rsidRPr="00000000">
              <w:rPr>
                <w:rtl w:val="0"/>
              </w:rPr>
              <w:t xml:space="preserve">Texas Almanac</w:t>
            </w:r>
          </w:p>
          <w:p w:rsidR="00000000" w:rsidDel="00000000" w:rsidP="00000000" w:rsidRDefault="00000000" w:rsidRPr="00000000" w14:paraId="00000054">
            <w:pPr>
              <w:pageBreakBefore w:val="0"/>
              <w:rPr/>
            </w:pPr>
            <w:hyperlink r:id="rId6">
              <w:r w:rsidDel="00000000" w:rsidR="00000000" w:rsidRPr="00000000">
                <w:rPr>
                  <w:color w:val="1155cc"/>
                  <w:u w:val="single"/>
                  <w:rtl w:val="0"/>
                </w:rPr>
                <w:t xml:space="preserve">https://texasalmanac.com/</w:t>
              </w:r>
            </w:hyperlink>
            <w:r w:rsidDel="00000000" w:rsidR="00000000" w:rsidRPr="00000000">
              <w:rPr>
                <w:rtl w:val="0"/>
              </w:rPr>
              <w:t xml:space="preserve"> </w:t>
            </w:r>
          </w:p>
          <w:p w:rsidR="00000000" w:rsidDel="00000000" w:rsidP="00000000" w:rsidRDefault="00000000" w:rsidRPr="00000000" w14:paraId="00000055">
            <w:pPr>
              <w:pageBreakBefore w:val="0"/>
              <w:rPr/>
            </w:pPr>
            <w:r w:rsidDel="00000000" w:rsidR="00000000" w:rsidRPr="00000000">
              <w:rPr>
                <w:rtl w:val="0"/>
              </w:rPr>
            </w:r>
          </w:p>
          <w:p w:rsidR="00000000" w:rsidDel="00000000" w:rsidP="00000000" w:rsidRDefault="00000000" w:rsidRPr="00000000" w14:paraId="00000056">
            <w:pPr>
              <w:pageBreakBefore w:val="0"/>
              <w:rPr/>
            </w:pPr>
            <w:r w:rsidDel="00000000" w:rsidR="00000000" w:rsidRPr="00000000">
              <w:rPr>
                <w:rtl w:val="0"/>
              </w:rPr>
              <w:t xml:space="preserve">The Portal to Texas History</w:t>
            </w:r>
          </w:p>
          <w:p w:rsidR="00000000" w:rsidDel="00000000" w:rsidP="00000000" w:rsidRDefault="00000000" w:rsidRPr="00000000" w14:paraId="00000057">
            <w:pPr>
              <w:pageBreakBefore w:val="0"/>
              <w:rPr/>
            </w:pPr>
            <w:hyperlink r:id="rId7">
              <w:r w:rsidDel="00000000" w:rsidR="00000000" w:rsidRPr="00000000">
                <w:rPr>
                  <w:color w:val="1155cc"/>
                  <w:u w:val="single"/>
                  <w:rtl w:val="0"/>
                </w:rPr>
                <w:t xml:space="preserve">https://texashistory.unt.edu/</w:t>
              </w:r>
            </w:hyperlink>
            <w:r w:rsidDel="00000000" w:rsidR="00000000" w:rsidRPr="00000000">
              <w:rPr>
                <w:rtl w:val="0"/>
              </w:rPr>
            </w:r>
          </w:p>
          <w:p w:rsidR="00000000" w:rsidDel="00000000" w:rsidP="00000000" w:rsidRDefault="00000000" w:rsidRPr="00000000" w14:paraId="00000058">
            <w:pPr>
              <w:pageBreakBefore w:val="0"/>
              <w:rPr/>
            </w:pPr>
            <w:r w:rsidDel="00000000" w:rsidR="00000000" w:rsidRPr="00000000">
              <w:rPr>
                <w:rtl w:val="0"/>
              </w:rPr>
            </w:r>
          </w:p>
          <w:p w:rsidR="00000000" w:rsidDel="00000000" w:rsidP="00000000" w:rsidRDefault="00000000" w:rsidRPr="00000000" w14:paraId="00000059">
            <w:pPr>
              <w:pageBreakBefore w:val="0"/>
              <w:rPr/>
            </w:pPr>
            <w:r w:rsidDel="00000000" w:rsidR="00000000" w:rsidRPr="00000000">
              <w:rPr>
                <w:rtl w:val="0"/>
              </w:rPr>
            </w:r>
          </w:p>
          <w:p w:rsidR="00000000" w:rsidDel="00000000" w:rsidP="00000000" w:rsidRDefault="00000000" w:rsidRPr="00000000" w14:paraId="0000005A">
            <w:pPr>
              <w:pageBreakBefore w:val="0"/>
              <w:rPr/>
            </w:pPr>
            <w:r w:rsidDel="00000000" w:rsidR="00000000" w:rsidRPr="00000000">
              <w:rPr>
                <w:rtl w:val="0"/>
              </w:rPr>
              <w:t xml:space="preserve">East Texas Digital Archives</w:t>
            </w:r>
          </w:p>
          <w:p w:rsidR="00000000" w:rsidDel="00000000" w:rsidP="00000000" w:rsidRDefault="00000000" w:rsidRPr="00000000" w14:paraId="0000005B">
            <w:pPr>
              <w:pageBreakBefore w:val="0"/>
              <w:rPr/>
            </w:pPr>
            <w:hyperlink r:id="rId8">
              <w:r w:rsidDel="00000000" w:rsidR="00000000" w:rsidRPr="00000000">
                <w:rPr>
                  <w:color w:val="1155cc"/>
                  <w:u w:val="single"/>
                  <w:rtl w:val="0"/>
                </w:rPr>
                <w:t xml:space="preserve">https://digital.sfasu.edu/digital/</w:t>
              </w:r>
            </w:hyperlink>
            <w:r w:rsidDel="00000000" w:rsidR="00000000" w:rsidRPr="00000000">
              <w:rPr>
                <w:rtl w:val="0"/>
              </w:rPr>
              <w:t xml:space="preserve"> </w:t>
            </w:r>
          </w:p>
          <w:p w:rsidR="00000000" w:rsidDel="00000000" w:rsidP="00000000" w:rsidRDefault="00000000" w:rsidRPr="00000000" w14:paraId="0000005C">
            <w:pPr>
              <w:pageBreakBefore w:val="0"/>
              <w:rPr/>
            </w:pPr>
            <w:r w:rsidDel="00000000" w:rsidR="00000000" w:rsidRPr="00000000">
              <w:rPr>
                <w:rtl w:val="0"/>
              </w:rPr>
            </w:r>
          </w:p>
          <w:p w:rsidR="00000000" w:rsidDel="00000000" w:rsidP="00000000" w:rsidRDefault="00000000" w:rsidRPr="00000000" w14:paraId="0000005D">
            <w:pPr>
              <w:pageBreakBefore w:val="0"/>
              <w:rPr/>
            </w:pPr>
            <w:r w:rsidDel="00000000" w:rsidR="00000000" w:rsidRPr="00000000">
              <w:rPr>
                <w:rtl w:val="0"/>
              </w:rPr>
              <w:t xml:space="preserve">Texas State Historical Association-Handbook of Texas </w:t>
            </w:r>
          </w:p>
          <w:p w:rsidR="00000000" w:rsidDel="00000000" w:rsidP="00000000" w:rsidRDefault="00000000" w:rsidRPr="00000000" w14:paraId="0000005E">
            <w:pPr>
              <w:pageBreakBefore w:val="0"/>
              <w:rPr>
                <w:b w:val="1"/>
                <w:bCs w:val="1"/>
              </w:rPr>
            </w:pPr>
            <w:hyperlink r:id="rId9">
              <w:r w:rsidDel="00000000" w:rsidR="00000000" w:rsidRPr="00000000">
                <w:rPr>
                  <w:color w:val="1155cc"/>
                  <w:u w:val="single"/>
                  <w:rtl w:val="0"/>
                </w:rPr>
                <w:t xml:space="preserve">https://www.tshaonline.org/handbook</w:t>
              </w:r>
            </w:hyperlink>
            <w:r w:rsidDel="00000000" w:rsidR="00000000" w:rsidRPr="00000000">
              <w:rPr>
                <w:rtl w:val="0"/>
              </w:rPr>
            </w:r>
          </w:p>
        </w:tc>
      </w:tr>
      <w:tr>
        <w:trPr>
          <w:cantSplit w:val="0"/>
          <w:trHeight w:val="136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sz w:val="20"/>
                <w:szCs w:val="20"/>
                <w:vertAlign w:val="baseline"/>
              </w:rPr>
            </w:pPr>
            <w:r w:rsidDel="00000000" w:rsidR="00000000" w:rsidRPr="00000000">
              <w:rPr>
                <w:b w:val="1"/>
                <w:bCs w:val="1"/>
                <w:i w:val="0"/>
                <w:iCs w:val="0"/>
                <w:smallCaps w:val="0"/>
                <w:strike w:val="0"/>
                <w:sz w:val="20"/>
                <w:szCs w:val="20"/>
                <w:vertAlign w:val="baseline"/>
                <w:rtl w:val="0"/>
              </w:rPr>
              <w:t xml:space="preserve">Instructional Input - </w:t>
            </w:r>
            <w:r w:rsidDel="00000000" w:rsidR="00000000" w:rsidRPr="00000000">
              <w:rPr>
                <w:b w:val="1"/>
                <w:bCs w:val="1"/>
                <w:sz w:val="20"/>
                <w:szCs w:val="20"/>
                <w:rtl w:val="0"/>
              </w:rPr>
              <w:t xml:space="preserve">Asynchronous </w:t>
            </w:r>
            <w:r w:rsidDel="00000000" w:rsidR="00000000" w:rsidRPr="00000000">
              <w:rPr>
                <w:rtl w:val="0"/>
              </w:rPr>
            </w:r>
          </w:p>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0"/>
                <w:szCs w:val="20"/>
              </w:rPr>
            </w:pPr>
            <w:r w:rsidDel="00000000" w:rsidR="00000000" w:rsidRPr="00000000">
              <w:rPr>
                <w:b w:val="1"/>
                <w:bCs w:val="1"/>
                <w:i w:val="0"/>
                <w:iCs w:val="0"/>
                <w:smallCaps w:val="0"/>
                <w:strike w:val="0"/>
                <w:sz w:val="20"/>
                <w:szCs w:val="20"/>
                <w:vertAlign w:val="baseline"/>
                <w:rtl w:val="0"/>
              </w:rPr>
              <w:t xml:space="preserve">AS: Anticipatory Set (Introduction) </w:t>
            </w:r>
            <w:r w:rsidDel="00000000" w:rsidR="00000000" w:rsidRPr="00000000">
              <w:rPr>
                <w:rtl w:val="0"/>
              </w:rPr>
            </w:r>
          </w:p>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sz w:val="20"/>
                <w:szCs w:val="20"/>
                <w:vertAlign w:val="baseline"/>
              </w:rPr>
            </w:pPr>
            <w:r w:rsidDel="00000000" w:rsidR="00000000" w:rsidRPr="00000000">
              <w:rPr>
                <w:b w:val="1"/>
                <w:bCs w:val="1"/>
                <w:i w:val="0"/>
                <w:iCs w:val="0"/>
                <w:smallCaps w:val="0"/>
                <w:strike w:val="0"/>
                <w:sz w:val="20"/>
                <w:szCs w:val="20"/>
                <w:vertAlign w:val="baseline"/>
                <w:rtl w:val="0"/>
              </w:rPr>
              <w:t xml:space="preserve">M: Modeling (I do)</w:t>
            </w:r>
          </w:p>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0"/>
                <w:szCs w:val="20"/>
              </w:rPr>
            </w:pPr>
            <w:r w:rsidDel="00000000" w:rsidR="00000000" w:rsidRPr="00000000">
              <w:rPr>
                <w:rtl w:val="0"/>
              </w:rPr>
            </w:r>
          </w:p>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sz w:val="20"/>
                <w:szCs w:val="20"/>
                <w:vertAlign w:val="baseline"/>
              </w:rPr>
            </w:pPr>
            <w:r w:rsidDel="00000000" w:rsidR="00000000" w:rsidRPr="00000000">
              <w:rPr>
                <w:b w:val="1"/>
                <w:bCs w:val="1"/>
                <w:i w:val="0"/>
                <w:iCs w:val="0"/>
                <w:smallCaps w:val="0"/>
                <w:strike w:val="0"/>
                <w:sz w:val="20"/>
                <w:szCs w:val="20"/>
                <w:vertAlign w:val="baseline"/>
                <w:rtl w:val="0"/>
              </w:rPr>
              <w:t xml:space="preserve">GP: Guided Practice (We do)</w:t>
            </w:r>
          </w:p>
          <w:p w:rsidR="00000000" w:rsidDel="00000000" w:rsidP="00000000" w:rsidRDefault="00000000" w:rsidRPr="00000000" w14:paraId="0000006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sz w:val="20"/>
                <w:szCs w:val="20"/>
                <w:vertAlign w:val="baseline"/>
              </w:rPr>
            </w:pPr>
            <w:r w:rsidDel="00000000" w:rsidR="00000000" w:rsidRPr="00000000">
              <w:rPr>
                <w:rtl w:val="0"/>
              </w:rPr>
            </w:r>
          </w:p>
        </w:tc>
        <w:tc>
          <w:tcPr>
            <w:gridSpan w:val="6"/>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6B">
            <w:pPr>
              <w:pageBreakBefore w:val="0"/>
              <w:rPr/>
            </w:pPr>
            <w:r w:rsidDel="00000000" w:rsidR="00000000" w:rsidRPr="00000000">
              <w:rPr>
                <w:rtl w:val="0"/>
              </w:rPr>
            </w:r>
          </w:p>
          <w:p w:rsidR="00000000" w:rsidDel="00000000" w:rsidP="00000000" w:rsidRDefault="00000000" w:rsidRPr="00000000" w14:paraId="0000006C">
            <w:pPr>
              <w:pageBreakBefore w:val="0"/>
              <w:rPr/>
            </w:pPr>
            <w:r w:rsidDel="00000000" w:rsidR="00000000" w:rsidRPr="00000000">
              <w:rPr>
                <w:rtl w:val="0"/>
              </w:rPr>
              <w:t xml:space="preserve">AS: Students will discuss with a partner what they think are some of the major cultural and historical landmarks in Texas.</w:t>
            </w:r>
          </w:p>
          <w:p w:rsidR="00000000" w:rsidDel="00000000" w:rsidP="00000000" w:rsidRDefault="00000000" w:rsidRPr="00000000" w14:paraId="0000006D">
            <w:pPr>
              <w:pageBreakBefore w:val="0"/>
              <w:rPr/>
            </w:pPr>
            <w:r w:rsidDel="00000000" w:rsidR="00000000" w:rsidRPr="00000000">
              <w:rPr>
                <w:rtl w:val="0"/>
              </w:rPr>
            </w:r>
          </w:p>
          <w:p w:rsidR="00000000" w:rsidDel="00000000" w:rsidP="00000000" w:rsidRDefault="00000000" w:rsidRPr="00000000" w14:paraId="0000006E">
            <w:pPr>
              <w:pageBreakBefore w:val="0"/>
              <w:rPr/>
            </w:pPr>
            <w:r w:rsidDel="00000000" w:rsidR="00000000" w:rsidRPr="00000000">
              <w:rPr>
                <w:rtl w:val="0"/>
              </w:rPr>
              <w:t xml:space="preserve">M: Instructor will lead a brief discussion with the class about what they think are the major cultural and historic landmarks of Texas and how they contribute to the Texas economy and identity. As students name landmarks, write them down on the board or screen.</w:t>
            </w:r>
          </w:p>
          <w:p w:rsidR="00000000" w:rsidDel="00000000" w:rsidP="00000000" w:rsidRDefault="00000000" w:rsidRPr="00000000" w14:paraId="0000006F">
            <w:pPr>
              <w:pageBreakBefore w:val="0"/>
              <w:rPr/>
            </w:pPr>
            <w:r w:rsidDel="00000000" w:rsidR="00000000" w:rsidRPr="00000000">
              <w:rPr>
                <w:rtl w:val="0"/>
              </w:rPr>
            </w:r>
          </w:p>
          <w:p w:rsidR="00000000" w:rsidDel="00000000" w:rsidP="00000000" w:rsidRDefault="00000000" w:rsidRPr="00000000" w14:paraId="00000070">
            <w:pPr>
              <w:pageBreakBefore w:val="0"/>
              <w:rPr/>
            </w:pPr>
            <w:r w:rsidDel="00000000" w:rsidR="00000000" w:rsidRPr="00000000">
              <w:rPr>
                <w:rtl w:val="0"/>
              </w:rPr>
              <w:t xml:space="preserve">GP: From the list, students will pick one of the landmarks and will create a visitors guide for them The visitors guide should include the following information: A broad history, how the landmark contributes to the identity of Texas, how the landmark contributes to the local and state economy, how many visitors visit the site, and what the site is known  for. </w:t>
            </w:r>
          </w:p>
        </w:tc>
      </w:tr>
      <w:tr>
        <w:trPr>
          <w:cantSplit w:val="0"/>
          <w:trHeight w:val="1680"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76">
            <w:pPr>
              <w:pageBreakBefore w:val="0"/>
              <w:rPr>
                <w:b w:val="1"/>
                <w:bCs w:val="1"/>
              </w:rPr>
            </w:pPr>
            <w:r w:rsidDel="00000000" w:rsidR="00000000" w:rsidRPr="00000000">
              <w:rPr>
                <w:b w:val="1"/>
                <w:bCs w:val="1"/>
                <w:rtl w:val="0"/>
              </w:rPr>
              <w:t xml:space="preserve">Instructional Input - Synchronous</w:t>
            </w:r>
          </w:p>
          <w:p w:rsidR="00000000" w:rsidDel="00000000" w:rsidP="00000000" w:rsidRDefault="00000000" w:rsidRPr="00000000" w14:paraId="00000077">
            <w:pPr>
              <w:pageBreakBefore w:val="0"/>
              <w:rPr>
                <w:b w:val="1"/>
                <w:bCs w:val="1"/>
              </w:rPr>
            </w:pPr>
            <w:r w:rsidDel="00000000" w:rsidR="00000000" w:rsidRPr="00000000">
              <w:rPr>
                <w:b w:val="1"/>
                <w:bCs w:val="1"/>
                <w:rtl w:val="0"/>
              </w:rPr>
              <w:t xml:space="preserve">AS: Anticipatory Set (Introduction) </w:t>
            </w:r>
          </w:p>
          <w:p w:rsidR="00000000" w:rsidDel="00000000" w:rsidP="00000000" w:rsidRDefault="00000000" w:rsidRPr="00000000" w14:paraId="00000078">
            <w:pPr>
              <w:pageBreakBefore w:val="0"/>
              <w:rPr>
                <w:b w:val="1"/>
                <w:bCs w:val="1"/>
              </w:rPr>
            </w:pPr>
            <w:r w:rsidDel="00000000" w:rsidR="00000000" w:rsidRPr="00000000">
              <w:rPr>
                <w:rtl w:val="0"/>
              </w:rPr>
            </w:r>
          </w:p>
          <w:p w:rsidR="00000000" w:rsidDel="00000000" w:rsidP="00000000" w:rsidRDefault="00000000" w:rsidRPr="00000000" w14:paraId="00000079">
            <w:pPr>
              <w:pageBreakBefore w:val="0"/>
              <w:rPr>
                <w:b w:val="1"/>
                <w:bCs w:val="1"/>
              </w:rPr>
            </w:pPr>
            <w:r w:rsidDel="00000000" w:rsidR="00000000" w:rsidRPr="00000000">
              <w:rPr>
                <w:b w:val="1"/>
                <w:bCs w:val="1"/>
                <w:rtl w:val="0"/>
              </w:rPr>
              <w:t xml:space="preserve">M: Modeling (I do)</w:t>
            </w:r>
          </w:p>
          <w:p w:rsidR="00000000" w:rsidDel="00000000" w:rsidP="00000000" w:rsidRDefault="00000000" w:rsidRPr="00000000" w14:paraId="0000007A">
            <w:pPr>
              <w:pageBreakBefore w:val="0"/>
              <w:rPr>
                <w:b w:val="1"/>
                <w:bCs w:val="1"/>
              </w:rPr>
            </w:pPr>
            <w:r w:rsidDel="00000000" w:rsidR="00000000" w:rsidRPr="00000000">
              <w:rPr>
                <w:rtl w:val="0"/>
              </w:rPr>
            </w:r>
          </w:p>
          <w:p w:rsidR="00000000" w:rsidDel="00000000" w:rsidP="00000000" w:rsidRDefault="00000000" w:rsidRPr="00000000" w14:paraId="0000007B">
            <w:pPr>
              <w:pageBreakBefore w:val="0"/>
              <w:rPr>
                <w:b w:val="1"/>
                <w:bCs w:val="1"/>
              </w:rPr>
            </w:pPr>
            <w:r w:rsidDel="00000000" w:rsidR="00000000" w:rsidRPr="00000000">
              <w:rPr>
                <w:b w:val="1"/>
                <w:bCs w:val="1"/>
                <w:rtl w:val="0"/>
              </w:rPr>
              <w:t xml:space="preserve">GP: Guided Practice (We do)</w:t>
            </w:r>
          </w:p>
          <w:p w:rsidR="00000000" w:rsidDel="00000000" w:rsidP="00000000" w:rsidRDefault="00000000" w:rsidRPr="00000000" w14:paraId="0000007C">
            <w:pPr>
              <w:pageBreakBefore w:val="0"/>
              <w:rPr>
                <w:b w:val="1"/>
                <w:bCs w:val="1"/>
                <w:sz w:val="20"/>
                <w:szCs w:val="20"/>
              </w:rPr>
            </w:pPr>
            <w:r w:rsidDel="00000000" w:rsidR="00000000" w:rsidRPr="00000000">
              <w:rPr>
                <w:rtl w:val="0"/>
              </w:rPr>
            </w:r>
          </w:p>
        </w:tc>
        <w:tc>
          <w:tcPr>
            <w:gridSpan w:val="6"/>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7E">
            <w:pPr>
              <w:pageBreakBefore w:val="0"/>
              <w:rPr/>
            </w:pPr>
            <w:r w:rsidDel="00000000" w:rsidR="00000000" w:rsidRPr="00000000">
              <w:rPr>
                <w:rtl w:val="0"/>
              </w:rPr>
            </w:r>
          </w:p>
          <w:p w:rsidR="00000000" w:rsidDel="00000000" w:rsidP="00000000" w:rsidRDefault="00000000" w:rsidRPr="00000000" w14:paraId="0000007F">
            <w:pPr>
              <w:pageBreakBefore w:val="0"/>
              <w:rPr/>
            </w:pPr>
            <w:r w:rsidDel="00000000" w:rsidR="00000000" w:rsidRPr="00000000">
              <w:rPr>
                <w:rtl w:val="0"/>
              </w:rPr>
              <w:t xml:space="preserve">AS: Students will discuss with a partner what they think are some of the major cultural and historical landmarks in Texas.</w:t>
            </w:r>
          </w:p>
          <w:p w:rsidR="00000000" w:rsidDel="00000000" w:rsidP="00000000" w:rsidRDefault="00000000" w:rsidRPr="00000000" w14:paraId="00000080">
            <w:pPr>
              <w:pageBreakBefore w:val="0"/>
              <w:rPr/>
            </w:pPr>
            <w:r w:rsidDel="00000000" w:rsidR="00000000" w:rsidRPr="00000000">
              <w:rPr>
                <w:rtl w:val="0"/>
              </w:rPr>
            </w:r>
          </w:p>
          <w:p w:rsidR="00000000" w:rsidDel="00000000" w:rsidP="00000000" w:rsidRDefault="00000000" w:rsidRPr="00000000" w14:paraId="00000081">
            <w:pPr>
              <w:pageBreakBefore w:val="0"/>
              <w:rPr/>
            </w:pPr>
            <w:r w:rsidDel="00000000" w:rsidR="00000000" w:rsidRPr="00000000">
              <w:rPr>
                <w:rtl w:val="0"/>
              </w:rPr>
              <w:t xml:space="preserve">M: Instructor will lead a brief discussion with the class about what they think are the major cultural and historic landmarks of Texas and how they contribute to the Texas economy and identity. As students name landmarks, write them down on the board or screen.</w:t>
            </w:r>
          </w:p>
          <w:p w:rsidR="00000000" w:rsidDel="00000000" w:rsidP="00000000" w:rsidRDefault="00000000" w:rsidRPr="00000000" w14:paraId="00000082">
            <w:pPr>
              <w:pageBreakBefore w:val="0"/>
              <w:rPr/>
            </w:pPr>
            <w:r w:rsidDel="00000000" w:rsidR="00000000" w:rsidRPr="00000000">
              <w:rPr>
                <w:rtl w:val="0"/>
              </w:rPr>
            </w:r>
          </w:p>
          <w:p w:rsidR="00000000" w:rsidDel="00000000" w:rsidP="00000000" w:rsidRDefault="00000000" w:rsidRPr="00000000" w14:paraId="00000083">
            <w:pPr>
              <w:pageBreakBefore w:val="0"/>
              <w:rPr/>
            </w:pPr>
            <w:r w:rsidDel="00000000" w:rsidR="00000000" w:rsidRPr="00000000">
              <w:rPr>
                <w:rtl w:val="0"/>
              </w:rPr>
              <w:t xml:space="preserve">GP: From the list, students will pick one of the landmarks and will create a visitors guide for them The visitors guide should include the following information: A broad history, how the landmark contributes to the identity of Texas, how the landmark contributes to the local and state economy, how many visitors visit the site, and what the site is known  for. </w:t>
            </w:r>
          </w:p>
        </w:tc>
      </w:tr>
      <w:tr>
        <w:trPr>
          <w:cantSplit w:val="0"/>
          <w:trHeight w:val="420"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89">
            <w:pPr>
              <w:pageBreakBefore w:val="0"/>
              <w:spacing w:after="0" w:line="240" w:lineRule="auto"/>
              <w:rPr>
                <w:b w:val="1"/>
                <w:bCs w:val="1"/>
                <w:sz w:val="20"/>
                <w:szCs w:val="20"/>
              </w:rPr>
            </w:pPr>
            <w:r w:rsidDel="00000000" w:rsidR="00000000" w:rsidRPr="00000000">
              <w:rPr>
                <w:b w:val="1"/>
                <w:bCs w:val="1"/>
                <w:sz w:val="20"/>
                <w:szCs w:val="20"/>
                <w:rtl w:val="0"/>
              </w:rPr>
              <w:t xml:space="preserve">Independent Practice/ Homework</w:t>
            </w:r>
          </w:p>
        </w:tc>
        <w:tc>
          <w:tcPr>
            <w:gridSpan w:val="6"/>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8B">
            <w:pPr>
              <w:pageBreakBefore w:val="0"/>
              <w:rPr/>
            </w:pPr>
            <w:r w:rsidDel="00000000" w:rsidR="00000000" w:rsidRPr="00000000">
              <w:rPr>
                <w:rtl w:val="0"/>
              </w:rPr>
            </w:r>
          </w:p>
          <w:p w:rsidR="00000000" w:rsidDel="00000000" w:rsidP="00000000" w:rsidRDefault="00000000" w:rsidRPr="00000000" w14:paraId="0000008C">
            <w:pPr>
              <w:pageBreakBefore w:val="0"/>
              <w:rPr/>
            </w:pPr>
            <w:r w:rsidDel="00000000" w:rsidR="00000000" w:rsidRPr="00000000">
              <w:rPr>
                <w:rtl w:val="0"/>
              </w:rPr>
              <w:t xml:space="preserve">Students will complete their guide.</w:t>
            </w:r>
          </w:p>
        </w:tc>
      </w:tr>
      <w:tr>
        <w:trPr>
          <w:cantSplit w:val="0"/>
          <w:trHeight w:val="301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92">
            <w:pPr>
              <w:pageBreakBefore w:val="0"/>
              <w:spacing w:after="0" w:line="240" w:lineRule="auto"/>
              <w:rPr>
                <w:b w:val="1"/>
                <w:bCs w:val="1"/>
                <w:sz w:val="20"/>
                <w:szCs w:val="20"/>
              </w:rPr>
            </w:pPr>
            <w:r w:rsidDel="00000000" w:rsidR="00000000" w:rsidRPr="00000000">
              <w:rPr>
                <w:b w:val="1"/>
                <w:bCs w:val="1"/>
                <w:sz w:val="20"/>
                <w:szCs w:val="20"/>
                <w:rtl w:val="0"/>
              </w:rPr>
              <w:t xml:space="preserve">Lesson Close</w:t>
            </w:r>
          </w:p>
          <w:p w:rsidR="00000000" w:rsidDel="00000000" w:rsidP="00000000" w:rsidRDefault="00000000" w:rsidRPr="00000000" w14:paraId="00000093">
            <w:pPr>
              <w:pageBreakBefore w:val="0"/>
              <w:spacing w:after="0" w:line="240" w:lineRule="auto"/>
              <w:rPr>
                <w:b w:val="1"/>
                <w:bCs w:val="1"/>
                <w:sz w:val="20"/>
                <w:szCs w:val="20"/>
              </w:rPr>
            </w:pPr>
            <w:r w:rsidDel="00000000" w:rsidR="00000000" w:rsidRPr="00000000">
              <w:rPr>
                <w:rtl w:val="0"/>
              </w:rPr>
            </w:r>
          </w:p>
          <w:p w:rsidR="00000000" w:rsidDel="00000000" w:rsidP="00000000" w:rsidRDefault="00000000" w:rsidRPr="00000000" w14:paraId="0000009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sz w:val="20"/>
                <w:szCs w:val="20"/>
                <w:vertAlign w:val="baseline"/>
              </w:rPr>
            </w:pPr>
            <w:r w:rsidDel="00000000" w:rsidR="00000000" w:rsidRPr="00000000">
              <w:rPr>
                <w:b w:val="1"/>
                <w:bCs w:val="1"/>
                <w:i w:val="0"/>
                <w:iCs w:val="0"/>
                <w:smallCaps w:val="0"/>
                <w:strike w:val="0"/>
                <w:sz w:val="20"/>
                <w:szCs w:val="20"/>
                <w:vertAlign w:val="baseline"/>
                <w:rtl w:val="0"/>
              </w:rPr>
              <w:t xml:space="preserve">What is the answer to the essential question, and why does it matter to me in terms of: </w:t>
            </w:r>
          </w:p>
          <w:p w:rsidR="00000000" w:rsidDel="00000000" w:rsidP="00000000" w:rsidRDefault="00000000" w:rsidRPr="00000000" w14:paraId="0000009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sz w:val="20"/>
                <w:szCs w:val="20"/>
                <w:vertAlign w:val="baseline"/>
              </w:rPr>
            </w:pPr>
            <w:r w:rsidDel="00000000" w:rsidR="00000000" w:rsidRPr="00000000">
              <w:rPr>
                <w:b w:val="1"/>
                <w:bCs w:val="1"/>
                <w:i w:val="0"/>
                <w:iCs w:val="0"/>
                <w:smallCaps w:val="0"/>
                <w:strike w:val="0"/>
                <w:sz w:val="20"/>
                <w:szCs w:val="20"/>
                <w:vertAlign w:val="baseline"/>
                <w:rtl w:val="0"/>
              </w:rPr>
              <w:t xml:space="preserve">Educational?</w:t>
            </w:r>
          </w:p>
          <w:p w:rsidR="00000000" w:rsidDel="00000000" w:rsidP="00000000" w:rsidRDefault="00000000" w:rsidRPr="00000000" w14:paraId="0000009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sz w:val="20"/>
                <w:szCs w:val="20"/>
                <w:vertAlign w:val="baseline"/>
              </w:rPr>
            </w:pPr>
            <w:r w:rsidDel="00000000" w:rsidR="00000000" w:rsidRPr="00000000">
              <w:rPr>
                <w:b w:val="1"/>
                <w:bCs w:val="1"/>
                <w:i w:val="0"/>
                <w:iCs w:val="0"/>
                <w:smallCaps w:val="0"/>
                <w:strike w:val="0"/>
                <w:sz w:val="20"/>
                <w:szCs w:val="20"/>
                <w:vertAlign w:val="baseline"/>
                <w:rtl w:val="0"/>
              </w:rPr>
              <w:t xml:space="preserve">Social?</w:t>
            </w:r>
          </w:p>
          <w:p w:rsidR="00000000" w:rsidDel="00000000" w:rsidP="00000000" w:rsidRDefault="00000000" w:rsidRPr="00000000" w14:paraId="0000009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sz w:val="20"/>
                <w:szCs w:val="20"/>
                <w:vertAlign w:val="baseline"/>
              </w:rPr>
            </w:pPr>
            <w:r w:rsidDel="00000000" w:rsidR="00000000" w:rsidRPr="00000000">
              <w:rPr>
                <w:b w:val="1"/>
                <w:bCs w:val="1"/>
                <w:i w:val="0"/>
                <w:iCs w:val="0"/>
                <w:smallCaps w:val="0"/>
                <w:strike w:val="0"/>
                <w:sz w:val="20"/>
                <w:szCs w:val="20"/>
                <w:vertAlign w:val="baseline"/>
                <w:rtl w:val="0"/>
              </w:rPr>
              <w:t xml:space="preserve">Cultural?</w:t>
            </w:r>
          </w:p>
          <w:p w:rsidR="00000000" w:rsidDel="00000000" w:rsidP="00000000" w:rsidRDefault="00000000" w:rsidRPr="00000000" w14:paraId="0000009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sz w:val="20"/>
                <w:szCs w:val="20"/>
                <w:vertAlign w:val="baseline"/>
              </w:rPr>
            </w:pPr>
            <w:r w:rsidDel="00000000" w:rsidR="00000000" w:rsidRPr="00000000">
              <w:rPr>
                <w:b w:val="1"/>
                <w:bCs w:val="1"/>
                <w:i w:val="0"/>
                <w:iCs w:val="0"/>
                <w:smallCaps w:val="0"/>
                <w:strike w:val="0"/>
                <w:sz w:val="20"/>
                <w:szCs w:val="20"/>
                <w:vertAlign w:val="baseline"/>
                <w:rtl w:val="0"/>
              </w:rPr>
              <w:t xml:space="preserve">Financial?</w:t>
            </w:r>
          </w:p>
          <w:p w:rsidR="00000000" w:rsidDel="00000000" w:rsidP="00000000" w:rsidRDefault="00000000" w:rsidRPr="00000000" w14:paraId="0000009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sz w:val="20"/>
                <w:szCs w:val="20"/>
                <w:vertAlign w:val="baseline"/>
              </w:rPr>
            </w:pPr>
            <w:r w:rsidDel="00000000" w:rsidR="00000000" w:rsidRPr="00000000">
              <w:rPr>
                <w:b w:val="1"/>
                <w:bCs w:val="1"/>
                <w:i w:val="0"/>
                <w:iCs w:val="0"/>
                <w:smallCaps w:val="0"/>
                <w:strike w:val="0"/>
                <w:sz w:val="20"/>
                <w:szCs w:val="20"/>
                <w:vertAlign w:val="baseline"/>
                <w:rtl w:val="0"/>
              </w:rPr>
              <w:t xml:space="preserve">Health?</w:t>
            </w:r>
          </w:p>
          <w:p w:rsidR="00000000" w:rsidDel="00000000" w:rsidP="00000000" w:rsidRDefault="00000000" w:rsidRPr="00000000" w14:paraId="0000009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sz w:val="20"/>
                <w:szCs w:val="20"/>
                <w:vertAlign w:val="baseline"/>
              </w:rPr>
            </w:pPr>
            <w:r w:rsidDel="00000000" w:rsidR="00000000" w:rsidRPr="00000000">
              <w:rPr>
                <w:b w:val="1"/>
                <w:bCs w:val="1"/>
                <w:i w:val="0"/>
                <w:iCs w:val="0"/>
                <w:smallCaps w:val="0"/>
                <w:strike w:val="0"/>
                <w:sz w:val="20"/>
                <w:szCs w:val="20"/>
                <w:vertAlign w:val="baseline"/>
                <w:rtl w:val="0"/>
              </w:rPr>
              <w:t xml:space="preserve">Vocational?</w:t>
            </w:r>
          </w:p>
          <w:p w:rsidR="00000000" w:rsidDel="00000000" w:rsidP="00000000" w:rsidRDefault="00000000" w:rsidRPr="00000000" w14:paraId="0000009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sz w:val="20"/>
                <w:szCs w:val="20"/>
                <w:vertAlign w:val="baseline"/>
              </w:rPr>
            </w:pPr>
            <w:r w:rsidDel="00000000" w:rsidR="00000000" w:rsidRPr="00000000">
              <w:rPr>
                <w:b w:val="1"/>
                <w:bCs w:val="1"/>
                <w:i w:val="0"/>
                <w:iCs w:val="0"/>
                <w:smallCaps w:val="0"/>
                <w:strike w:val="0"/>
                <w:sz w:val="20"/>
                <w:szCs w:val="20"/>
                <w:vertAlign w:val="baseline"/>
                <w:rtl w:val="0"/>
              </w:rPr>
              <w:t xml:space="preserve">Spiritual?</w:t>
            </w:r>
          </w:p>
          <w:p w:rsidR="00000000" w:rsidDel="00000000" w:rsidP="00000000" w:rsidRDefault="00000000" w:rsidRPr="00000000" w14:paraId="0000009C">
            <w:pPr>
              <w:pageBreakBefore w:val="0"/>
              <w:spacing w:after="0" w:line="240" w:lineRule="auto"/>
              <w:rPr>
                <w:b w:val="1"/>
                <w:bCs w:val="1"/>
                <w:sz w:val="20"/>
                <w:szCs w:val="20"/>
              </w:rPr>
            </w:pPr>
            <w:r w:rsidDel="00000000" w:rsidR="00000000" w:rsidRPr="00000000">
              <w:rPr>
                <w:rtl w:val="0"/>
              </w:rPr>
            </w:r>
          </w:p>
        </w:tc>
        <w:tc>
          <w:tcPr>
            <w:gridSpan w:val="6"/>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9E">
            <w:pPr>
              <w:pageBreakBefore w:val="0"/>
              <w:rPr/>
            </w:pPr>
            <w:r w:rsidDel="00000000" w:rsidR="00000000" w:rsidRPr="00000000">
              <w:rPr>
                <w:rtl w:val="0"/>
              </w:rPr>
            </w:r>
          </w:p>
          <w:p w:rsidR="00000000" w:rsidDel="00000000" w:rsidP="00000000" w:rsidRDefault="00000000" w:rsidRPr="00000000" w14:paraId="0000009F">
            <w:pPr>
              <w:pageBreakBefore w:val="0"/>
              <w:rPr>
                <w:b w:val="1"/>
                <w:bCs w:val="1"/>
              </w:rPr>
            </w:pPr>
            <w:r w:rsidDel="00000000" w:rsidR="00000000" w:rsidRPr="00000000">
              <w:rPr>
                <w:b w:val="1"/>
                <w:bCs w:val="1"/>
                <w:rtl w:val="0"/>
              </w:rPr>
              <w:t xml:space="preserve">Spiritual</w:t>
            </w:r>
          </w:p>
          <w:p w:rsidR="00000000" w:rsidDel="00000000" w:rsidP="00000000" w:rsidRDefault="00000000" w:rsidRPr="00000000" w14:paraId="000000A0">
            <w:pPr>
              <w:pageBreakBefore w:val="0"/>
              <w:rPr/>
            </w:pPr>
            <w:r w:rsidDel="00000000" w:rsidR="00000000" w:rsidRPr="00000000">
              <w:rPr>
                <w:rtl w:val="0"/>
              </w:rPr>
              <w:t xml:space="preserve">Most people would define trust as believing in the character or truth of someone or being able to place your confidence in someone. Having a textbook definition of something is nice, ,but what do you think it means to actually trust somebody?</w:t>
            </w:r>
          </w:p>
          <w:p w:rsidR="00000000" w:rsidDel="00000000" w:rsidP="00000000" w:rsidRDefault="00000000" w:rsidRPr="00000000" w14:paraId="000000A1">
            <w:pPr>
              <w:pageBreakBefore w:val="0"/>
              <w:rPr>
                <w:b w:val="1"/>
                <w:bCs w:val="1"/>
              </w:rPr>
            </w:pPr>
            <w:r w:rsidDel="00000000" w:rsidR="00000000" w:rsidRPr="00000000">
              <w:rPr>
                <w:rtl w:val="0"/>
              </w:rPr>
            </w:r>
          </w:p>
          <w:p w:rsidR="00000000" w:rsidDel="00000000" w:rsidP="00000000" w:rsidRDefault="00000000" w:rsidRPr="00000000" w14:paraId="000000A2">
            <w:pPr>
              <w:pageBreakBefore w:val="0"/>
              <w:rPr>
                <w:b w:val="1"/>
                <w:bCs w:val="1"/>
              </w:rPr>
            </w:pPr>
            <w:r w:rsidDel="00000000" w:rsidR="00000000" w:rsidRPr="00000000">
              <w:rPr>
                <w:b w:val="1"/>
                <w:bCs w:val="1"/>
                <w:rtl w:val="0"/>
              </w:rPr>
              <w:t xml:space="preserve">Financial</w:t>
            </w:r>
          </w:p>
          <w:p w:rsidR="00000000" w:rsidDel="00000000" w:rsidP="00000000" w:rsidRDefault="00000000" w:rsidRPr="00000000" w14:paraId="000000A3">
            <w:pPr>
              <w:pageBreakBefore w:val="0"/>
              <w:rPr/>
            </w:pPr>
            <w:r w:rsidDel="00000000" w:rsidR="00000000" w:rsidRPr="00000000">
              <w:rPr>
                <w:rtl w:val="0"/>
              </w:rPr>
              <w:t xml:space="preserve">When you have money, you can do alot of things with it- you can use it to pay for goods and services such as food or video games or you can use it to help do some good in the world, such as donating money to charity.  Even if you are a firm believer in charity, not everyone is. Some people need to be persuaded to use their money for good-to help other people in need. How can you persuade other people to use their money for good?</w:t>
            </w:r>
          </w:p>
          <w:p w:rsidR="00000000" w:rsidDel="00000000" w:rsidP="00000000" w:rsidRDefault="00000000" w:rsidRPr="00000000" w14:paraId="000000A4">
            <w:pPr>
              <w:pageBreakBefore w:val="0"/>
              <w:rPr/>
            </w:pPr>
            <w:r w:rsidDel="00000000" w:rsidR="00000000" w:rsidRPr="00000000">
              <w:rPr>
                <w:rtl w:val="0"/>
              </w:rPr>
            </w:r>
          </w:p>
          <w:p w:rsidR="00000000" w:rsidDel="00000000" w:rsidP="00000000" w:rsidRDefault="00000000" w:rsidRPr="00000000" w14:paraId="000000A5">
            <w:pPr>
              <w:pageBreakBefore w:val="0"/>
              <w:rPr>
                <w:b w:val="1"/>
                <w:bCs w:val="1"/>
              </w:rPr>
            </w:pPr>
            <w:r w:rsidDel="00000000" w:rsidR="00000000" w:rsidRPr="00000000">
              <w:rPr>
                <w:b w:val="1"/>
                <w:bCs w:val="1"/>
                <w:rtl w:val="0"/>
              </w:rPr>
              <w:t xml:space="preserve">Educational</w:t>
            </w:r>
          </w:p>
          <w:p w:rsidR="00000000" w:rsidDel="00000000" w:rsidP="00000000" w:rsidRDefault="00000000" w:rsidRPr="00000000" w14:paraId="000000A6">
            <w:pPr>
              <w:pageBreakBefore w:val="0"/>
              <w:rPr/>
            </w:pPr>
            <w:r w:rsidDel="00000000" w:rsidR="00000000" w:rsidRPr="00000000">
              <w:rPr>
                <w:rtl w:val="0"/>
              </w:rPr>
              <w:t xml:space="preserve">In school, you learn a variety of skills designed to help you succeed not just in school, but in life. Doing homework might seem tedious, but it helps reinforce skills that you will need throughout your life. While you should always do your homework, you should consider finding ways outside of your schoolwork to improve your academic skills. What are some easy ways you can develop your academic skills?</w:t>
            </w:r>
          </w:p>
          <w:p w:rsidR="00000000" w:rsidDel="00000000" w:rsidP="00000000" w:rsidRDefault="00000000" w:rsidRPr="00000000" w14:paraId="000000A7">
            <w:pPr>
              <w:pageBreakBefore w:val="0"/>
              <w:rPr/>
            </w:pPr>
            <w:r w:rsidDel="00000000" w:rsidR="00000000" w:rsidRPr="00000000">
              <w:rPr>
                <w:rtl w:val="0"/>
              </w:rPr>
            </w:r>
          </w:p>
        </w:tc>
      </w:tr>
    </w:tbl>
    <w:p w:rsidR="00000000" w:rsidDel="00000000" w:rsidP="00000000" w:rsidRDefault="00000000" w:rsidRPr="00000000" w14:paraId="000000AD">
      <w:pPr>
        <w:pageBreakBefore w:val="0"/>
        <w:rPr>
          <w:sz w:val="20"/>
          <w:szCs w:val="20"/>
        </w:rPr>
      </w:pPr>
      <w:r w:rsidDel="00000000" w:rsidR="00000000" w:rsidRPr="00000000">
        <w:rPr>
          <w:rtl w:val="0"/>
        </w:rPr>
      </w:r>
    </w:p>
    <w:p w:rsidR="00000000" w:rsidDel="00000000" w:rsidP="00000000" w:rsidRDefault="00000000" w:rsidRPr="00000000" w14:paraId="000000AE">
      <w:pPr>
        <w:pageBreakBefore w:val="0"/>
        <w:rPr>
          <w:sz w:val="20"/>
          <w:szCs w:val="20"/>
        </w:rPr>
      </w:pPr>
      <w:r w:rsidDel="00000000" w:rsidR="00000000" w:rsidRPr="00000000">
        <w:rPr>
          <w:rtl w:val="0"/>
        </w:rPr>
      </w:r>
    </w:p>
    <w:sectPr>
      <w:pgSz w:h="12240" w:w="15840" w:orient="landscape"/>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lang w:val="en-US"/>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tshaonline.org/handbook" TargetMode="External"/><Relationship Id="rId5" Type="http://schemas.openxmlformats.org/officeDocument/2006/relationships/styles" Target="styles.xml"/><Relationship Id="rId6" Type="http://schemas.openxmlformats.org/officeDocument/2006/relationships/hyperlink" Target="https://texasalmanac.com/" TargetMode="External"/><Relationship Id="rId7" Type="http://schemas.openxmlformats.org/officeDocument/2006/relationships/hyperlink" Target="https://texashistory.unt.edu/" TargetMode="External"/><Relationship Id="rId8" Type="http://schemas.openxmlformats.org/officeDocument/2006/relationships/hyperlink" Target="https://digital.sfasu.edu/digita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