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365"/>
        <w:gridCol w:w="1515"/>
        <w:gridCol w:w="1440"/>
        <w:gridCol w:w="1440"/>
        <w:gridCol w:w="1410"/>
        <w:gridCol w:w="1470"/>
        <w:tblGridChange w:id="0">
          <w:tblGrid>
            <w:gridCol w:w="1440"/>
            <w:gridCol w:w="1440"/>
            <w:gridCol w:w="1365"/>
            <w:gridCol w:w="1515"/>
            <w:gridCol w:w="1440"/>
            <w:gridCol w:w="1440"/>
            <w:gridCol w:w="1410"/>
            <w:gridCol w:w="14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7.3 C</w:t>
            </w:r>
            <w:r w:rsidDel="00000000" w:rsidR="00000000" w:rsidRPr="00000000">
              <w:rPr>
                <w:rtl w:val="0"/>
              </w:rPr>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the events of the Alamo and their importance.</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create a diary written from the point of view of one of the participants at the Alamo.</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Why is the Alamo important?</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What happened at the Alamo?</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Why do we remember the Alamo?</w:t>
            </w:r>
          </w:p>
          <w:p w:rsidR="00000000" w:rsidDel="00000000" w:rsidP="00000000" w:rsidRDefault="00000000" w:rsidRPr="00000000" w14:paraId="0000003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What was the significance of William B. Travis's letter "To the People of Texas and All Americans in the World"?</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D">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E">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F">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40">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What does it actually mean to be resilient?</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Know:</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How can you help others be more productive at work</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How can you help others take pride in their work?</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pageBreakBefore w:val="0"/>
              <w:spacing w:after="0" w:line="240" w:lineRule="auto"/>
              <w:rPr/>
            </w:pPr>
            <w:r w:rsidDel="00000000" w:rsidR="00000000" w:rsidRPr="00000000">
              <w:rPr>
                <w:rtl w:val="0"/>
              </w:rPr>
            </w:r>
          </w:p>
          <w:p w:rsidR="00000000" w:rsidDel="00000000" w:rsidP="00000000" w:rsidRDefault="00000000" w:rsidRPr="00000000" w14:paraId="00000053">
            <w:pPr>
              <w:pageBreakBefore w:val="0"/>
              <w:spacing w:after="0" w:line="240" w:lineRule="auto"/>
              <w:rPr>
                <w:b w:val="1"/>
                <w:bCs w:val="1"/>
              </w:rPr>
            </w:pPr>
            <w:r w:rsidDel="00000000" w:rsidR="00000000" w:rsidRPr="00000000">
              <w:rPr>
                <w:b w:val="1"/>
                <w:bCs w:val="1"/>
                <w:rtl w:val="0"/>
              </w:rPr>
              <w:t xml:space="preserve">Lesson WIde</w:t>
            </w:r>
          </w:p>
          <w:p w:rsidR="00000000" w:rsidDel="00000000" w:rsidP="00000000" w:rsidRDefault="00000000" w:rsidRPr="00000000" w14:paraId="00000054">
            <w:pPr>
              <w:pageBreakBefore w:val="0"/>
              <w:spacing w:after="0" w:line="240" w:lineRule="auto"/>
              <w:rPr/>
            </w:pPr>
            <w:r w:rsidDel="00000000" w:rsidR="00000000" w:rsidRPr="00000000">
              <w:rPr>
                <w:rtl w:val="0"/>
              </w:rPr>
              <w:t xml:space="preserve">Laptop</w:t>
            </w:r>
          </w:p>
          <w:p w:rsidR="00000000" w:rsidDel="00000000" w:rsidP="00000000" w:rsidRDefault="00000000" w:rsidRPr="00000000" w14:paraId="00000055">
            <w:pPr>
              <w:pageBreakBefore w:val="0"/>
              <w:spacing w:after="0" w:line="240" w:lineRule="auto"/>
              <w:rPr/>
            </w:pPr>
            <w:r w:rsidDel="00000000" w:rsidR="00000000" w:rsidRPr="00000000">
              <w:rPr>
                <w:rtl w:val="0"/>
              </w:rPr>
              <w:t xml:space="preserve">Projector</w:t>
            </w:r>
          </w:p>
          <w:p w:rsidR="00000000" w:rsidDel="00000000" w:rsidP="00000000" w:rsidRDefault="00000000" w:rsidRPr="00000000" w14:paraId="00000056">
            <w:pPr>
              <w:pageBreakBefore w:val="0"/>
              <w:spacing w:after="0" w:line="240" w:lineRule="auto"/>
              <w:rPr/>
            </w:pPr>
            <w:r w:rsidDel="00000000" w:rsidR="00000000" w:rsidRPr="00000000">
              <w:rPr>
                <w:rtl w:val="0"/>
              </w:rPr>
            </w:r>
          </w:p>
          <w:p w:rsidR="00000000" w:rsidDel="00000000" w:rsidP="00000000" w:rsidRDefault="00000000" w:rsidRPr="00000000" w14:paraId="00000057">
            <w:pPr>
              <w:pageBreakBefore w:val="0"/>
              <w:spacing w:after="0" w:line="240" w:lineRule="auto"/>
              <w:rPr>
                <w:b w:val="1"/>
                <w:bCs w:val="1"/>
              </w:rPr>
            </w:pPr>
            <w:r w:rsidDel="00000000" w:rsidR="00000000" w:rsidRPr="00000000">
              <w:rPr>
                <w:b w:val="1"/>
                <w:bCs w:val="1"/>
                <w:rtl w:val="0"/>
              </w:rPr>
              <w:t xml:space="preserve">Instruction</w:t>
            </w:r>
          </w:p>
          <w:p w:rsidR="00000000" w:rsidDel="00000000" w:rsidP="00000000" w:rsidRDefault="00000000" w:rsidRPr="00000000" w14:paraId="00000058">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59">
            <w:pPr>
              <w:pageBreakBefore w:val="0"/>
              <w:spacing w:after="0" w:line="240" w:lineRule="auto"/>
              <w:rPr/>
            </w:pPr>
            <w:r w:rsidDel="00000000" w:rsidR="00000000" w:rsidRPr="00000000">
              <w:rPr>
                <w:rtl w:val="0"/>
              </w:rPr>
              <w:t xml:space="preserve">The Alamo: The Birthplace of Texas</w:t>
            </w:r>
          </w:p>
          <w:p w:rsidR="00000000" w:rsidDel="00000000" w:rsidP="00000000" w:rsidRDefault="00000000" w:rsidRPr="00000000" w14:paraId="0000005A">
            <w:pPr>
              <w:pageBreakBefore w:val="0"/>
              <w:spacing w:after="0" w:line="240" w:lineRule="auto"/>
              <w:rPr/>
            </w:pPr>
            <w:hyperlink r:id="rId6">
              <w:r w:rsidDel="00000000" w:rsidR="00000000" w:rsidRPr="00000000">
                <w:rPr>
                  <w:color w:val="1155cc"/>
                  <w:u w:val="single"/>
                  <w:rtl w:val="0"/>
                </w:rPr>
                <w:t xml:space="preserve">https://www.youtube.com/watch?v=cdwf4EH1_dE&amp;ab_channel=Geographics</w:t>
              </w:r>
            </w:hyperlink>
            <w:r w:rsidDel="00000000" w:rsidR="00000000" w:rsidRPr="00000000">
              <w:rPr>
                <w:rtl w:val="0"/>
              </w:rPr>
              <w:t xml:space="preserve"> </w:t>
            </w:r>
          </w:p>
          <w:p w:rsidR="00000000" w:rsidDel="00000000" w:rsidP="00000000" w:rsidRDefault="00000000" w:rsidRPr="00000000" w14:paraId="0000005B">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5C">
            <w:pPr>
              <w:pageBreakBefore w:val="0"/>
              <w:spacing w:after="0" w:line="240" w:lineRule="auto"/>
              <w:rPr/>
            </w:pPr>
            <w:r w:rsidDel="00000000" w:rsidR="00000000" w:rsidRPr="00000000">
              <w:rPr>
                <w:rtl w:val="0"/>
              </w:rPr>
              <w:t xml:space="preserve">Texas Talks Clip - The Alamo: Myth and History</w:t>
            </w:r>
          </w:p>
          <w:p w:rsidR="00000000" w:rsidDel="00000000" w:rsidP="00000000" w:rsidRDefault="00000000" w:rsidRPr="00000000" w14:paraId="0000005D">
            <w:pPr>
              <w:pageBreakBefore w:val="0"/>
              <w:spacing w:after="0" w:line="240" w:lineRule="auto"/>
              <w:rPr/>
            </w:pPr>
            <w:hyperlink r:id="rId7">
              <w:r w:rsidDel="00000000" w:rsidR="00000000" w:rsidRPr="00000000">
                <w:rPr>
                  <w:color w:val="1155cc"/>
                  <w:u w:val="single"/>
                  <w:rtl w:val="0"/>
                </w:rPr>
                <w:t xml:space="preserve">https://www.youtube.com/watch?v=caJx90o36Ks&amp;t=261s&amp;ab_channel=Mr.Sularz</w:t>
              </w:r>
            </w:hyperlink>
            <w:r w:rsidDel="00000000" w:rsidR="00000000" w:rsidRPr="00000000">
              <w:rPr>
                <w:rtl w:val="0"/>
              </w:rPr>
              <w:t xml:space="preserve"> </w:t>
            </w:r>
          </w:p>
          <w:p w:rsidR="00000000" w:rsidDel="00000000" w:rsidP="00000000" w:rsidRDefault="00000000" w:rsidRPr="00000000" w14:paraId="0000005E">
            <w:pPr>
              <w:pageBreakBefore w:val="0"/>
              <w:spacing w:after="0" w:line="240" w:lineRule="auto"/>
              <w:rPr/>
            </w:pPr>
            <w:r w:rsidDel="00000000" w:rsidR="00000000" w:rsidRPr="00000000">
              <w:rPr>
                <w:rtl w:val="0"/>
              </w:rPr>
            </w:r>
          </w:p>
          <w:p w:rsidR="00000000" w:rsidDel="00000000" w:rsidP="00000000" w:rsidRDefault="00000000" w:rsidRPr="00000000" w14:paraId="0000005F">
            <w:pPr>
              <w:pageBreakBefore w:val="0"/>
              <w:spacing w:after="0" w:line="240" w:lineRule="auto"/>
              <w:rPr/>
            </w:pPr>
            <w:r w:rsidDel="00000000" w:rsidR="00000000" w:rsidRPr="00000000">
              <w:rPr>
                <w:rtl w:val="0"/>
              </w:rPr>
              <w:t xml:space="preserve">Texas Talks Clip - The Alamo: Is the Alamo Still a Relevant Story?</w:t>
            </w:r>
          </w:p>
          <w:p w:rsidR="00000000" w:rsidDel="00000000" w:rsidP="00000000" w:rsidRDefault="00000000" w:rsidRPr="00000000" w14:paraId="00000060">
            <w:pPr>
              <w:pageBreakBefore w:val="0"/>
              <w:spacing w:after="0" w:line="240" w:lineRule="auto"/>
              <w:rPr/>
            </w:pPr>
            <w:hyperlink r:id="rId8">
              <w:r w:rsidDel="00000000" w:rsidR="00000000" w:rsidRPr="00000000">
                <w:rPr>
                  <w:color w:val="1155cc"/>
                  <w:u w:val="single"/>
                  <w:rtl w:val="0"/>
                </w:rPr>
                <w:t xml:space="preserve">https://www.youtube.com/watch?v=yE2RVH3yKUQ&amp;ab_channel=TSHAOnline</w:t>
              </w:r>
            </w:hyperlink>
            <w:r w:rsidDel="00000000" w:rsidR="00000000" w:rsidRPr="00000000">
              <w:rPr>
                <w:rtl w:val="0"/>
              </w:rPr>
              <w:t xml:space="preserve"> </w:t>
            </w:r>
          </w:p>
          <w:p w:rsidR="00000000" w:rsidDel="00000000" w:rsidP="00000000" w:rsidRDefault="00000000" w:rsidRPr="00000000" w14:paraId="00000061">
            <w:pPr>
              <w:pageBreakBefore w:val="0"/>
              <w:spacing w:after="0" w:line="240" w:lineRule="auto"/>
              <w:rPr/>
            </w:pPr>
            <w:r w:rsidDel="00000000" w:rsidR="00000000" w:rsidRPr="00000000">
              <w:rPr>
                <w:rtl w:val="0"/>
              </w:rPr>
            </w:r>
          </w:p>
          <w:p w:rsidR="00000000" w:rsidDel="00000000" w:rsidP="00000000" w:rsidRDefault="00000000" w:rsidRPr="00000000" w14:paraId="00000062">
            <w:pPr>
              <w:pageBreakBefore w:val="0"/>
              <w:spacing w:after="0" w:line="240" w:lineRule="auto"/>
              <w:rPr>
                <w:b w:val="1"/>
                <w:bCs w:val="1"/>
              </w:rPr>
            </w:pPr>
            <w:r w:rsidDel="00000000" w:rsidR="00000000" w:rsidRPr="00000000">
              <w:rPr>
                <w:b w:val="1"/>
                <w:bCs w:val="1"/>
                <w:rtl w:val="0"/>
              </w:rPr>
              <w:t xml:space="preserve">Activity</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Texas Almanac</w:t>
            </w:r>
          </w:p>
          <w:p w:rsidR="00000000" w:rsidDel="00000000" w:rsidP="00000000" w:rsidRDefault="00000000" w:rsidRPr="00000000" w14:paraId="00000064">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https://texasalmanac.com/</w:t>
              </w:r>
            </w:hyperlink>
            <w:r w:rsidDel="00000000" w:rsidR="00000000" w:rsidRPr="00000000">
              <w:rPr>
                <w:sz w:val="20"/>
                <w:szCs w:val="20"/>
                <w:rtl w:val="0"/>
              </w:rPr>
              <w:t xml:space="preserve"> </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The Portal to Texas History</w:t>
            </w:r>
          </w:p>
          <w:p w:rsidR="00000000" w:rsidDel="00000000" w:rsidP="00000000" w:rsidRDefault="00000000" w:rsidRPr="00000000" w14:paraId="00000067">
            <w:pPr>
              <w:pageBreakBefore w:val="0"/>
              <w:spacing w:after="0" w:line="240" w:lineRule="auto"/>
              <w:rPr>
                <w:sz w:val="20"/>
                <w:szCs w:val="20"/>
              </w:rPr>
            </w:pPr>
            <w:hyperlink r:id="rId10">
              <w:r w:rsidDel="00000000" w:rsidR="00000000" w:rsidRPr="00000000">
                <w:rPr>
                  <w:color w:val="1155cc"/>
                  <w:sz w:val="20"/>
                  <w:szCs w:val="20"/>
                  <w:u w:val="single"/>
                  <w:rtl w:val="0"/>
                </w:rPr>
                <w:t xml:space="preserve">https://texashistory.unt.edu/</w:t>
              </w:r>
            </w:hyperlink>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East Texas Digital Archives</w:t>
            </w:r>
          </w:p>
          <w:p w:rsidR="00000000" w:rsidDel="00000000" w:rsidP="00000000" w:rsidRDefault="00000000" w:rsidRPr="00000000" w14:paraId="0000006B">
            <w:pPr>
              <w:pageBreakBefore w:val="0"/>
              <w:spacing w:after="0" w:line="240" w:lineRule="auto"/>
              <w:rPr>
                <w:sz w:val="20"/>
                <w:szCs w:val="20"/>
              </w:rPr>
            </w:pPr>
            <w:hyperlink r:id="rId11">
              <w:r w:rsidDel="00000000" w:rsidR="00000000" w:rsidRPr="00000000">
                <w:rPr>
                  <w:color w:val="1155cc"/>
                  <w:sz w:val="20"/>
                  <w:szCs w:val="20"/>
                  <w:u w:val="single"/>
                  <w:rtl w:val="0"/>
                </w:rPr>
                <w:t xml:space="preserve">https://digital.sfasu.edu/digital/</w:t>
              </w:r>
            </w:hyperlink>
            <w:r w:rsidDel="00000000" w:rsidR="00000000" w:rsidRPr="00000000">
              <w:rPr>
                <w:sz w:val="20"/>
                <w:szCs w:val="20"/>
                <w:rtl w:val="0"/>
              </w:rPr>
              <w:t xml:space="preserve"> </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Texas State Historical  Association-Handbook of Texas </w:t>
            </w:r>
          </w:p>
          <w:p w:rsidR="00000000" w:rsidDel="00000000" w:rsidP="00000000" w:rsidRDefault="00000000" w:rsidRPr="00000000" w14:paraId="0000006E">
            <w:pPr>
              <w:pageBreakBefore w:val="0"/>
              <w:spacing w:after="0" w:line="240" w:lineRule="auto"/>
              <w:rPr>
                <w:b w:val="1"/>
                <w:bCs w:val="1"/>
              </w:rPr>
            </w:pPr>
            <w:hyperlink r:id="rId12">
              <w:r w:rsidDel="00000000" w:rsidR="00000000" w:rsidRPr="00000000">
                <w:rPr>
                  <w:color w:val="1155cc"/>
                  <w:sz w:val="20"/>
                  <w:szCs w:val="20"/>
                  <w:u w:val="single"/>
                  <w:rtl w:val="0"/>
                </w:rPr>
                <w:t xml:space="preserve">https://www.tshaonline.org/handbook</w:t>
              </w:r>
            </w:hyperlink>
            <w:r w:rsidDel="00000000" w:rsidR="00000000" w:rsidRPr="00000000">
              <w:rPr>
                <w:sz w:val="20"/>
                <w:szCs w:val="20"/>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AS: Students will use the designated form of technology available to them to discuss/communicate for up to 10 minutes with a partner why they think the Alamo was important.</w:t>
            </w:r>
          </w:p>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M: Students will watch a series of videos on the Battle of the Alamo and its legacy.</w:t>
            </w:r>
          </w:p>
          <w:p w:rsidR="00000000" w:rsidDel="00000000" w:rsidP="00000000" w:rsidRDefault="00000000" w:rsidRPr="00000000" w14:paraId="0000007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GP: Ask students how the experiences of the people at the Alamo, whether they were part of the Mexican Army, Texas Army or civilians, varied. Inform students that they are to create a diary, written from the point of view of either a Mexican soldier, Texan soldier, or a civilian. Using the resources listed under activity as a starting point, they are to use primary sources to help guide their writing. The diary should include at least five entries.</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AS: Students will discuss with a classmate why they think the Alamo was important.</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M: Students will watch a series of videos on the Battle of the Alamo and its legacy.</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GP: Ask students how the experiences of the people at the Alamo, whether they were part of the Mexican Army, Texas Army or Civilians varied. Inform students that they are to create a diary, written from the point of view of either a Mexican soldier, Texan soldier, or a civilian. Using the resources listed under activity as a starting point, they are to use primary sources to help guide their writing. The diary should include at least five entries.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pageBreakBefore w:val="0"/>
              <w:spacing w:after="0" w:line="240" w:lineRule="auto"/>
              <w:rPr>
                <w:sz w:val="20"/>
                <w:szCs w:val="20"/>
              </w:rPr>
            </w:pP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A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A9">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AC">
            <w:pPr>
              <w:pageBreakBefore w:val="0"/>
              <w:spacing w:after="0" w:line="240" w:lineRule="auto"/>
              <w:rPr>
                <w:sz w:val="20"/>
                <w:szCs w:val="20"/>
              </w:rPr>
            </w:pPr>
            <w:r w:rsidDel="00000000" w:rsidR="00000000" w:rsidRPr="00000000">
              <w:rPr>
                <w:sz w:val="20"/>
                <w:szCs w:val="20"/>
                <w:rtl w:val="0"/>
              </w:rPr>
              <w:t xml:space="preserve">The defenders of the Alamo fought there knowing that they would not survive the battle, which gave them a sense of resilience in the face of certain death. In the modern day, chances are you won’t end up making a last stand or fighting to the death. You will, however,  face tough times in your life and facing these tough times will require you to draw on the same sense of resilience that the defenders of the Alamo had to rely on. What do you think it actually means to be resilient? Can resilience change depending on the issue that you are facing? </w:t>
            </w:r>
          </w:p>
          <w:p w:rsidR="00000000" w:rsidDel="00000000" w:rsidP="00000000" w:rsidRDefault="00000000" w:rsidRPr="00000000" w14:paraId="000000A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E">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AF">
            <w:pPr>
              <w:pageBreakBefore w:val="0"/>
              <w:spacing w:after="0" w:line="240" w:lineRule="auto"/>
              <w:rPr>
                <w:sz w:val="20"/>
                <w:szCs w:val="20"/>
              </w:rPr>
            </w:pPr>
            <w:r w:rsidDel="00000000" w:rsidR="00000000" w:rsidRPr="00000000">
              <w:rPr>
                <w:sz w:val="20"/>
                <w:szCs w:val="20"/>
                <w:rtl w:val="0"/>
              </w:rPr>
              <w:t xml:space="preserve">Productivity at work is a two-way street. Things that you may not perceive as distractions, such as making small talk at a coworkers desk or showing them something funny on the internet, don’t just distract you-they distract the people around you. Owing to the ease of distraction, think about how you can help others be more productive. How can you help others be more productive at work?</w:t>
            </w:r>
          </w:p>
          <w:p w:rsidR="00000000" w:rsidDel="00000000" w:rsidP="00000000" w:rsidRDefault="00000000" w:rsidRPr="00000000" w14:paraId="000000B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1">
            <w:pPr>
              <w:pageBreakBefore w:val="0"/>
              <w:spacing w:after="0" w:line="240" w:lineRule="auto"/>
              <w:rPr>
                <w:b w:val="1"/>
                <w:bCs w:val="1"/>
                <w:sz w:val="20"/>
                <w:szCs w:val="20"/>
              </w:rPr>
            </w:pPr>
            <w:r w:rsidDel="00000000" w:rsidR="00000000" w:rsidRPr="00000000">
              <w:rPr>
                <w:b w:val="1"/>
                <w:bCs w:val="1"/>
                <w:sz w:val="20"/>
                <w:szCs w:val="20"/>
                <w:rtl w:val="0"/>
              </w:rPr>
              <w:t xml:space="preserve"> Vocational</w:t>
            </w:r>
          </w:p>
          <w:p w:rsidR="00000000" w:rsidDel="00000000" w:rsidP="00000000" w:rsidRDefault="00000000" w:rsidRPr="00000000" w14:paraId="000000B2">
            <w:pPr>
              <w:pageBreakBefore w:val="0"/>
              <w:spacing w:after="0" w:line="240" w:lineRule="auto"/>
              <w:rPr>
                <w:sz w:val="20"/>
                <w:szCs w:val="20"/>
              </w:rPr>
            </w:pPr>
            <w:r w:rsidDel="00000000" w:rsidR="00000000" w:rsidRPr="00000000">
              <w:rPr>
                <w:sz w:val="20"/>
                <w:szCs w:val="20"/>
                <w:rtl w:val="0"/>
              </w:rPr>
              <w:t xml:space="preserve">Taking pride in work is one of the unwritten rules of being employed. especially as our ability to hold onto a job can be tied to our ability to produce high quality work. ALthough it might be easy for you to take pride in your work, other people might have trouble taking pride in their work (regardless of the quality. Knowing that some people struggle to take pride in their work, How can you help others take pride in their work?</w:t>
            </w:r>
          </w:p>
        </w:tc>
      </w:tr>
    </w:tbl>
    <w:p w:rsidR="00000000" w:rsidDel="00000000" w:rsidP="00000000" w:rsidRDefault="00000000" w:rsidRPr="00000000" w14:paraId="000000B8">
      <w:pPr>
        <w:pageBreakBefore w:val="0"/>
        <w:rPr>
          <w:sz w:val="20"/>
          <w:szCs w:val="20"/>
        </w:rPr>
      </w:pPr>
      <w:r w:rsidDel="00000000" w:rsidR="00000000" w:rsidRPr="00000000">
        <w:rPr>
          <w:rtl w:val="0"/>
        </w:rPr>
      </w:r>
    </w:p>
    <w:p w:rsidR="00000000" w:rsidDel="00000000" w:rsidP="00000000" w:rsidRDefault="00000000" w:rsidRPr="00000000" w14:paraId="000000B9">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igital.sfasu.edu/digital/" TargetMode="External"/><Relationship Id="rId10" Type="http://schemas.openxmlformats.org/officeDocument/2006/relationships/hyperlink" Target="https://texashistory.unt.edu/" TargetMode="External"/><Relationship Id="rId12" Type="http://schemas.openxmlformats.org/officeDocument/2006/relationships/hyperlink" Target="https://www.tshaonline.org/handbook" TargetMode="External"/><Relationship Id="rId9" Type="http://schemas.openxmlformats.org/officeDocument/2006/relationships/hyperlink" Target="https://texasalmanac.com/" TargetMode="External"/><Relationship Id="rId5" Type="http://schemas.openxmlformats.org/officeDocument/2006/relationships/styles" Target="styles.xml"/><Relationship Id="rId6" Type="http://schemas.openxmlformats.org/officeDocument/2006/relationships/hyperlink" Target="https://www.youtube.com/watch?v=cdwf4EH1_dE&amp;ab_channel=Geographics" TargetMode="External"/><Relationship Id="rId7" Type="http://schemas.openxmlformats.org/officeDocument/2006/relationships/hyperlink" Target="https://www.youtube.com/watch?v=caJx90o36Ks&amp;t=261s&amp;ab_channel=Mr.Sularz" TargetMode="External"/><Relationship Id="rId8" Type="http://schemas.openxmlformats.org/officeDocument/2006/relationships/hyperlink" Target="https://www.youtube.com/watch?v=yE2RVH3yKUQ&amp;ab_channel=TSHAOnli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