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The Texas Revolution</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Texas Revolution to the American revolution.</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PSA that compares the Texas Revolution to the American Revolution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was the Texas Revolution similar to the American Revolution?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How can you help your friends once they have reached their aspirations?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How should you treat aspects of a culture that appear to be outdated?</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The Texas Declaration of Independence Was Influenced By The U.S. Declaration</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https://www.youtube.com/watch?v=CROD4tTbFDM</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Video or Audio editing software/application (phone, laptop, tablet)</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on how they think the Texas Revolution was similar to the American Revolution.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that compares the American Revolution and the Texas Revolution.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Ask students what the major connections are between the Texas and American Revolutions. Ask students about similarities in leadership, important battles, as well as the role of foreign governments, and written documents that motivated people towards the cause. Have students pick one of the examples discussed and inform them that they are to create a PSA Minnesota topic that compares the Texas and American Revolutions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on how they think the Texas Revolution was similar to the American Revolution.</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similarities of the American Revolution and the Texas Revolution.</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Ask students what the major connections are between the Texas and American Revolutions. Ask students about similarities in leadership, important battles, as well as the role of foreign governments, and written documents that motivated people towards the cause. Have students pick one of the examples discussed and inform them that they are to create a PSA Minnesota topic that compares the Texas and American Revolutions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PSAs.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Arrogance and humility are on opposite ends of a spectrum. Many people would describe arrogance  as an overly -ambitious  belief in one's own capabilities.  If arrogance is at one end and humility is at the other, what do you think it means to be humble and to have humility? How can you practice humility in your everyday life?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One of the important purposes of having friends is the establishment of a support group for yourself and the other people in your circle. As you grow older, your friends might start reaching their aspirations. They may become famous pro athletes or they may become politicians or they may even write a book. Supporting your friends means more than being there for them when things are tough-it also includes being there for them when things are tough.  How can you help your friends once they have reached their aspirations?</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 Cultural</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It is said that History repeats itself-in this lesson for example, you learned how the Texas Revolution and its participants drew upon the American Revolution and its participants. Just as history tends to repeat itself, so does culture. Many aspects of modern pop culture are based on culture and beliefs that came before us. However many pieces of a culture that came before us might be outdated in their message airport trails and in other aspects of their production. For example, many of the Bugs Bunny cartoons from the 1930s and 40s feature images that could be considered offensive today. How should you treat aspects of a culture that appear to be outdated?</w:t>
            </w:r>
          </w:p>
        </w:tc>
      </w:tr>
    </w:tbl>
    <w:p w:rsidR="00000000" w:rsidDel="00000000" w:rsidP="00000000" w:rsidRDefault="00000000" w:rsidRPr="00000000" w14:paraId="000000A4">
      <w:pPr>
        <w:pageBreakBefore w:val="0"/>
        <w:rPr>
          <w:sz w:val="20"/>
          <w:szCs w:val="20"/>
        </w:rPr>
      </w:pPr>
      <w:r w:rsidDel="00000000" w:rsidR="00000000" w:rsidRPr="00000000">
        <w:rPr>
          <w:rtl w:val="0"/>
        </w:rPr>
      </w:r>
    </w:p>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ROD4tTbF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