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75"/>
        <w:gridCol w:w="1410"/>
        <w:gridCol w:w="1440"/>
        <w:gridCol w:w="1440"/>
        <w:gridCol w:w="1440"/>
        <w:gridCol w:w="1830"/>
        <w:tblGridChange w:id="0">
          <w:tblGrid>
            <w:gridCol w:w="1440"/>
            <w:gridCol w:w="735"/>
            <w:gridCol w:w="2175"/>
            <w:gridCol w:w="141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 Thinking Like a Geographer: The World’s Geographic Patterns </w:t>
            </w: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4">
            <w:pPr>
              <w:spacing w:after="0" w:line="240" w:lineRule="auto"/>
              <w:rPr>
                <w:sz w:val="20"/>
                <w:szCs w:val="20"/>
              </w:rPr>
            </w:pPr>
            <w:r w:rsidDel="00000000" w:rsidR="00000000" w:rsidRPr="00000000">
              <w:rPr>
                <w:sz w:val="20"/>
                <w:szCs w:val="20"/>
                <w:rtl w:val="0"/>
              </w:rPr>
              <w:t xml:space="preserve">By the end of the lesson, students will be able to identify and describe common traits that define cultures and culture regions.</w:t>
            </w:r>
          </w:p>
          <w:p w:rsidR="00000000" w:rsidDel="00000000" w:rsidP="00000000" w:rsidRDefault="00000000" w:rsidRPr="00000000" w14:paraId="00000025">
            <w:pPr>
              <w:spacing w:after="0" w:line="240" w:lineRule="auto"/>
              <w:rPr>
                <w:sz w:val="20"/>
                <w:szCs w:val="20"/>
              </w:rPr>
            </w:pPr>
            <w:r w:rsidDel="00000000" w:rsidR="00000000" w:rsidRPr="00000000">
              <w:rPr>
                <w:rtl w:val="0"/>
              </w:rPr>
            </w:r>
          </w:p>
          <w:p w:rsidR="00000000" w:rsidDel="00000000" w:rsidP="00000000" w:rsidRDefault="00000000" w:rsidRPr="00000000" w14:paraId="00000026">
            <w:pPr>
              <w:spacing w:after="0" w:line="240" w:lineRule="auto"/>
              <w:rPr>
                <w:sz w:val="20"/>
                <w:szCs w:val="20"/>
              </w:rPr>
            </w:pPr>
            <w:r w:rsidDel="00000000" w:rsidR="00000000" w:rsidRPr="00000000">
              <w:rPr>
                <w:sz w:val="20"/>
                <w:szCs w:val="20"/>
                <w:rtl w:val="0"/>
              </w:rPr>
              <w:t xml:space="preserve">Students will use this information to create a pecha kucha about their cultural heritage.</w:t>
            </w:r>
          </w:p>
        </w:tc>
      </w:tr>
      <w:tr>
        <w:trPr>
          <w:cantSplit w:val="0"/>
          <w:trHeight w:val="345"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What are the common traits that define cultures?</w:t>
            </w:r>
          </w:p>
          <w:p w:rsidR="00000000" w:rsidDel="00000000" w:rsidP="00000000" w:rsidRDefault="00000000" w:rsidRPr="00000000" w14:paraId="00000032">
            <w:pPr>
              <w:spacing w:after="0" w:line="240" w:lineRule="auto"/>
              <w:rPr>
                <w:sz w:val="20"/>
                <w:szCs w:val="20"/>
              </w:rPr>
            </w:pPr>
            <w:r w:rsidDel="00000000" w:rsidR="00000000" w:rsidRPr="00000000">
              <w:rPr>
                <w:rtl w:val="0"/>
              </w:rPr>
            </w:r>
          </w:p>
          <w:p w:rsidR="00000000" w:rsidDel="00000000" w:rsidP="00000000" w:rsidRDefault="00000000" w:rsidRPr="00000000" w14:paraId="00000033">
            <w:pPr>
              <w:spacing w:after="0" w:line="240" w:lineRule="auto"/>
              <w:rPr>
                <w:sz w:val="20"/>
                <w:szCs w:val="20"/>
              </w:rPr>
            </w:pPr>
            <w:r w:rsidDel="00000000" w:rsidR="00000000" w:rsidRPr="00000000">
              <w:rPr>
                <w:sz w:val="20"/>
                <w:szCs w:val="20"/>
                <w:rtl w:val="0"/>
              </w:rPr>
              <w:t xml:space="preserve">What is a culture region?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How does your culture shape your identity?</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sz w:val="20"/>
                <w:szCs w:val="20"/>
                <w:rtl w:val="0"/>
              </w:rPr>
              <w:t xml:space="preserve">Know: What are your options for after high school?</w:t>
            </w: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How can you use your culture to improve your  resilience?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Cultures, Subcultures, and Countercultures: Crash Course Sociology #11</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https://www.youtube.com/watch?v=RV50AV7-Iwc</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Cultural Regions (Realms) of World | Optional Geography | Regional Geography</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https://www.youtube.com/watch?v=MpR0ZvWniIg</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what they think culture is.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Students will watch a series of videos on culture and culture regions.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Ask students to think about their family’s culture. Ask them what is one component of their family's culture they wish more people knew about. After students share, inform students that they are to create a pecha kucha on their cultural heritage.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culture is.</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M: Instructor will lecture on culture and culture regions.</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Ask students to think about their family’s culture. Ask them what is one component of their family's culture they wish more people knew about. After students share, inform students that they are to create a pecha kucha on their cultural heritage.</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finish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Our identities are shaped by the wide variety of factors, including our cultural background. Think about your cultural background. How does it shape your identity?</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As you grow up, many of your choices in life are made for you, from what you learn in school and what activities you participate in to the foods you eat and your own hobbies. However, once you finish High School, you will have the freedom to make your own choices in life. Some people elect to go to University, while others elect to work or join the military. Thinking about what you want to do with your life, as this should provide a pretty good road map about your post-high school options . What are your options for after high school?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Learning about your own cultural background can have all sorts of benefits. It can introduce you to new ideas, new foods, and we can even get you interested in topics you hadn't given any consideration to. It can also help improve your spirituality and provide psychological benefits -including improving your resilience. You might come from a culture that puts a premium on inner strength or one that relies on your community to help people when they encounter difficult times. Think about your cultural background, how can you use it to improve your resilience?</w:t>
            </w:r>
          </w:p>
        </w:tc>
      </w:tr>
    </w:tbl>
    <w:p w:rsidR="00000000" w:rsidDel="00000000" w:rsidP="00000000" w:rsidRDefault="00000000" w:rsidRPr="00000000" w14:paraId="000000A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RV50AV7-Iwc" TargetMode="External"/><Relationship Id="rId7" Type="http://schemas.openxmlformats.org/officeDocument/2006/relationships/hyperlink" Target="https://www.youtube.com/watch?v=MpR0ZvWni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