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The Republic of Texas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prominent figures in the Republic of Texas era.</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on the importance of prominent figures in the Republic of Texas era.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Who were the prominent figures in the Republic /early statehood eras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educationally tolerant?</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can you rebuild broken trust?</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When you identify a barrier, how can you decide whether or not the barrier should be crossed? </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5">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8">
            <w:pPr>
              <w:pageBreakBefore w:val="0"/>
              <w:spacing w:after="0" w:line="240" w:lineRule="auto"/>
              <w:rPr>
                <w:b w:val="1"/>
                <w:bCs w:val="1"/>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some prominent Texans in the Republic/early statehood eras of Texas.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Ask students to identify Texas Presidents Houston, Lamar, and Jones, Jack Coffee Hays, Chief Bowles, William Goyens, Mary Maverick, and José Antonio Navarro. Inform students  that they are to research each of those figures contributed to the history of Texas. Once students complete their research they are to write a five paragraph essay explaining  which historical figure they think contributed the most to Texas when it was an independent Republic.</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some prominent Texans in the Republic/early statehood eras of Texas.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some prominent Texans in the Republic/early  statehood eras of Texas.</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Ask students to identify Texas Presidents Houston, Lamar, and Jones, Jack Coffee Hays, Chief Bowles, William Goyens, Mary Maverick, and José Antonio Navarro. Inform students  that they are to research each of those figures contributed to the history of Texas. Once students complete their research they are to write a five paragraph essay explaining  which historical figure they think contributed the most to Texas when it was an independent Republic.</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In school, you will come across information that might go against what you previously believed. While it is not easy to be told that your previously held thoughts and beliefs are wrong, being a student requires a certain level of tolerance. What does it mean to be educationally tolerant?</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As you go through life, people will come in and out of it. Your people who are your friends in Middle School may not be your friends  after Middle School. People will come in and out of your life for all sorts of reasons. Sometimes it'll be your decision and other times it'll be the other person's decision. For many people, breaking someone's trust is a reason for ending a friendship. However  breaking someone's trust does not automatically end a friendship, sometimes  friendships can be mended. How can you rebuild broken trust?</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History is filled with people overcoming barriers, whether they’re based on a person's race, religion, gender, or a similar marker.  However, history is also often filled with people overcoming barriers of others against other people's wills. In the 21st Century, we live in a world where 19th Century behavior is no longer considered acceptable,  especially when it comes to other people's barriers.  When you identify a barrier, how can you decide whether or not the barrier should be crossed?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