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tbl>
      <w:tblPr>
        <w:tblStyle w:val="Table1"/>
        <w:tblW w:w="7793.381909547738"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25.17587939698495"/>
        <w:gridCol w:w="162.58793969849248"/>
        <w:gridCol w:w="1625.8793969849244"/>
        <w:gridCol w:w="1051.4020100502512"/>
        <w:gridCol w:w="1105.5979899497488"/>
        <w:gridCol w:w="1008.0452261306533"/>
        <w:gridCol w:w="1018.8844221105528"/>
        <w:gridCol w:w="1495.8090452261306"/>
        <w:tblGridChange w:id="0">
          <w:tblGrid>
            <w:gridCol w:w="325.17587939698495"/>
            <w:gridCol w:w="162.58793969849248"/>
            <w:gridCol w:w="1625.8793969849244"/>
            <w:gridCol w:w="1051.4020100502512"/>
            <w:gridCol w:w="1105.5979899497488"/>
            <w:gridCol w:w="1008.0452261306533"/>
            <w:gridCol w:w="1018.8844221105528"/>
            <w:gridCol w:w="1495.8090452261306"/>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2A </w:t>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6.7A</w:t>
            </w:r>
            <w:r w:rsidDel="00000000" w:rsidR="00000000" w:rsidRPr="00000000">
              <w:rPr>
                <w:rFonts w:ascii="Calibri" w:cs="Calibri" w:eastAsia="Calibri" w:hAnsi="Calibri"/>
                <w:sz w:val="20"/>
                <w:szCs w:val="20"/>
                <w:rtl w:val="0"/>
              </w:rPr>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6.7B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6.7C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6.7D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6.8A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6.9a</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infer themes using text evidence.</w:t>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poster discussing how to infer the theme of a literary nonfiction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a character’s response develops the plot.</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 that discusses a literary nonfiction work.</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plot elements, including rising action, climax, falling action, resolution, and non-linear elements such as flashback.</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 that discusses a literary nonfiction work.</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historical and cultural settings influence character and plot development.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 that discusses a literary nonfiction work.</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various non-fiction genres.</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 that discusses a literary nonfiction work.</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characteristics and structural elements of literary non-fiction</w:t>
            </w:r>
          </w:p>
          <w:p w:rsidR="00000000" w:rsidDel="00000000" w:rsidP="00000000" w:rsidRDefault="00000000" w:rsidRPr="00000000" w14:paraId="00000046">
            <w:pPr>
              <w:spacing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 that discusses a literary nonfiction work.</w:t>
            </w:r>
          </w:p>
          <w:p w:rsidR="00000000" w:rsidDel="00000000" w:rsidP="00000000" w:rsidRDefault="00000000" w:rsidRPr="00000000" w14:paraId="00000049">
            <w:pPr>
              <w:spacing w:line="240" w:lineRule="auto"/>
              <w:ind w:left="0" w:firstLine="0"/>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determine the theme of a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responses of characters to the events in the story develop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important plot elements?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historicaL and cultural settings influence the historical and cultural settings of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genres are found in literary nonfiction?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informational texts?</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structural elements of informational texts?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 you take care of yourself?</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be culturally enterprising?</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create spiritual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financially generous?</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Know:What are entry level positions?</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develop competency at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understanding of others?</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prevent your vices from getting out of control?</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draw inspiration from the world around you?</w:t>
            </w:r>
          </w:p>
          <w:p w:rsidR="00000000" w:rsidDel="00000000" w:rsidP="00000000" w:rsidRDefault="00000000" w:rsidRPr="00000000" w14:paraId="0000007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the different types of degrees out there?</w:t>
            </w:r>
          </w:p>
          <w:p w:rsidR="00000000" w:rsidDel="00000000" w:rsidP="00000000" w:rsidRDefault="00000000" w:rsidRPr="00000000" w14:paraId="0000007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spirituality to be connected to the world around you?</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entry level positions exist in your field?</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your spiritual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change them to improve your competency when it comes to school (without adding more stress)? </w:t>
            </w: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do you know when you can trust somebody?</w:t>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help others develop their competency in school?</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Understanding theme | Reading | Khan Academy</w:t>
            </w:r>
          </w:p>
          <w:p w:rsidR="00000000" w:rsidDel="00000000" w:rsidP="00000000" w:rsidRDefault="00000000" w:rsidRPr="00000000" w14:paraId="0000008C">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https://www.youtube.com/watch?v=MAu3e5GZo4k</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Analyze how a complex character advances the plot</w:t>
            </w:r>
          </w:p>
          <w:p w:rsidR="00000000" w:rsidDel="00000000" w:rsidP="00000000" w:rsidRDefault="00000000" w:rsidRPr="00000000" w14:paraId="00000096">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https://www.youtube.com/watch?v=eVQc9JpUfV0</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elements of a story | Reading | Khan Academy</w:t>
            </w: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https://www.youtube.com/watch?v=eVQc9JpUfV0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Setting Influences Character &amp; Plot Development</w:t>
            </w:r>
          </w:p>
          <w:p w:rsidR="00000000" w:rsidDel="00000000" w:rsidP="00000000" w:rsidRDefault="00000000" w:rsidRPr="00000000" w14:paraId="000000AB">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https://www.youtube.com/watch?v=fSld9nqVkgU&amp;t=222s</w:t>
              </w:r>
            </w:hyperlink>
            <w:r w:rsidDel="00000000" w:rsidR="00000000" w:rsidRPr="00000000">
              <w:rPr>
                <w:rFonts w:ascii="Calibri" w:cs="Calibri" w:eastAsia="Calibri" w:hAnsi="Calibri"/>
                <w:sz w:val="20"/>
                <w:szCs w:val="20"/>
                <w:rtl w:val="0"/>
              </w:rPr>
              <w:t xml:space="preserve"> s</w:t>
            </w: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Literary Nonfiction</w:t>
            </w: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https://www.youtube.com/watch?v=0WOwDbIXCAs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before="4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structures of informational texts | Reading</w:t>
            </w:r>
          </w:p>
          <w:p w:rsidR="00000000" w:rsidDel="00000000" w:rsidP="00000000" w:rsidRDefault="00000000" w:rsidRPr="00000000" w14:paraId="000000BF">
            <w:pPr>
              <w:spacing w:line="240" w:lineRule="auto"/>
              <w:rPr>
                <w:rFonts w:ascii="Calibri" w:cs="Calibri" w:eastAsia="Calibri" w:hAnsi="Calibri"/>
                <w:b w:val="1"/>
                <w:bCs w:val="1"/>
                <w:sz w:val="20"/>
                <w:szCs w:val="20"/>
              </w:rPr>
            </w:pPr>
            <w:hyperlink r:id="rId11">
              <w:r w:rsidDel="00000000" w:rsidR="00000000" w:rsidRPr="00000000">
                <w:rPr>
                  <w:rFonts w:ascii="Calibri" w:cs="Calibri" w:eastAsia="Calibri" w:hAnsi="Calibri"/>
                  <w:b w:val="1"/>
                  <w:bCs w:val="1"/>
                  <w:color w:val="1155cc"/>
                  <w:sz w:val="20"/>
                  <w:szCs w:val="20"/>
                  <w:u w:val="single"/>
                  <w:rtl w:val="0"/>
                </w:rPr>
                <w:t xml:space="preserve">https://www.youtube.com/watch?v=D0YUpfLofgQ</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C2">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theme of a story is determined. Students will upload their answers to the LMS.</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understanding the theme of a story.</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theme of the text.</w:t>
            </w: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 character’s response develops the plot. Students will upload their answers to the LMS.</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understanding the relationship between plot and character action.</w:t>
            </w: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how the actions of the characters in the story influence the plot.</w:t>
            </w: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major plot elements in a story.  Students will upload their answers to the LMS.</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identify the major elements of a plot.</w:t>
            </w: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major elements of the story they read.</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historical and cultural settings influence character and plot development of a literary nonfiction work.</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understanding  how historical and cultural settings influence character and plot development of a literary nonfiction work.</w:t>
            </w: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text.</w:t>
            </w: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types of genres are found in literary nonfiction stories.</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understanding </w:t>
            </w: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text.</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texts are structured. </w:t>
            </w:r>
            <w:r w:rsidDel="00000000" w:rsidR="00000000" w:rsidRPr="00000000">
              <w:rPr>
                <w:rFonts w:ascii="Calibri" w:cs="Calibri" w:eastAsia="Calibri" w:hAnsi="Calibri"/>
                <w:sz w:val="20"/>
                <w:szCs w:val="20"/>
                <w:rtl w:val="0"/>
              </w:rPr>
              <w:t xml:space="preserve">Students will upload their answers to the LMS.</w:t>
            </w: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structure of informational texts.</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 a class, discuss the structure of the article. </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text.</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theme of a story is determined.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w:t>
            </w:r>
            <w:r w:rsidDel="00000000" w:rsidR="00000000" w:rsidRPr="00000000">
              <w:rPr>
                <w:rFonts w:ascii="Calibri" w:cs="Calibri" w:eastAsia="Calibri" w:hAnsi="Calibri"/>
                <w:sz w:val="20"/>
                <w:szCs w:val="20"/>
                <w:rtl w:val="0"/>
              </w:rPr>
              <w:t xml:space="preserve"> on understanding the theme of a story.</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theme of the text.</w:t>
            </w: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 character’s response develops the plot. </w:t>
            </w: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w:t>
            </w:r>
            <w:r w:rsidDel="00000000" w:rsidR="00000000" w:rsidRPr="00000000">
              <w:rPr>
                <w:rFonts w:ascii="Calibri" w:cs="Calibri" w:eastAsia="Calibri" w:hAnsi="Calibri"/>
                <w:sz w:val="20"/>
                <w:szCs w:val="20"/>
                <w:rtl w:val="0"/>
              </w:rPr>
              <w:t xml:space="preserve">on understanding the relationship between plot and character action.</w:t>
            </w: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how the actions of the characters in the story influence the plot.</w:t>
            </w: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major plot elements in a story.  </w:t>
            </w: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w:t>
            </w:r>
            <w:r w:rsidDel="00000000" w:rsidR="00000000" w:rsidRPr="00000000">
              <w:rPr>
                <w:rFonts w:ascii="Calibri" w:cs="Calibri" w:eastAsia="Calibri" w:hAnsi="Calibri"/>
                <w:sz w:val="20"/>
                <w:szCs w:val="20"/>
                <w:rtl w:val="0"/>
              </w:rPr>
              <w:t xml:space="preserve"> on how to identify the major elements of a plot.</w:t>
            </w: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major elements of the story they read.</w:t>
            </w: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historical and cultural settings influence character and plot development of a literary nonfiction work.</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w:t>
            </w:r>
            <w:r w:rsidDel="00000000" w:rsidR="00000000" w:rsidRPr="00000000">
              <w:rPr>
                <w:rFonts w:ascii="Calibri" w:cs="Calibri" w:eastAsia="Calibri" w:hAnsi="Calibri"/>
                <w:sz w:val="20"/>
                <w:szCs w:val="20"/>
                <w:rtl w:val="0"/>
              </w:rPr>
              <w:t xml:space="preserve"> on understanding  how historical and cultural settings influence character and plot development of a literary nonfiction work.</w:t>
            </w: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text.</w:t>
            </w: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types of genres are found in literary nonfiction stories.</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w:t>
            </w:r>
            <w:r w:rsidDel="00000000" w:rsidR="00000000" w:rsidRPr="00000000">
              <w:rPr>
                <w:rFonts w:ascii="Calibri" w:cs="Calibri" w:eastAsia="Calibri" w:hAnsi="Calibri"/>
                <w:sz w:val="20"/>
                <w:szCs w:val="20"/>
                <w:rtl w:val="0"/>
              </w:rPr>
              <w:t xml:space="preserve"> understanding </w:t>
            </w: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text.</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texts are structured. </w:t>
            </w: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w:t>
            </w:r>
            <w:r w:rsidDel="00000000" w:rsidR="00000000" w:rsidRPr="00000000">
              <w:rPr>
                <w:rFonts w:ascii="Calibri" w:cs="Calibri" w:eastAsia="Calibri" w:hAnsi="Calibri"/>
                <w:sz w:val="20"/>
                <w:szCs w:val="20"/>
                <w:rtl w:val="0"/>
              </w:rPr>
              <w:t xml:space="preserve"> on the structure of informational texts.</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 a class, discuss the structure of the article. </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text.</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student, you might come across information that you may not be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enter the workforce,. you will need to create a budget and learn how to stick with it. What are some ways you can learn how to stick to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need to financially collaborate with others. If you were to start a business, you might have to find an investor who would be willing to give you money in exchange for some of your profits. Due to this, as you strike out into the business world, you will need to know how to be financially collaborative.What are some ways that you can be financially collaborative.</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you are responsible for setting boundaries with other people. What are some boundaries you can set with others?</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multiple factors and influences on our overall well being- mental, emotional, physical and others. Regulating these factors requires a degree of self care. Why do you think it is important to practice self care? What do you think happens if you don’t take care of yourself?</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involves the performance of certain activity prevalent in artistic and cultural content, usually relating to the culture of a city, state, or nationality. It is often a way for people of one culture to share information </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about their culture with others in an informational or educational setting. What are some small ways you can create cultural enterprises?</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rely on a variety of  methods to guide them through life, including their spirituality. Before you can set out on this journey you need to set spiritual aspirations. What do you think are some spiritual aspirations you can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celebrities and athletes go into their fields after years of refining entry level skills into world class skills (such as learning how to kick a ball versus how to kick a ball that is hard to block). Think about what you want to do with your life - what do you think are the entry level positions you need to take in your field before you can rise to your dream job? </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purpose of school is to help you develop the skills you need for the workplace, including establishing core competency. What are some things you can do to increase your competency in school?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Every career field  </w:t>
            </w:r>
            <w:r w:rsidDel="00000000" w:rsidR="00000000" w:rsidRPr="00000000">
              <w:rPr>
                <w:rFonts w:ascii="Calibri" w:cs="Calibri" w:eastAsia="Calibri" w:hAnsi="Calibri"/>
                <w:sz w:val="20"/>
                <w:szCs w:val="20"/>
                <w:rtl w:val="0"/>
              </w:rPr>
              <w:t xml:space="preserve">starts off in an entry level position in their field. Think about your career goals, what are some entry level positions for you in your field? </w:t>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 narrative consists of what your life is about and what gives it meaning.  Right now your narrative is just beginning, but just because it's just beginning doesn't mean you can’t plan ahead.How can you develop your spiritual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 </w:t>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competent in school is about more than learning the material just to take a test. Learning the material just to take a test won’t actually help you become competent at school, it will just add stress to your life. Think about your study habits, how can you change them to improve your competency when it comes to school (without adding more stress)? </w:t>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would define trust as believing in the character or truth of someone or being able to place your confidence in someone. Having a textbook definition of something is nice, but how do you actually know when you can trust somebody?</w:t>
            </w:r>
          </w:p>
          <w:p w:rsidR="00000000" w:rsidDel="00000000" w:rsidP="00000000" w:rsidRDefault="00000000" w:rsidRPr="00000000" w14:paraId="000001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Writing information texts requires a great deal of competency as a writer. However, just like all fields, competency and the skills necessary to perform well in your chosen field begin in school. However, while competency in some areas might come easily to you, you might struggle in others. If you are competent in a subject but notice others are struggling, what can you do to assist them?</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CB">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6">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D0YUpfLofgQ" TargetMode="External"/><Relationship Id="rId10" Type="http://schemas.openxmlformats.org/officeDocument/2006/relationships/hyperlink" Target="https://www.youtube.com/watch?v=0WOwDbIXCAs" TargetMode="External"/><Relationship Id="rId12" Type="http://schemas.openxmlformats.org/officeDocument/2006/relationships/hyperlink" Target="https://sciencejournalforkids.org/wp-content/uploads/2021/04/ravens_article.pdf" TargetMode="External"/><Relationship Id="rId9" Type="http://schemas.openxmlformats.org/officeDocument/2006/relationships/hyperlink" Target="https://www.youtube.com/watch?v=fSld9nqVkgU&amp;t=222s" TargetMode="External"/><Relationship Id="rId5" Type="http://schemas.openxmlformats.org/officeDocument/2006/relationships/styles" Target="styles.xml"/><Relationship Id="rId6" Type="http://schemas.openxmlformats.org/officeDocument/2006/relationships/hyperlink" Target="https://www.youtube.com/watch?v=MAu3e5GZo4k" TargetMode="External"/><Relationship Id="rId7" Type="http://schemas.openxmlformats.org/officeDocument/2006/relationships/hyperlink" Target="https://www.youtube.com/watch?v=eVQc9JpUfV0" TargetMode="External"/><Relationship Id="rId8" Type="http://schemas.openxmlformats.org/officeDocument/2006/relationships/hyperlink" Target="https://www.youtube.com/watch?v=eVQc9JpUfV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