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English II</w:t>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w:t>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3"/>
              </w:numPr>
              <w:ind w:left="720" w:hanging="360"/>
              <w:rPr>
                <w:rFonts w:ascii="Calibri" w:cs="Calibri" w:eastAsia="Calibri" w:hAnsi="Calibri"/>
                <w:sz w:val="20"/>
                <w:szCs w:val="20"/>
              </w:rPr>
            </w:pPr>
            <w:r w:rsidDel="00000000" w:rsidR="00000000" w:rsidRPr="00000000">
              <w:rPr>
                <w:rtl w:val="0"/>
              </w:rPr>
              <w:t xml:space="preserve">E2.9D.i: a variety of complete, controlled sentences and avoidance of unintentional splices, run-ons, and fragments;</w:t>
            </w:r>
          </w:p>
          <w:p w:rsidR="00000000" w:rsidDel="00000000" w:rsidP="00000000" w:rsidRDefault="00000000" w:rsidRPr="00000000" w14:paraId="00000025">
            <w:pPr>
              <w:numPr>
                <w:ilvl w:val="0"/>
                <w:numId w:val="3"/>
              </w:numPr>
              <w:ind w:left="720" w:hanging="36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6">
            <w:pPr>
              <w:numPr>
                <w:ilvl w:val="0"/>
                <w:numId w:val="3"/>
              </w:numPr>
              <w:ind w:left="720" w:hanging="36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7">
            <w:pPr>
              <w:numPr>
                <w:ilvl w:val="0"/>
                <w:numId w:val="3"/>
              </w:numPr>
              <w:ind w:left="720" w:hanging="36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E2.9D.ii: consistent, appropriate use of verb tense and active and passive voice;</w:t>
            </w:r>
          </w:p>
          <w:p w:rsidR="00000000" w:rsidDel="00000000" w:rsidP="00000000" w:rsidRDefault="00000000" w:rsidRPr="00000000" w14:paraId="00000029">
            <w:pPr>
              <w:numPr>
                <w:ilvl w:val="0"/>
                <w:numId w:val="3"/>
              </w:numPr>
              <w:spacing w:line="240" w:lineRule="auto"/>
              <w:ind w:left="720" w:hanging="360"/>
              <w:rPr>
                <w:rFonts w:ascii="Calibri" w:cs="Calibri" w:eastAsia="Calibri" w:hAnsi="Calibri"/>
                <w:sz w:val="20"/>
                <w:szCs w:val="20"/>
                <w:u w:val="none"/>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E2.9D.iii: pronoun-antecedent agreement;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E2.9D.iv: correct capitalization;</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E2.9D.v: punctuation, including commas, semicolons, colons, dashes, and parentheses to set off phrases and clauses as appropriate</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their drafts with an emphasis on</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complete, controlled sentences with subject-verb agreement and athe voidance of splices, run-ons, and fragments.</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drafts with an emphasis on complex sentences.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their drafts with an emphasis on</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verb tenses and active and passive voice.</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short stories with an emphasis on verb tenses and voice.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their short stories with an emphasis on pronoun-antecedent agreement.</w:t>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short stories.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their short stories with an emphasis on capitalization. </w:t>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text with an emphasis on capitalization.</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their short stories with an emphasis on punctuation.</w:t>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short stories.</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recognize mistakes in complex sentences?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identify errors in verb tenses and voice?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spot errors in pronoun-antecedent agreements?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common errors writers make with capitalization?</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of the more common punctuation errors?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be assertive and take care of your own health?</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find fulfillment at work?</w:t>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steps can you take to monitor and take charge of your well-being?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live with hope?</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your options after High School?</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What can you do to promote your educational independence?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does it mean to be inspired at school?</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some healthy self-care habits?</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What does it mean to be dedicated at work?</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make sacrifices when it comes to your health?</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some little-known ways you can get exercise?</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What do you aspire to be socially?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use your finances to help others?  </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How can you ask for help? </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can you maintain self-control?</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2">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Complex sentences | Syntax | Khan Academy</w:t>
            </w:r>
          </w:p>
          <w:p w:rsidR="00000000" w:rsidDel="00000000" w:rsidP="00000000" w:rsidRDefault="00000000" w:rsidRPr="00000000" w14:paraId="00000093">
            <w:pPr>
              <w:spacing w:line="240" w:lineRule="auto"/>
              <w:rPr>
                <w:rFonts w:ascii="Roboto" w:cs="Roboto" w:eastAsia="Roboto" w:hAnsi="Roboto"/>
                <w:sz w:val="20"/>
                <w:szCs w:val="20"/>
              </w:rPr>
            </w:pPr>
            <w:hyperlink r:id="rId6">
              <w:r w:rsidDel="00000000" w:rsidR="00000000" w:rsidRPr="00000000">
                <w:rPr>
                  <w:rFonts w:ascii="Roboto" w:cs="Roboto" w:eastAsia="Roboto" w:hAnsi="Roboto"/>
                  <w:color w:val="1155cc"/>
                  <w:sz w:val="20"/>
                  <w:szCs w:val="20"/>
                  <w:u w:val="single"/>
                  <w:rtl w:val="0"/>
                </w:rPr>
                <w:t xml:space="preserve">https://www.youtube.com/watch?v=CsrM_RpqXek</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C">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Passive Voice in English: Active and Passive Voice Rules and Useful Examples</w:t>
            </w:r>
          </w:p>
          <w:p w:rsidR="00000000" w:rsidDel="00000000" w:rsidP="00000000" w:rsidRDefault="00000000" w:rsidRPr="00000000" w14:paraId="0000009D">
            <w:pPr>
              <w:spacing w:line="240" w:lineRule="auto"/>
              <w:rPr>
                <w:rFonts w:ascii="Roboto" w:cs="Roboto" w:eastAsia="Roboto" w:hAnsi="Roboto"/>
                <w:sz w:val="20"/>
                <w:szCs w:val="20"/>
              </w:rPr>
            </w:pPr>
            <w:hyperlink r:id="rId7">
              <w:r w:rsidDel="00000000" w:rsidR="00000000" w:rsidRPr="00000000">
                <w:rPr>
                  <w:rFonts w:ascii="Roboto" w:cs="Roboto" w:eastAsia="Roboto" w:hAnsi="Roboto"/>
                  <w:color w:val="1155cc"/>
                  <w:sz w:val="20"/>
                  <w:szCs w:val="20"/>
                  <w:u w:val="single"/>
                  <w:rtl w:val="0"/>
                </w:rPr>
                <w:t xml:space="preserve">https://www.youtube.com/watch?v=nRGLDD0BBdc</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7">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Pronoun-antecedent agreement | Syntax | Khan Academy</w:t>
            </w:r>
          </w:p>
          <w:p w:rsidR="00000000" w:rsidDel="00000000" w:rsidP="00000000" w:rsidRDefault="00000000" w:rsidRPr="00000000" w14:paraId="000000A8">
            <w:pPr>
              <w:spacing w:line="240" w:lineRule="auto"/>
              <w:rPr>
                <w:rFonts w:ascii="Roboto" w:cs="Roboto" w:eastAsia="Roboto" w:hAnsi="Roboto"/>
                <w:sz w:val="20"/>
                <w:szCs w:val="20"/>
              </w:rPr>
            </w:pPr>
            <w:hyperlink r:id="rId8">
              <w:r w:rsidDel="00000000" w:rsidR="00000000" w:rsidRPr="00000000">
                <w:rPr>
                  <w:rFonts w:ascii="Roboto" w:cs="Roboto" w:eastAsia="Roboto" w:hAnsi="Roboto"/>
                  <w:color w:val="1155cc"/>
                  <w:sz w:val="20"/>
                  <w:szCs w:val="20"/>
                  <w:u w:val="single"/>
                  <w:rtl w:val="0"/>
                </w:rPr>
                <w:t xml:space="preserve">https://www.youtube.com/watch?v=j9kIACViG60</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Roboto" w:cs="Roboto" w:eastAsia="Roboto" w:hAnsi="Roboto"/>
                <w:sz w:val="20"/>
                <w:szCs w:val="20"/>
                <w:rtl w:val="0"/>
              </w:rPr>
              <w:t xml:space="preserve">Common Errors in Capitalization</w:t>
            </w: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https://www.youtube.com/watch?v=KsNguB2Q1p4</w:t>
              </w:r>
            </w:hyperlink>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B">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Top 10 Punctuation Errors</w:t>
            </w:r>
          </w:p>
          <w:p w:rsidR="00000000" w:rsidDel="00000000" w:rsidP="00000000" w:rsidRDefault="00000000" w:rsidRPr="00000000" w14:paraId="000000BC">
            <w:pPr>
              <w:spacing w:line="240" w:lineRule="auto"/>
              <w:rPr>
                <w:rFonts w:ascii="Roboto" w:cs="Roboto" w:eastAsia="Roboto" w:hAnsi="Roboto"/>
                <w:sz w:val="20"/>
                <w:szCs w:val="20"/>
              </w:rPr>
            </w:pPr>
            <w:hyperlink r:id="rId10">
              <w:r w:rsidDel="00000000" w:rsidR="00000000" w:rsidRPr="00000000">
                <w:rPr>
                  <w:rFonts w:ascii="Roboto" w:cs="Roboto" w:eastAsia="Roboto" w:hAnsi="Roboto"/>
                  <w:color w:val="1155cc"/>
                  <w:sz w:val="20"/>
                  <w:szCs w:val="20"/>
                  <w:u w:val="single"/>
                  <w:rtl w:val="0"/>
                </w:rPr>
                <w:t xml:space="preserve">https://www.youtube.com/watch?v=C69M7QmFcLk</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the edits they need to make to their short stories. Students will upload their answers to the LMS.</w:t>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complex sentences.</w:t>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drafts with an emphasis on complex sentences.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about the edits they need to make to their short stories. Students will upload their answers to the LMS.</w:t>
            </w: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difference between the active and passive voice.</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verb tenses and voice.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constitutes a pronoun-antecedent agreement error. Students will upload their answers to the LMS.</w:t>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pronoun-antecedent agreement.</w:t>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short stories with an emphasis on pronoun-antecedent agreement.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about common capitalization errors. Students will upload their answers to the LMS. </w:t>
            </w: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common capitalization errors.</w:t>
            </w: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short stories, with an emphasis on correcting common capitalization errors.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common punctuation errors.  Students will upload their answers to the LMS.</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common punctuation errors.</w:t>
            </w: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short stories, with an emphasis on correcting punctuation errors.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the edits they need to make to their short stories. </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complex sentences.</w:t>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drafts with an emphasis on complex sentences.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about the edits they need to make to their short stories. </w:t>
            </w: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the difference between the active and passive voice.</w:t>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verb tenses and voice.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constitutes a pronoun-antecedent agreement error. </w:t>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pronoun-antecedent agreement.</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short stories with an emphasis on pronoun-antecedent agreement.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common capitalization errors.</w:t>
            </w: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common capitalization errors.</w:t>
            </w: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short stories with an emphasis on correcting common capitalization errors.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common punctuation errors.</w:t>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common punctuation errors.</w:t>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short stories with an emphasis on correcting punctuation errors.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a paragraph explaining the edits they made during class and those that still need to be made.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a paragraph explaining the edits they made during class and those that still need to be made.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text.</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text.</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Reading and writing short stories can give people a new lease on life and be a healthy way to deal with difficult subjects. However, reading and writing short stories can also help you be assertive about your health. What are some other ways you can be assertive when it comes to taking control of your own health?</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school can be boring. You might find yourself working in a job that seems boring. Despite this, a boring job can still be fulfilling, just as a boring class can. What steps can you take to find fulfillment at school and work?</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feel unwell in school or at home, you can tell the school nurse or your parents, and they can give you medicine. As you grow older, however, you will need to rely on yourself to take charge of your own well-being. Even though you are young, what steps can you take now to take charge of your own well-being, even if you do not feel sick?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our daily lives, we face all sorts of threats and challenges. Sometimes they can make us feel overwhelmed and feel like there is no hope for the future. In situations like this, what steps can you take to maintain hope for the future?</w:t>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After high school, you have a variety of options available to you - you can enter the workforce, you can join the military, or you can go to higher education. To figure out the best course of action for you, think about what it is you would be interested in doing as a career, and then start looking into what path you will have to take once you have finished High School. </w:t>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there is often not enough time to go into further detail on a topic, so you might have to pursue further details on your own. If there is a particular topic you would like to learn more details about, ask your teacher for resources and continue your studies on your own. What are some topics you might want to learn about on your own?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w:t>
            </w: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School can often be boring, especially if you are learning things you are not interested in. However, even if you find things boring, you might learn about a topic that inspires you to pursue a career. By learning about political repression, you might become interested in international relations or politics, two fields you may not have previously considered. You should pay for school because you never know what might inspire you to pick a career.  What does it mean to be inspired at school?</w:t>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you are young, you might have other people caring for you and helping you meet your needs. As you grow older, however, the burden of taking care of your needs will shift to you, and you will need to learn to take care of them. What do you think are some healthy self-care habits? Why is it important to take care of yourself?</w:t>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like any other trade, writing short stories requires a certain degree of dedication. However, as students, the dedication required is much less (and the consequences are far less severe). However, this doesn’t mean you shouldn’t be dedicated to being a student.</w:t>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 you think it means to be dedicated to work? Do you think it is any different than being a good student?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you are in middle school, that doesn’t mean you can’t make sacrifices to your health. What does it mean to make sacrifices when it comes to your health?</w:t>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the advent of modern technology, many people spend less time outdoors than they used to, which in turn is affecting our health and that of those around us. What are some ways you can stay active and get exercise during school? </w:t>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Aspirations are not exclusive to school! You can aspire to do things in your social circle as well. You can aspire to have more friends, or you can aspire to be the president of a club or the captain of a sports team. What do you aspire to be when it comes to social interactions?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process of funding political campaigns varies from country to country. In some countries, people and corporations can donate seemingly unlimited amounts of money to a campaign. In contrast, in other countries, candidates can only campaign using money given to them by the public. Regardless, politicians around the world have to run on money that is donated by people who believe in their cause. What sort of candidates do you believe in, and how can you be financially helpful towards their campaigns?</w:t>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w:t>
            </w: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in school, you may come across content that you don’t fully understand. You might be too embarrassed to ask your teacher for help. Don’t be! Even scientists ask their colleagues for help. There are a multitude of ways to ask your teacher for help: you can raise your hand in class, or approach them afterwards and tell them you are having trouble understanding. What do you think are some other ways you can ask for help?</w:t>
            </w:r>
          </w:p>
          <w:p w:rsidR="00000000" w:rsidDel="00000000" w:rsidP="00000000" w:rsidRDefault="00000000" w:rsidRPr="00000000" w14:paraId="000001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you might find yourself agitated by people or other things around you. You might find yourself wanting to yell, lash out, or react negatively. Being in such a situation requires a degree of self-control and the ability not to lose your cool. What are some ways you can maintain your self-control in stressful situations?</w:t>
            </w:r>
            <w:r w:rsidDel="00000000" w:rsidR="00000000" w:rsidRPr="00000000">
              <w:rPr>
                <w:rtl w:val="0"/>
              </w:rPr>
            </w:r>
          </w:p>
        </w:tc>
      </w:tr>
    </w:tbl>
    <w:p w:rsidR="00000000" w:rsidDel="00000000" w:rsidP="00000000" w:rsidRDefault="00000000" w:rsidRPr="00000000" w14:paraId="0000019B">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C">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C69M7QmFcLk" TargetMode="External"/><Relationship Id="rId9" Type="http://schemas.openxmlformats.org/officeDocument/2006/relationships/hyperlink" Target="https://www.youtube.com/watch?v=KsNguB2Q1p4" TargetMode="External"/><Relationship Id="rId5" Type="http://schemas.openxmlformats.org/officeDocument/2006/relationships/styles" Target="styles.xml"/><Relationship Id="rId6" Type="http://schemas.openxmlformats.org/officeDocument/2006/relationships/hyperlink" Target="https://www.youtube.com/watch?v=CsrM_RpqXek" TargetMode="External"/><Relationship Id="rId7" Type="http://schemas.openxmlformats.org/officeDocument/2006/relationships/hyperlink" Target="https://www.youtube.com/watch?v=nRGLDD0BBdc" TargetMode="External"/><Relationship Id="rId8" Type="http://schemas.openxmlformats.org/officeDocument/2006/relationships/hyperlink" Target="https://www.youtube.com/watch?v=j9kIACViG6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