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105"/>
        <w:gridCol w:w="2370"/>
        <w:gridCol w:w="1440"/>
        <w:gridCol w:w="1545"/>
        <w:gridCol w:w="1395"/>
        <w:gridCol w:w="1635"/>
        <w:gridCol w:w="1845"/>
        <w:tblGridChange w:id="0">
          <w:tblGrid>
            <w:gridCol w:w="450"/>
            <w:gridCol w:w="105"/>
            <w:gridCol w:w="2370"/>
            <w:gridCol w:w="1440"/>
            <w:gridCol w:w="1545"/>
            <w:gridCol w:w="1395"/>
            <w:gridCol w:w="1635"/>
            <w:gridCol w:w="184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sdt>
              <w:sdtPr>
                <w:id w:val="-1467587400"/>
                <w:tag w:val="goog_rdk_0"/>
              </w:sdtPr>
              <w:sdtContent>
                <w:commentRangeStart w:id="0"/>
              </w:sdtContent>
            </w:sdt>
            <w:hyperlink r:id="rId9">
              <w:r w:rsidDel="00000000" w:rsidR="00000000" w:rsidRPr="00000000">
                <w:rPr>
                  <w:rFonts w:ascii="Calibri" w:cs="Calibri" w:eastAsia="Calibri" w:hAnsi="Calibri"/>
                  <w:sz w:val="20"/>
                  <w:szCs w:val="20"/>
                  <w:u w:val="single"/>
                  <w:rtl w:val="0"/>
                </w:rPr>
                <w:t xml:space="preserve">8.9B</w:t>
              </w:r>
            </w:hyperlink>
            <w:r w:rsidDel="00000000" w:rsidR="00000000" w:rsidRPr="00000000">
              <w:rPr>
                <w:rFonts w:ascii="Calibri" w:cs="Calibri" w:eastAsia="Calibri" w:hAnsi="Calibri"/>
                <w:color w:val="4a4f5a"/>
                <w:sz w:val="20"/>
                <w:szCs w:val="20"/>
                <w:rtl w:val="0"/>
              </w:rPr>
              <w:t xml:space="preserve">,done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10">
              <w:r w:rsidDel="00000000" w:rsidR="00000000" w:rsidRPr="00000000">
                <w:rPr>
                  <w:rFonts w:ascii="Calibri" w:cs="Calibri" w:eastAsia="Calibri" w:hAnsi="Calibri"/>
                  <w:sz w:val="20"/>
                  <w:szCs w:val="20"/>
                  <w:u w:val="single"/>
                  <w:rtl w:val="0"/>
                </w:rPr>
                <w:t xml:space="preserve">8.9C</w:t>
              </w:r>
            </w:hyperlink>
            <w:r w:rsidDel="00000000" w:rsidR="00000000" w:rsidRPr="00000000">
              <w:rPr>
                <w:rFonts w:ascii="Calibri" w:cs="Calibri" w:eastAsia="Calibri" w:hAnsi="Calibri"/>
                <w:color w:val="4a4f5a"/>
                <w:sz w:val="20"/>
                <w:szCs w:val="20"/>
                <w:rtl w:val="0"/>
              </w:rPr>
              <w:t xml:space="preserve">, </w:t>
            </w:r>
            <w:hyperlink r:id="rId11">
              <w:r w:rsidDel="00000000" w:rsidR="00000000" w:rsidRPr="00000000">
                <w:rPr>
                  <w:rFonts w:ascii="Calibri" w:cs="Calibri" w:eastAsia="Calibri" w:hAnsi="Calibri"/>
                  <w:sz w:val="20"/>
                  <w:szCs w:val="20"/>
                  <w:u w:val="single"/>
                  <w:rtl w:val="0"/>
                </w:rPr>
                <w:t xml:space="preserve">8 done.</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9D</w:t>
              </w:r>
            </w:hyperlink>
            <w:r w:rsidDel="00000000" w:rsidR="00000000" w:rsidRPr="00000000">
              <w:rPr>
                <w:rFonts w:ascii="Calibri" w:cs="Calibri" w:eastAsia="Calibri" w:hAnsi="Calibri"/>
                <w:color w:val="4a4f5a"/>
                <w:sz w:val="20"/>
                <w:szCs w:val="20"/>
                <w:rtl w:val="0"/>
              </w:rPr>
              <w:t xml:space="preserve">,done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13">
              <w:r w:rsidDel="00000000" w:rsidR="00000000" w:rsidRPr="00000000">
                <w:rPr>
                  <w:rFonts w:ascii="Calibri" w:cs="Calibri" w:eastAsia="Calibri" w:hAnsi="Calibri"/>
                  <w:sz w:val="20"/>
                  <w:szCs w:val="20"/>
                  <w:u w:val="single"/>
                  <w:rtl w:val="0"/>
                </w:rPr>
                <w:t xml:space="preserve">8.9E</w:t>
              </w:r>
            </w:hyperlink>
            <w:r w:rsidDel="00000000" w:rsidR="00000000" w:rsidRPr="00000000">
              <w:rPr>
                <w:rFonts w:ascii="Calibri" w:cs="Calibri" w:eastAsia="Calibri" w:hAnsi="Calibri"/>
                <w:color w:val="4a4f5a"/>
                <w:sz w:val="20"/>
                <w:szCs w:val="20"/>
                <w:rtl w:val="0"/>
              </w:rPr>
              <w:t xml:space="preserve">, done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rPr>
            </w:pPr>
            <w:hyperlink r:id="rId14">
              <w:r w:rsidDel="00000000" w:rsidR="00000000" w:rsidRPr="00000000">
                <w:rPr>
                  <w:rFonts w:ascii="Calibri" w:cs="Calibri" w:eastAsia="Calibri" w:hAnsi="Calibri"/>
                  <w:sz w:val="20"/>
                  <w:szCs w:val="20"/>
                  <w:u w:val="single"/>
                  <w:rtl w:val="0"/>
                </w:rPr>
                <w:t xml:space="preserve">8.9F</w:t>
              </w:r>
            </w:hyperlink>
            <w:r w:rsidDel="00000000" w:rsidR="00000000" w:rsidRPr="00000000">
              <w:rPr>
                <w:rFonts w:ascii="Calibri" w:cs="Calibri" w:eastAsia="Calibri" w:hAnsi="Calibri"/>
                <w:color w:val="4a4f5a"/>
                <w:sz w:val="20"/>
                <w:szCs w:val="20"/>
                <w:rtl w:val="0"/>
              </w:rPr>
              <w:t xml:space="preserve">,done </w:t>
            </w:r>
            <w:hyperlink r:id="rId15">
              <w:r w:rsidDel="00000000" w:rsidR="00000000" w:rsidRPr="00000000">
                <w:rPr>
                  <w:rFonts w:ascii="Calibri" w:cs="Calibri" w:eastAsia="Calibri" w:hAnsi="Calibri"/>
                  <w:sz w:val="20"/>
                  <w:szCs w:val="20"/>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hyperlink r:id="rId16">
              <w:r w:rsidDel="00000000" w:rsidR="00000000" w:rsidRPr="00000000">
                <w:rPr>
                  <w:rFonts w:ascii="Calibri" w:cs="Calibri" w:eastAsia="Calibri" w:hAnsi="Calibri"/>
                  <w:sz w:val="20"/>
                  <w:szCs w:val="20"/>
                  <w:u w:val="single"/>
                  <w:rtl w:val="0"/>
                </w:rPr>
                <w:t xml:space="preserve">9G</w:t>
              </w:r>
            </w:hyperlink>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sz w:val="20"/>
                <w:szCs w:val="20"/>
              </w:rPr>
            </w:pPr>
            <w:commentRangeEnd w:id="0"/>
            <w:r w:rsidDel="00000000" w:rsidR="00000000" w:rsidRPr="00000000">
              <w:commentReference w:id="0"/>
            </w: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 use of text structure of various genres contributes to the author's purpose.</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reading comprehension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the author's use of print and graphic features to achieve specific purposes.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reading comprehension guide.</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the author's use of figurative language such as extended metaphor.</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reading comprehension guide.</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the use of literary devices, including multiple points of view and irony.</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reading comprehension guide.</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author's use of language contributes to the mood, voice, and tone.</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reading comprehension guide.</w:t>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e</w:t>
            </w:r>
            <w:r w:rsidDel="00000000" w:rsidR="00000000" w:rsidRPr="00000000">
              <w:rPr>
                <w:rFonts w:ascii="Calibri" w:cs="Calibri" w:eastAsia="Calibri" w:hAnsi="Calibri"/>
                <w:sz w:val="20"/>
                <w:szCs w:val="20"/>
                <w:rtl w:val="0"/>
              </w:rPr>
              <w:t xml:space="preserve">xplain the purpose of rhetorical devices such as analogy and juxtaposition and of logical fallacies such as bandwagon appeals and circular reasoning.</w:t>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reading comprehension guide.</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5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5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are stories in various genres structured?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5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the authors of various genres use print and graphic features?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5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the authors of various genres use figurative language?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w:t>
            </w:r>
          </w:p>
          <w:p w:rsidR="00000000" w:rsidDel="00000000" w:rsidP="00000000" w:rsidRDefault="00000000" w:rsidRPr="00000000" w14:paraId="0000005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common literary devices that can be found in genre fiction?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6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the authors of various literary genres use language to shape the mood, voice, and tone of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6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common rhetorical devices? </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common logical fallacies?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6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6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6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6B">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cultural background to develop a social identity?</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types of degrees can you obtain?</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mistakes can you make that can damage your integrity at work?</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become resourceful at work when you face issues?</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easy ways you can manage your money?</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change your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should you be willing to take your health needs into your own hands?</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sort of things are harmful to your spiritual well being?</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When is it important to respect cultural barriers?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become more understanding of others?</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Why is it important to say no to things that are dangerous to your health?</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spirituality to build up your self 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spirituality to navigate your aspirations?</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pop culture to build connections between cultures?</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learn outside of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educational independence to supplement your education?</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sort of entry level positions exist in your field?</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time saving ways you can monitor your spending habits?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8D">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Comprehension Strategies - Analyzing Text Structures</w:t>
            </w:r>
          </w:p>
          <w:p w:rsidR="00000000" w:rsidDel="00000000" w:rsidP="00000000" w:rsidRDefault="00000000" w:rsidRPr="00000000" w14:paraId="00000095">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https://www.youtube.com/watch?v=AVTkx1b8Ouw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Fiction text features</w:t>
            </w:r>
          </w:p>
          <w:p w:rsidR="00000000" w:rsidDel="00000000" w:rsidP="00000000" w:rsidRDefault="00000000" w:rsidRPr="00000000" w14:paraId="0000009F">
            <w:pPr>
              <w:spacing w:line="240"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https://www.youtube.com/watch?v=4crTUh-IaDI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Figurative language | Reading | Khan Academy</w:t>
            </w:r>
          </w:p>
          <w:p w:rsidR="00000000" w:rsidDel="00000000" w:rsidP="00000000" w:rsidRDefault="00000000" w:rsidRPr="00000000" w14:paraId="000000A9">
            <w:pPr>
              <w:spacing w:line="240" w:lineRule="auto"/>
              <w:rPr>
                <w:rFonts w:ascii="Calibri" w:cs="Calibri" w:eastAsia="Calibri" w:hAnsi="Calibri"/>
                <w:sz w:val="20"/>
                <w:szCs w:val="20"/>
              </w:rPr>
            </w:pPr>
            <w:hyperlink r:id="rId19">
              <w:r w:rsidDel="00000000" w:rsidR="00000000" w:rsidRPr="00000000">
                <w:rPr>
                  <w:rFonts w:ascii="Calibri" w:cs="Calibri" w:eastAsia="Calibri" w:hAnsi="Calibri"/>
                  <w:color w:val="1155cc"/>
                  <w:sz w:val="20"/>
                  <w:szCs w:val="20"/>
                  <w:u w:val="single"/>
                  <w:rtl w:val="0"/>
                </w:rPr>
                <w:t xml:space="preserve">https://www.youtube.com/watch?v=lzKj-bLvrYQ&amp;t=11s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Literary Devices You Should Know - English with Jennifer</w:t>
            </w:r>
          </w:p>
          <w:p w:rsidR="00000000" w:rsidDel="00000000" w:rsidP="00000000" w:rsidRDefault="00000000" w:rsidRPr="00000000" w14:paraId="000000B3">
            <w:pPr>
              <w:spacing w:line="240" w:lineRule="auto"/>
              <w:rPr>
                <w:rFonts w:ascii="Calibri" w:cs="Calibri" w:eastAsia="Calibri" w:hAnsi="Calibri"/>
                <w:sz w:val="20"/>
                <w:szCs w:val="20"/>
              </w:rPr>
            </w:pPr>
            <w:hyperlink r:id="rId20">
              <w:r w:rsidDel="00000000" w:rsidR="00000000" w:rsidRPr="00000000">
                <w:rPr>
                  <w:rFonts w:ascii="Calibri" w:cs="Calibri" w:eastAsia="Calibri" w:hAnsi="Calibri"/>
                  <w:color w:val="1155cc"/>
                  <w:sz w:val="20"/>
                  <w:szCs w:val="20"/>
                  <w:u w:val="single"/>
                  <w:rtl w:val="0"/>
                </w:rPr>
                <w:t xml:space="preserve">https://www.youtube.com/watch?v=C3SqNtDx4UM</w:t>
              </w:r>
            </w:hyperlink>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Analyzing tone through word choice | Reading | Khan Academy</w:t>
            </w:r>
          </w:p>
          <w:p w:rsidR="00000000" w:rsidDel="00000000" w:rsidP="00000000" w:rsidRDefault="00000000" w:rsidRPr="00000000" w14:paraId="000000BD">
            <w:pPr>
              <w:spacing w:line="240" w:lineRule="auto"/>
              <w:rPr>
                <w:rFonts w:ascii="Calibri" w:cs="Calibri" w:eastAsia="Calibri" w:hAnsi="Calibri"/>
                <w:sz w:val="20"/>
                <w:szCs w:val="20"/>
              </w:rPr>
            </w:pPr>
            <w:hyperlink r:id="rId21">
              <w:r w:rsidDel="00000000" w:rsidR="00000000" w:rsidRPr="00000000">
                <w:rPr>
                  <w:rFonts w:ascii="Calibri" w:cs="Calibri" w:eastAsia="Calibri" w:hAnsi="Calibri"/>
                  <w:color w:val="1155cc"/>
                  <w:sz w:val="20"/>
                  <w:szCs w:val="20"/>
                  <w:u w:val="single"/>
                  <w:rtl w:val="0"/>
                </w:rPr>
                <w:t xml:space="preserve">https://www.youtube.com/watch?v=l3yWmXbC36s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Common Rhetorical Devices</w:t>
            </w:r>
          </w:p>
          <w:p w:rsidR="00000000" w:rsidDel="00000000" w:rsidP="00000000" w:rsidRDefault="00000000" w:rsidRPr="00000000" w14:paraId="000000C7">
            <w:pPr>
              <w:spacing w:line="240" w:lineRule="auto"/>
              <w:rPr>
                <w:rFonts w:ascii="Calibri" w:cs="Calibri" w:eastAsia="Calibri" w:hAnsi="Calibri"/>
                <w:sz w:val="20"/>
                <w:szCs w:val="20"/>
              </w:rPr>
            </w:pPr>
            <w:hyperlink r:id="rId22">
              <w:r w:rsidDel="00000000" w:rsidR="00000000" w:rsidRPr="00000000">
                <w:rPr>
                  <w:rFonts w:ascii="Calibri" w:cs="Calibri" w:eastAsia="Calibri" w:hAnsi="Calibri"/>
                  <w:color w:val="1155cc"/>
                  <w:sz w:val="20"/>
                  <w:szCs w:val="20"/>
                  <w:u w:val="single"/>
                  <w:rtl w:val="0"/>
                </w:rPr>
                <w:t xml:space="preserve">https://www.youtube.com/watch?v=bh6P0iw2k30</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Logical Fallacies</w:t>
            </w:r>
          </w:p>
          <w:p w:rsidR="00000000" w:rsidDel="00000000" w:rsidP="00000000" w:rsidRDefault="00000000" w:rsidRPr="00000000" w14:paraId="000000CA">
            <w:pPr>
              <w:spacing w:line="240" w:lineRule="auto"/>
              <w:rPr>
                <w:rFonts w:ascii="Calibri" w:cs="Calibri" w:eastAsia="Calibri" w:hAnsi="Calibri"/>
                <w:sz w:val="20"/>
                <w:szCs w:val="20"/>
              </w:rPr>
            </w:pPr>
            <w:hyperlink r:id="rId23">
              <w:r w:rsidDel="00000000" w:rsidR="00000000" w:rsidRPr="00000000">
                <w:rPr>
                  <w:rFonts w:ascii="Calibri" w:cs="Calibri" w:eastAsia="Calibri" w:hAnsi="Calibri"/>
                  <w:color w:val="1155cc"/>
                  <w:sz w:val="20"/>
                  <w:szCs w:val="20"/>
                  <w:u w:val="single"/>
                  <w:rtl w:val="0"/>
                </w:rPr>
                <w:t xml:space="preserve">https://www.youtube.com/watch?v=4CtofTCXcYI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D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7">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various ways literary texts can be structured. Students will upload their answers to the LMS.</w:t>
            </w: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various ways a text can be structured.</w:t>
            </w:r>
          </w:p>
          <w:p w:rsidR="00000000" w:rsidDel="00000000" w:rsidP="00000000" w:rsidRDefault="00000000" w:rsidRPr="00000000" w14:paraId="000000D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D">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E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1">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of fiction might use graphic and text features to tell a story.</w:t>
            </w: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authors use graphic and text features when telling a story.</w:t>
            </w:r>
          </w:p>
          <w:p w:rsidR="00000000" w:rsidDel="00000000" w:rsidP="00000000" w:rsidRDefault="00000000" w:rsidRPr="00000000" w14:paraId="000000E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7">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E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C">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describing how authors use figurative language. Students will upload their answers to the LMS.</w:t>
            </w: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figurative language.</w:t>
            </w:r>
          </w:p>
          <w:p w:rsidR="00000000" w:rsidDel="00000000" w:rsidP="00000000" w:rsidRDefault="00000000" w:rsidRPr="00000000" w14:paraId="000000F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F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7">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the literary devices they are familiar with.  Students will upload their answers to the LMS.</w:t>
            </w: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literary devices. </w:t>
            </w:r>
          </w:p>
          <w:p w:rsidR="00000000" w:rsidDel="00000000" w:rsidP="00000000" w:rsidRDefault="00000000" w:rsidRPr="00000000" w14:paraId="000000F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D">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0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an author's use of language contributes to the mood, voice, and tone.  Students will upload their answers to the LMS.</w:t>
            </w: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0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watch a video on how authors of various literary genres use language to shape the mood, voice, and tone of a story.</w:t>
            </w: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0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D">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rhetorical devices and logical fallacies they are familiar with. Students will upload their answers to the LMS.</w:t>
            </w: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videos on  rhetorical devices and logical fallacies.</w:t>
            </w:r>
          </w:p>
          <w:p w:rsidR="00000000" w:rsidDel="00000000" w:rsidP="00000000" w:rsidRDefault="00000000" w:rsidRPr="00000000" w14:paraId="0000011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11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1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D">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2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various ways literary texts can be structured.</w:t>
            </w:r>
          </w:p>
          <w:p w:rsidR="00000000" w:rsidDel="00000000" w:rsidP="00000000" w:rsidRDefault="00000000" w:rsidRPr="00000000" w14:paraId="0000012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various ways literary texts can be structured.</w:t>
            </w:r>
          </w:p>
          <w:p w:rsidR="00000000" w:rsidDel="00000000" w:rsidP="00000000" w:rsidRDefault="00000000" w:rsidRPr="00000000" w14:paraId="0000012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27">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2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2E">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of fiction might use graphic and text features to tell a story.</w:t>
            </w: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3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Instructor will lecture on how authors use graphic and text features when telling a story.</w:t>
            </w: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3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 The guide should include a rough definition of each skill as well as an example, such as a quote from a short story or a visual aid.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3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3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describing how authors use figurative language. </w:t>
            </w: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3C">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Instructor will lecture on figurative language. </w:t>
            </w: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3F">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4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4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the literary devices they are familiar with.  </w:t>
            </w: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46">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Instructor will lecture on various literary devices and how to recognize them. </w:t>
            </w: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4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4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4D">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Students will write a few sentences, up to a paragraph on how an author's use of language contributes to the mood, voice, and tone.   </w:t>
            </w: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51">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Instructor will lecture on how authors of various literary genres use language to shape the mood, voice, and tone of a story.</w:t>
            </w: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5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 The guide should include a rough definition of each skill as well as an example, such as a quote from a short story or a visual aid.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5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57">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rhetorical devices and logical fallacies they are familiar with. </w:t>
            </w: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5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Instructor will lecture on  rhetorical devices and logical fallacies.</w:t>
            </w: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5D">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 The guide should include a rough definition of each skill as well as an example, such as a quote from a short story or a visual aid.</w:t>
            </w: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complete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complete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complete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complete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complete their guide.</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6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6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6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6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6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6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6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7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71">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Cultural </w:t>
            </w: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components that make up our health and one of them is our identity, which is made up of different parts. How can you use your cultural background to develop your social identity?</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Educational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It's not always easy figuring out what you want to do in order to pick a career. Once you pick a career, you need to figure out what sort of degree you need inorder to achieve it. Think about you career goals. What sort of degrees do you think people in that field have? How can you determine what degrees you need inorder to pick a career? </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Vocational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There's more to working than simply doing what is listed in your job description, you might be in a position of power or supervision that requires you to maintain a position of integrity. In many positions, having a high level of integrity is a necessary component and doing something that can damage your integrity can put your job in jeopardy. What mistakes can you make that can damage your integrity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Vocational </w:t>
            </w: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Working often requires quick thinking on your feet. In fact, thinking on your feet and being resourceful can often make the difference between making money and losing a job. How can you become resourceful at work when you face issues?</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 world of social media and smartphone apps, managing your money is easier than ever- whether you own a stock portfolio or are attempting to create a monthly budget. WIth the increased ease of money management, what are some easy ways you can manage your money ?</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Social</w:t>
            </w: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grow older, responsibility for managing your well being will shift from your parents to yourself. One of the most important things you will need to manage is your health. While you are young, however, you still need to have a say in your health- you might even need to take your needs into your own hands. Why should you be willing to take your health needs into your own hands? What sort of health needs should you be able to manage yourself?</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Spiritual </w:t>
            </w: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spiritual well being plays a vital component in so many aspects of our lives. For some people damage to their spiritual well being can be as harmful as being in a car accident. What sort of things are harmful to your spiritual well being?</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Cultural </w:t>
            </w: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culture has their own approach to the issues facing the world. Some of these approaches might be viewed by other cultures as a barrier towards progress or as unusual. Do you think cultural barriers should ever be ignored? When is it important to respect cultural barriers?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Social </w:t>
            </w: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Going through life requires understanding how other people think and feel. As you go through life, you might come across people who think differently and feel differently about things than you do. What steps can you take to become more understanding of people who hold different opinions than you do?</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managing your health is knowing what sorts of activities can endanger it. While it may not always be easy, sometimes it is important to say no to engaging in activities that are directly harmful to your health. What sort of activities can pose a threat to your health? What are some of the ways you can “say no''?</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Spiritual </w:t>
            </w: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to help yourself in many ways-including building up your self confidence. We all face occasional challenges to our self confidence. When you face a challenge to your self confidence, how can you use your spirituality to help maintain or even build up your self 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Spiritual </w:t>
            </w: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can use spirituality in many areas of your life. Many people use their spirituality to navigate their aspirations. How can you use your spirituality to navigate to help guide your aspirations?</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Cultural </w:t>
            </w: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can find connections between cultures through all sorts of methods-including pop culture. How do you think pop culture connects different communities?</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Educational </w:t>
            </w: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may not seem that way, you are only in school for a few hours each day. Learning comes from sources all around us. How can you use the world around you to supplement your lessons?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Educational </w:t>
            </w: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have a set curriculum that is determined by government officials. However, this doesn’t mean you can only learn about certain topics, especially owing to all of the educational apps out there. How can you use your educational independence to supplement your education? </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 </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who holds an important or powerful position starts out in an entry level position in their field so they can gain experience. Think about what your career goals are? What do you think are the entry level positions you need to hold in your field? If you are unsure, how can you find out what the entry level positions are?</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Financial </w:t>
            </w: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developing financial knowledge is understanding your financial habits. Once you understand your spending habits, it can be easier for you to set a budget and manage your money. However, monitoring your spending habits can be a time consuming ordea. What are some ways you can monitor your spending habits?</w:t>
            </w:r>
          </w:p>
        </w:tc>
      </w:tr>
    </w:tbl>
    <w:p w:rsidR="00000000" w:rsidDel="00000000" w:rsidP="00000000" w:rsidRDefault="00000000" w:rsidRPr="00000000" w14:paraId="000001A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 O'Connell" w:id="0" w:date="2021-11-26T18:46:47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of a unit with several lessons in 11/7A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C3SqNtDx4UM" TargetMode="External"/><Relationship Id="rId11" Type="http://schemas.openxmlformats.org/officeDocument/2006/relationships/hyperlink" Target="https://teksresourcesystem.net/module/standards/Tools/Browse?StandardId=221157" TargetMode="External"/><Relationship Id="rId22" Type="http://schemas.openxmlformats.org/officeDocument/2006/relationships/hyperlink" Target="https://www.youtube.com/watch?v=bh6P0iw2k30" TargetMode="External"/><Relationship Id="rId10" Type="http://schemas.openxmlformats.org/officeDocument/2006/relationships/hyperlink" Target="https://teksresourcesystem.net/module/standards/Tools/Browse?StandardId=221156" TargetMode="External"/><Relationship Id="rId21" Type="http://schemas.openxmlformats.org/officeDocument/2006/relationships/hyperlink" Target="https://www.youtube.com/watch?v=l3yWmXbC36s" TargetMode="External"/><Relationship Id="rId13" Type="http://schemas.openxmlformats.org/officeDocument/2006/relationships/hyperlink" Target="https://teksresourcesystem.net/module/standards/Tools/Browse?StandardId=221143" TargetMode="External"/><Relationship Id="rId12" Type="http://schemas.openxmlformats.org/officeDocument/2006/relationships/hyperlink" Target="https://teksresourcesystem.net/module/standards/Tools/Browse?StandardId=221157" TargetMode="External"/><Relationship Id="rId23" Type="http://schemas.openxmlformats.org/officeDocument/2006/relationships/hyperlink" Target="https://www.youtube.com/watch?v=4CtofTCXcY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eksresourcesystem.net/module/standards/Tools/Browse?StandardId=221155" TargetMode="External"/><Relationship Id="rId15" Type="http://schemas.openxmlformats.org/officeDocument/2006/relationships/hyperlink" Target="https://teksresourcesystem.net/module/standards/Tools/Browse?StandardId=221159" TargetMode="External"/><Relationship Id="rId14" Type="http://schemas.openxmlformats.org/officeDocument/2006/relationships/hyperlink" Target="https://teksresourcesystem.net/module/standards/Tools/Browse?StandardId=221158" TargetMode="External"/><Relationship Id="rId17" Type="http://schemas.openxmlformats.org/officeDocument/2006/relationships/hyperlink" Target="https://www.youtube.com/watch?v=AVTkx1b8Ouw" TargetMode="External"/><Relationship Id="rId16" Type="http://schemas.openxmlformats.org/officeDocument/2006/relationships/hyperlink" Target="https://teksresourcesystem.net/module/standards/Tools/Browse?StandardId=221159" TargetMode="External"/><Relationship Id="rId5" Type="http://schemas.openxmlformats.org/officeDocument/2006/relationships/numbering" Target="numbering.xml"/><Relationship Id="rId19" Type="http://schemas.openxmlformats.org/officeDocument/2006/relationships/hyperlink" Target="https://www.youtube.com/watch?v=lzKj-bLvrYQ&amp;t=11s" TargetMode="External"/><Relationship Id="rId6" Type="http://schemas.openxmlformats.org/officeDocument/2006/relationships/styles" Target="styles.xml"/><Relationship Id="rId18" Type="http://schemas.openxmlformats.org/officeDocument/2006/relationships/hyperlink" Target="https://www.youtube.com/watch?v=4crTUh-IaDI"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d6UWttXnL/obFTf1HmKikt5y/Q==">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