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6</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6.5A</w:t>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6.6g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6.6H</w:t>
              <w:tab/>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6.6I</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spacing w:line="240" w:lineRule="auto"/>
              <w:ind w:left="720" w:hanging="360"/>
              <w:rPr>
                <w:rFonts w:ascii="Calibri" w:cs="Calibri" w:eastAsia="Calibri" w:hAnsi="Calibri"/>
                <w:sz w:val="20"/>
                <w:szCs w:val="20"/>
              </w:rPr>
            </w:pPr>
            <w:hyperlink r:id="rId6">
              <w:r w:rsidDel="00000000" w:rsidR="00000000" w:rsidRPr="00000000">
                <w:rPr>
                  <w:rFonts w:ascii="Calibri" w:cs="Calibri" w:eastAsia="Calibri" w:hAnsi="Calibri"/>
                  <w:sz w:val="20"/>
                  <w:szCs w:val="20"/>
                  <w:u w:val="single"/>
                  <w:rtl w:val="0"/>
                </w:rPr>
                <w:t xml:space="preserve">6.8D</w:t>
              </w:r>
            </w:hyperlink>
            <w:r w:rsidDel="00000000" w:rsidR="00000000" w:rsidRPr="00000000">
              <w:rPr>
                <w:rFonts w:ascii="Calibri" w:cs="Calibri" w:eastAsia="Calibri" w:hAnsi="Calibri"/>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pacing w:line="240" w:lineRule="auto"/>
              <w:ind w:left="720" w:hanging="360"/>
              <w:rPr>
                <w:rFonts w:ascii="Calibri" w:cs="Calibri" w:eastAsia="Calibri" w:hAnsi="Calibri"/>
                <w:sz w:val="20"/>
                <w:szCs w:val="20"/>
              </w:rPr>
            </w:pPr>
            <w:hyperlink r:id="rId7">
              <w:r w:rsidDel="00000000" w:rsidR="00000000" w:rsidRPr="00000000">
                <w:rPr>
                  <w:rFonts w:ascii="Calibri" w:cs="Calibri" w:eastAsia="Calibri" w:hAnsi="Calibri"/>
                  <w:sz w:val="20"/>
                  <w:szCs w:val="20"/>
                  <w:u w:val="single"/>
                  <w:rtl w:val="0"/>
                </w:rPr>
                <w:t xml:space="preserve">6.8D.i</w:t>
              </w:r>
            </w:hyperlink>
            <w:r w:rsidDel="00000000" w:rsidR="00000000" w:rsidRPr="00000000">
              <w:rPr>
                <w:rFonts w:ascii="Calibri" w:cs="Calibri" w:eastAsia="Calibri" w:hAnsi="Calibri"/>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spacing w:line="240" w:lineRule="auto"/>
              <w:ind w:left="720" w:hanging="360"/>
              <w:rPr>
                <w:rFonts w:ascii="Calibri" w:cs="Calibri" w:eastAsia="Calibri" w:hAnsi="Calibri"/>
                <w:sz w:val="20"/>
                <w:szCs w:val="20"/>
              </w:rPr>
            </w:pPr>
            <w:hyperlink r:id="rId8">
              <w:r w:rsidDel="00000000" w:rsidR="00000000" w:rsidRPr="00000000">
                <w:rPr>
                  <w:rFonts w:ascii="Calibri" w:cs="Calibri" w:eastAsia="Calibri" w:hAnsi="Calibri"/>
                  <w:sz w:val="20"/>
                  <w:szCs w:val="20"/>
                  <w:u w:val="single"/>
                  <w:rtl w:val="0"/>
                </w:rPr>
                <w:t xml:space="preserve">6.8D.ii</w:t>
              </w:r>
            </w:hyperlink>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establish a purpose for reading informational texts.</w:t>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PSA.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r</w:t>
            </w:r>
            <w:r w:rsidDel="00000000" w:rsidR="00000000" w:rsidRPr="00000000">
              <w:rPr>
                <w:rFonts w:ascii="Calibri" w:cs="Calibri" w:eastAsia="Calibri" w:hAnsi="Calibri"/>
                <w:sz w:val="20"/>
                <w:szCs w:val="20"/>
                <w:rtl w:val="0"/>
              </w:rPr>
              <w:t xml:space="preserve">espond orally or in writing with appropriate register, vocabulary, tone, and voice.</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give a speech on how the issue of bullying should be addressed.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reflect on and adjust responses as new evidence is presented.</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one page response about how the examination of new evidence can cause one to change their response.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characteristics and structural elements of informational texts.</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the thesis of and supporting evidence of an informational text.</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features such as footnotes, endnotes, and citations.</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Why do we read informational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appropriately respond to an argument in writing?</w:t>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create a balanced response to information you disagree with?</w:t>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adjust your response as new evidence is introduced?</w:t>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the introduction of new evidence cause someone to change their response to an issue?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characteristics of informational texts?</w:t>
            </w:r>
          </w:p>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structural elements of informational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identify the thesis of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role do footnotes, endnotes, and citations play in informational texts?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is financial adaptability?</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spirituality to track your well being?</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add meaning to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is hope?</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some important interview skills?</w:t>
            </w: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use your spirituality to help give your life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 you think it means to find fulfillment at work?</w:t>
            </w: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some virtues that you exhibit in your own life?</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can you use your social circle to help build trust?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change them to improve your competency when it comes to school (without adding more stress)? </w:t>
            </w: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do you know when you can trust somebody?</w:t>
            </w:r>
          </w:p>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help others develop their competency in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pride?</w:t>
            </w: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coping strategies and why are they important?</w:t>
            </w: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does one live with humility?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spiritual fulfillment?</w:t>
            </w: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is a vice?</w:t>
            </w: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your spirituality to keep you aligned?</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Literature: Informative Texts</w:t>
            </w:r>
          </w:p>
          <w:p w:rsidR="00000000" w:rsidDel="00000000" w:rsidP="00000000" w:rsidRDefault="00000000" w:rsidRPr="00000000" w14:paraId="00000090">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https://www.youtube.com/watch?v=hFFSUQM1J-M</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or video recording software (phone/laptop/tablet/etc)</w:t>
            </w:r>
          </w:p>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Debate Skill: Argument Building - YouTube</w:t>
            </w:r>
          </w:p>
          <w:p w:rsidR="00000000" w:rsidDel="00000000" w:rsidP="00000000" w:rsidRDefault="00000000" w:rsidRPr="00000000" w14:paraId="0000009C">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https://www.youtube.com/watch?v=1zZ4YEuThRw</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Bullying in Middle Schools: Prevention and Intervention </w:t>
            </w:r>
          </w:p>
          <w:p w:rsidR="00000000" w:rsidDel="00000000" w:rsidP="00000000" w:rsidRDefault="00000000" w:rsidRPr="00000000" w14:paraId="0000009F">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https://files.eric.ed.gov/fulltext/EJ752857.pdf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Bullying in Middle Schools: Prevention and Intervention </w:t>
            </w:r>
          </w:p>
          <w:p w:rsidR="00000000" w:rsidDel="00000000" w:rsidP="00000000" w:rsidRDefault="00000000" w:rsidRPr="00000000" w14:paraId="000000AA">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https://files.eric.ed.gov/fulltext/EJ752857.pdf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pBdr>
                <w:top w:color="auto" w:space="7" w:sz="0" w:val="none"/>
                <w:left w:color="auto" w:space="0" w:sz="0" w:val="none"/>
                <w:bottom w:color="auto" w:space="3" w:sz="0" w:val="none"/>
                <w:right w:color="auto" w:space="0" w:sz="0" w:val="none"/>
              </w:pBdr>
              <w:shd w:fill="ffffff" w:val="clear"/>
              <w:spacing w:line="288"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Preventing and Intervening with Bullying in Schools: A Framework for Evidence-Based Practice</w:t>
            </w:r>
          </w:p>
          <w:p w:rsidR="00000000" w:rsidDel="00000000" w:rsidP="00000000" w:rsidRDefault="00000000" w:rsidRPr="00000000" w14:paraId="000000AE">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color w:val="1155cc"/>
                  <w:sz w:val="20"/>
                  <w:szCs w:val="20"/>
                  <w:u w:val="single"/>
                  <w:rtl w:val="0"/>
                </w:rPr>
                <w:t xml:space="preserve">https://www.researchgate.net/publication/318894202_Preventing_and_Intervening_with_Bullying_in_Schools_A_Framework_for_Evidence-Based_Practice</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before="4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structures of informational texts | Reading</w:t>
            </w:r>
          </w:p>
          <w:p w:rsidR="00000000" w:rsidDel="00000000" w:rsidP="00000000" w:rsidRDefault="00000000" w:rsidRPr="00000000" w14:paraId="000000B8">
            <w:pPr>
              <w:spacing w:line="240" w:lineRule="auto"/>
              <w:rPr>
                <w:rFonts w:ascii="Calibri" w:cs="Calibri" w:eastAsia="Calibri" w:hAnsi="Calibri"/>
                <w:b w:val="1"/>
                <w:bCs w:val="1"/>
                <w:sz w:val="20"/>
                <w:szCs w:val="20"/>
              </w:rPr>
            </w:pPr>
            <w:hyperlink r:id="rId14">
              <w:r w:rsidDel="00000000" w:rsidR="00000000" w:rsidRPr="00000000">
                <w:rPr>
                  <w:rFonts w:ascii="Calibri" w:cs="Calibri" w:eastAsia="Calibri" w:hAnsi="Calibri"/>
                  <w:b w:val="1"/>
                  <w:bCs w:val="1"/>
                  <w:color w:val="1155cc"/>
                  <w:sz w:val="20"/>
                  <w:szCs w:val="20"/>
                  <w:u w:val="single"/>
                  <w:rtl w:val="0"/>
                </w:rPr>
                <w:t xml:space="preserve">https://www.youtube.com/watch?v=D0YUpfLofgQ</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ravens’ thinking skills compare with apes’?</w:t>
            </w:r>
          </w:p>
          <w:p w:rsidR="00000000" w:rsidDel="00000000" w:rsidP="00000000" w:rsidRDefault="00000000" w:rsidRPr="00000000" w14:paraId="000000BB">
            <w:pPr>
              <w:spacing w:line="240" w:lineRule="auto"/>
              <w:rPr>
                <w:rFonts w:ascii="Calibri" w:cs="Calibri" w:eastAsia="Calibri" w:hAnsi="Calibri"/>
                <w:sz w:val="20"/>
                <w:szCs w:val="20"/>
              </w:rPr>
            </w:pPr>
            <w:hyperlink r:id="rId15">
              <w:r w:rsidDel="00000000" w:rsidR="00000000" w:rsidRPr="00000000">
                <w:rPr>
                  <w:rFonts w:ascii="Calibri" w:cs="Calibri" w:eastAsia="Calibri" w:hAnsi="Calibri"/>
                  <w:color w:val="1155cc"/>
                  <w:sz w:val="20"/>
                  <w:szCs w:val="20"/>
                  <w:u w:val="single"/>
                  <w:rtl w:val="0"/>
                </w:rPr>
                <w:t xml:space="preserve">https://sciencejournalforkids.org/wp-content/uploads/2021/04/ravens_article.pdf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Identify the Thesis Statement</w:t>
            </w:r>
          </w:p>
          <w:p w:rsidR="00000000" w:rsidDel="00000000" w:rsidP="00000000" w:rsidRDefault="00000000" w:rsidRPr="00000000" w14:paraId="000000C6">
            <w:pPr>
              <w:spacing w:line="240" w:lineRule="auto"/>
              <w:rPr>
                <w:rFonts w:ascii="Calibri" w:cs="Calibri" w:eastAsia="Calibri" w:hAnsi="Calibri"/>
                <w:sz w:val="20"/>
                <w:szCs w:val="20"/>
              </w:rPr>
            </w:pPr>
            <w:hyperlink r:id="rId16">
              <w:r w:rsidDel="00000000" w:rsidR="00000000" w:rsidRPr="00000000">
                <w:rPr>
                  <w:rFonts w:ascii="Calibri" w:cs="Calibri" w:eastAsia="Calibri" w:hAnsi="Calibri"/>
                  <w:color w:val="1155cc"/>
                  <w:sz w:val="20"/>
                  <w:szCs w:val="20"/>
                  <w:u w:val="single"/>
                  <w:rtl w:val="0"/>
                </w:rPr>
                <w:t xml:space="preserve">https://www.youtube.com/watch?v=di1cQgc1akg</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ravens’ thinking skills compare with apes’?</w:t>
            </w:r>
          </w:p>
          <w:p w:rsidR="00000000" w:rsidDel="00000000" w:rsidP="00000000" w:rsidRDefault="00000000" w:rsidRPr="00000000" w14:paraId="000000C9">
            <w:pPr>
              <w:spacing w:line="240" w:lineRule="auto"/>
              <w:rPr>
                <w:rFonts w:ascii="Calibri" w:cs="Calibri" w:eastAsia="Calibri" w:hAnsi="Calibri"/>
                <w:sz w:val="20"/>
                <w:szCs w:val="20"/>
              </w:rPr>
            </w:pPr>
            <w:hyperlink r:id="rId17">
              <w:r w:rsidDel="00000000" w:rsidR="00000000" w:rsidRPr="00000000">
                <w:rPr>
                  <w:rFonts w:ascii="Calibri" w:cs="Calibri" w:eastAsia="Calibri" w:hAnsi="Calibri"/>
                  <w:color w:val="1155cc"/>
                  <w:sz w:val="20"/>
                  <w:szCs w:val="20"/>
                  <w:u w:val="single"/>
                  <w:rtl w:val="0"/>
                </w:rPr>
                <w:t xml:space="preserve">https://sciencejournalforkids.org/wp-content/uploads/2021/04/ravens_article.pdf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Footnotes vs Endnotes</w:t>
            </w:r>
          </w:p>
          <w:p w:rsidR="00000000" w:rsidDel="00000000" w:rsidP="00000000" w:rsidRDefault="00000000" w:rsidRPr="00000000" w14:paraId="000000D3">
            <w:pPr>
              <w:spacing w:line="240" w:lineRule="auto"/>
              <w:rPr>
                <w:rFonts w:ascii="Calibri" w:cs="Calibri" w:eastAsia="Calibri" w:hAnsi="Calibri"/>
                <w:sz w:val="20"/>
                <w:szCs w:val="20"/>
              </w:rPr>
            </w:pPr>
            <w:hyperlink r:id="rId18">
              <w:r w:rsidDel="00000000" w:rsidR="00000000" w:rsidRPr="00000000">
                <w:rPr>
                  <w:rFonts w:ascii="Calibri" w:cs="Calibri" w:eastAsia="Calibri" w:hAnsi="Calibri"/>
                  <w:color w:val="1155cc"/>
                  <w:sz w:val="20"/>
                  <w:szCs w:val="20"/>
                  <w:u w:val="single"/>
                  <w:rtl w:val="0"/>
                </w:rPr>
                <w:t xml:space="preserve">https://www.youtube.com/watch?v=vgz3_Qqyx08</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ravens’ thinking skills compare with apes’?</w:t>
            </w:r>
          </w:p>
          <w:p w:rsidR="00000000" w:rsidDel="00000000" w:rsidP="00000000" w:rsidRDefault="00000000" w:rsidRPr="00000000" w14:paraId="000000D7">
            <w:pPr>
              <w:spacing w:line="240" w:lineRule="auto"/>
              <w:rPr>
                <w:rFonts w:ascii="Calibri" w:cs="Calibri" w:eastAsia="Calibri" w:hAnsi="Calibri"/>
                <w:sz w:val="20"/>
                <w:szCs w:val="20"/>
              </w:rPr>
            </w:pPr>
            <w:hyperlink r:id="rId19">
              <w:r w:rsidDel="00000000" w:rsidR="00000000" w:rsidRPr="00000000">
                <w:rPr>
                  <w:rFonts w:ascii="Calibri" w:cs="Calibri" w:eastAsia="Calibri" w:hAnsi="Calibri"/>
                  <w:color w:val="1155cc"/>
                  <w:sz w:val="20"/>
                  <w:szCs w:val="20"/>
                  <w:u w:val="single"/>
                  <w:rtl w:val="0"/>
                </w:rPr>
                <w:t xml:space="preserve">https://sciencejournalforkids.org/wp-content/uploads/2021/04/ravens_article.pdf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why it is important to read information; texts. Students will upload their answers to the LMS.</w:t>
            </w: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informational texts.</w:t>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why they think it is important to read informational texts. After a few students have listed reasons, inform students that they are to create a 3- second PSA designed to convince the listener on why it is important to read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how one constructs an oral argument.</w:t>
            </w: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how to construct an oral argument for a debate.</w:t>
            </w: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come up with an oral argument on how the issue of bullying can be addressed.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how they think informational texts get updated over the years. </w:t>
            </w: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read Bullying in Middle Schools: Prevention and Intervention. Then ask students to share what they think are the main arguments of the article.</w:t>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Then, as a class, read,  Preventing and Intervening with Bullying in Schools: A Framework for Evidence-Based Practice. Ask students to share what they think are the main arguments of the article. Then ask students how the second article evolved.</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are to create a one page write up explaining how the second article evolves the arguments of the first article and how the central argument evolved.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how they think informational texts are structured.</w:t>
            </w: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structure of informational texts.</w:t>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 a class, discuss the structure of the article. </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structure of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the thesis statement of an informational article.</w:t>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ask the students to identify the thesis statement. Ask students how they determined their answer.</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thesis of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what they think is the purpose of footnotes, endnotes and citations.</w:t>
            </w: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footnotes, endnotes and citations.</w:t>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ask the students how they think including footnotes, endnotes and citations would have impacted the article. Then ask them where they would like to see footnotes, endnotes and citations.</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use of footnotes, endnotes and citations in the text.</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why it is important to read information; texts. Students will upload their answers to the LMS.</w:t>
            </w: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informational texts.</w:t>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why they think it is important to read informational texts. After a few students have listed reasons, inform students that they are to create a 3- second PSA designed to convince the listener on why it is important to read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one constructs an oral argument.</w:t>
            </w: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how to construct an oral argument.</w:t>
            </w: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come up with an oral argument on how the issue of bullying can be addressed. </w:t>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 they think informational texts get updated over the years. </w:t>
            </w: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read Bullying in Middle Schools: Prevention and Intervention. Then ask students to share what they think are the main arguments of the article.</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Then, as a class, read,  </w:t>
            </w:r>
            <w:r w:rsidDel="00000000" w:rsidR="00000000" w:rsidRPr="00000000">
              <w:rPr>
                <w:rFonts w:ascii="Calibri" w:cs="Calibri" w:eastAsia="Calibri" w:hAnsi="Calibri"/>
                <w:sz w:val="20"/>
                <w:szCs w:val="20"/>
                <w:rtl w:val="0"/>
              </w:rPr>
              <w:t xml:space="preserve">Preventing and Intervening with Bullying in Schools: A Framework for Evidence-Based Practice. Ask students to share what they think are the main arguments of the article. Then ask students how the second article evolved.</w:t>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Inform students that they are to create a one page write up explaining how the second article evolves the arguments of the first article and how the central argument evolved.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w:t>
            </w: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w:t>
            </w:r>
            <w:r w:rsidDel="00000000" w:rsidR="00000000" w:rsidRPr="00000000">
              <w:rPr>
                <w:rFonts w:ascii="Calibri" w:cs="Calibri" w:eastAsia="Calibri" w:hAnsi="Calibri"/>
                <w:sz w:val="20"/>
                <w:szCs w:val="20"/>
                <w:rtl w:val="0"/>
              </w:rPr>
              <w:t xml:space="preserve">the structure of informational texts.</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w:t>
            </w:r>
            <w:r w:rsidDel="00000000" w:rsidR="00000000" w:rsidRPr="00000000">
              <w:rPr>
                <w:rFonts w:ascii="Calibri" w:cs="Calibri" w:eastAsia="Calibri" w:hAnsi="Calibri"/>
                <w:sz w:val="20"/>
                <w:szCs w:val="20"/>
                <w:rtl w:val="0"/>
              </w:rPr>
              <w:t xml:space="preserve">How do ravens’ thinking skills compare with apes’? After reading the article, as a class, discuss the structure of the article. </w:t>
            </w: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structure of the article.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w:t>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w:t>
            </w:r>
            <w:r w:rsidDel="00000000" w:rsidR="00000000" w:rsidRPr="00000000">
              <w:rPr>
                <w:rFonts w:ascii="Calibri" w:cs="Calibri" w:eastAsia="Calibri" w:hAnsi="Calibri"/>
                <w:sz w:val="20"/>
                <w:szCs w:val="20"/>
                <w:rtl w:val="0"/>
              </w:rPr>
              <w:t xml:space="preserve">how to identify the thesis statement of an informational article.</w:t>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w:t>
            </w:r>
            <w:r w:rsidDel="00000000" w:rsidR="00000000" w:rsidRPr="00000000">
              <w:rPr>
                <w:rFonts w:ascii="Calibri" w:cs="Calibri" w:eastAsia="Calibri" w:hAnsi="Calibri"/>
                <w:sz w:val="20"/>
                <w:szCs w:val="20"/>
                <w:rtl w:val="0"/>
              </w:rPr>
              <w:t xml:space="preserve">How do ravens’ thinking skills compare with apes’? After reading the article, ask the students to identify the thesis statement. Ask students how they determined their answer.</w:t>
            </w: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thesis of the text.</w:t>
            </w: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what they think is the purpose of </w:t>
            </w:r>
            <w:r w:rsidDel="00000000" w:rsidR="00000000" w:rsidRPr="00000000">
              <w:rPr>
                <w:rFonts w:ascii="Calibri" w:cs="Calibri" w:eastAsia="Calibri" w:hAnsi="Calibri"/>
                <w:sz w:val="20"/>
                <w:szCs w:val="20"/>
                <w:rtl w:val="0"/>
              </w:rPr>
              <w:t xml:space="preserve">footnotes, endnotes and citations.</w:t>
            </w: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w:t>
            </w:r>
            <w:r w:rsidDel="00000000" w:rsidR="00000000" w:rsidRPr="00000000">
              <w:rPr>
                <w:rFonts w:ascii="Calibri" w:cs="Calibri" w:eastAsia="Calibri" w:hAnsi="Calibri"/>
                <w:sz w:val="20"/>
                <w:szCs w:val="20"/>
                <w:rtl w:val="0"/>
              </w:rPr>
              <w:t xml:space="preserve"> a video on footnotes, endnotes and citations.</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w:t>
            </w:r>
            <w:r w:rsidDel="00000000" w:rsidR="00000000" w:rsidRPr="00000000">
              <w:rPr>
                <w:rFonts w:ascii="Calibri" w:cs="Calibri" w:eastAsia="Calibri" w:hAnsi="Calibri"/>
                <w:sz w:val="20"/>
                <w:szCs w:val="20"/>
                <w:rtl w:val="0"/>
              </w:rPr>
              <w:t xml:space="preserve">How do ravens’ thinking skills compare with apes’? After reading the article, ask the students how they think including </w:t>
            </w:r>
            <w:r w:rsidDel="00000000" w:rsidR="00000000" w:rsidRPr="00000000">
              <w:rPr>
                <w:rFonts w:ascii="Calibri" w:cs="Calibri" w:eastAsia="Calibri" w:hAnsi="Calibri"/>
                <w:sz w:val="20"/>
                <w:szCs w:val="20"/>
                <w:rtl w:val="0"/>
              </w:rPr>
              <w:t xml:space="preserve">footnotes, endnotes and citations would have impacted the article. Then ask them where they would like to see footnotes, endnotes and citations.</w:t>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use of </w:t>
            </w:r>
            <w:r w:rsidDel="00000000" w:rsidR="00000000" w:rsidRPr="00000000">
              <w:rPr>
                <w:rFonts w:ascii="Calibri" w:cs="Calibri" w:eastAsia="Calibri" w:hAnsi="Calibri"/>
                <w:sz w:val="20"/>
                <w:szCs w:val="20"/>
                <w:rtl w:val="0"/>
              </w:rPr>
              <w:t xml:space="preserve">footnotes, endnotes and citations in t</w:t>
            </w:r>
            <w:r w:rsidDel="00000000" w:rsidR="00000000" w:rsidRPr="00000000">
              <w:rPr>
                <w:rFonts w:ascii="Calibri" w:cs="Calibri" w:eastAsia="Calibri" w:hAnsi="Calibri"/>
                <w:sz w:val="20"/>
                <w:szCs w:val="20"/>
                <w:rtl w:val="0"/>
              </w:rPr>
              <w:t xml:space="preserve">he text.</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PSAs.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 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one page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the global economy goes up and down, people around the world are forced to become financially adaptable.What do you think it means to be financially adaptable?</w:t>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Countries tie their well being into all sorts of things-spirituality, culture, identity, and even the local geography. </w:t>
            </w:r>
          </w:p>
          <w:p w:rsidR="00000000" w:rsidDel="00000000" w:rsidP="00000000" w:rsidRDefault="00000000" w:rsidRPr="00000000" w14:paraId="000001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w:t>
            </w:r>
            <w:r w:rsidDel="00000000" w:rsidR="00000000" w:rsidRPr="00000000">
              <w:rPr>
                <w:rFonts w:ascii="Calibri" w:cs="Calibri" w:eastAsia="Calibri" w:hAnsi="Calibri"/>
                <w:sz w:val="20"/>
                <w:szCs w:val="20"/>
                <w:rtl w:val="0"/>
              </w:rPr>
              <w:t xml:space="preserve">too</w:t>
            </w:r>
            <w:r w:rsidDel="00000000" w:rsidR="00000000" w:rsidRPr="00000000">
              <w:rPr>
                <w:rFonts w:ascii="Calibri" w:cs="Calibri" w:eastAsia="Calibri" w:hAnsi="Calibri"/>
                <w:sz w:val="20"/>
                <w:szCs w:val="20"/>
                <w:rtl w:val="0"/>
              </w:rPr>
              <w:t xml:space="preserve"> use many different measurements to track their well being-including their spirituality. How can you use spirituality to track your well being?</w:t>
            </w:r>
          </w:p>
          <w:p w:rsidR="00000000" w:rsidDel="00000000" w:rsidP="00000000" w:rsidRDefault="00000000" w:rsidRPr="00000000" w14:paraId="000001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Spirituality</w:t>
            </w:r>
          </w:p>
          <w:p w:rsidR="00000000" w:rsidDel="00000000" w:rsidP="00000000" w:rsidRDefault="00000000" w:rsidRPr="00000000" w14:paraId="000001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find meaning in their life through all sorts of areas-including their spirituality. Think about your own spirituality, how can you use your spirituality to add meaning to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Before people gained a scientific understanding of the world around them, they often turned to the world around them to find them as beacons of hope. </w:t>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hope?</w:t>
            </w:r>
          </w:p>
          <w:p w:rsidR="00000000" w:rsidDel="00000000" w:rsidP="00000000" w:rsidRDefault="00000000" w:rsidRPr="00000000" w14:paraId="000001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workers have to sit through an interview in order to get a job. Well most interviews will ask you about your experience and background, sitting in an interview requires being skilled at more than knowing about your background, which requires a variety of skills and abilities, many of which you will not learn in school. School. What are some important interview skills for you to learn?</w:t>
            </w:r>
          </w:p>
          <w:p w:rsidR="00000000" w:rsidDel="00000000" w:rsidP="00000000" w:rsidRDefault="00000000" w:rsidRPr="00000000" w14:paraId="000001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Today, people still use their spirituality to  not only make sense of the world around them but help give their life purpose. Think about your spirituality, how can you use your spirituality to help give your life purpose?</w:t>
            </w: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find fulfillment through a wide variety of means-from their spirituality to their hobbies to their jobs. What do you think it means to find fulfillment at work?</w:t>
            </w:r>
          </w:p>
          <w:p w:rsidR="00000000" w:rsidDel="00000000" w:rsidP="00000000" w:rsidRDefault="00000000" w:rsidRPr="00000000" w14:paraId="000001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Virtues and Vices can be found across all regions of the world-what is considered virtuous in Sub-Saharan Africa is virtuous here in the US. We all exhibit certain everyday virtues in our lives. What are some virtues that you exhibit in your own life?</w:t>
            </w:r>
          </w:p>
          <w:p w:rsidR="00000000" w:rsidDel="00000000" w:rsidP="00000000" w:rsidRDefault="00000000" w:rsidRPr="00000000" w14:paraId="000001B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Living in a chaotic world requires a certain degree of trust between the peoples who live there as in many cases trusting someone can mean the difference between life and death. Many people rely on their social circle inorder to build a sense of trust with others. How can you use your social circle to help build trust?</w:t>
            </w: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geographer requires a degree of competency in geography However, before people can become geographers or engage in any profession, they have to be competent students. What do you think it means to be  competent in school? </w:t>
            </w:r>
          </w:p>
          <w:p w:rsidR="00000000" w:rsidDel="00000000" w:rsidP="00000000" w:rsidRDefault="00000000" w:rsidRPr="00000000" w14:paraId="000001B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cartographers know the basic geographic location of countries in the South Pacific, there are basic signs of good in the universe, known as virtues. What are virtues and how can we live them?</w:t>
            </w:r>
          </w:p>
          <w:p w:rsidR="00000000" w:rsidDel="00000000" w:rsidP="00000000" w:rsidRDefault="00000000" w:rsidRPr="00000000" w14:paraId="000001B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tl w:val="0"/>
              </w:rPr>
            </w:r>
          </w:p>
          <w:p w:rsidR="00000000" w:rsidDel="00000000" w:rsidP="00000000" w:rsidRDefault="00000000" w:rsidRPr="00000000" w14:paraId="000001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face many trials and tribulations, including challenges to your beliefs. Facing these challenges often requires one to persevere spiritually.  What do you think it means to persevere spiritually? What steps do you think you have to take to persevere spiritually?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C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is good at something and has something they can take pride in. However, pride extends to more than just being good at something, it extends to things we aren’t as good at.  What is pride?</w:t>
            </w:r>
          </w:p>
          <w:p w:rsidR="00000000" w:rsidDel="00000000" w:rsidP="00000000" w:rsidRDefault="00000000" w:rsidRPr="00000000" w14:paraId="000001C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Life is difficult, don't let anyone tell you otherwise. As you go through life, you might need to learn with the various difficulties that life throws at you. It is important to develop healthy coping strategies while you;re young so you know how to deal with life’s challenges. Developing these skills might be as easy as asking your parents and asking them how they cope with certain life events.</w:t>
            </w:r>
          </w:p>
          <w:p w:rsidR="00000000" w:rsidDel="00000000" w:rsidP="00000000" w:rsidRDefault="00000000" w:rsidRPr="00000000" w14:paraId="000001C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Spirituality</w:t>
            </w:r>
            <w:r w:rsidDel="00000000" w:rsidR="00000000" w:rsidRPr="00000000">
              <w:rPr>
                <w:rtl w:val="0"/>
              </w:rPr>
            </w:r>
          </w:p>
          <w:p w:rsidR="00000000" w:rsidDel="00000000" w:rsidP="00000000" w:rsidRDefault="00000000" w:rsidRPr="00000000" w14:paraId="000001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It's not easy to be humble. There are times and you might be excited by your success. You might also see athletes celebrating scoring a touchdown or scoring a goal. In situations like this, it is important to be humble. You might see that the other players feel bad. If you watch professional athletes, you will see them briefly celebrate goals or touchdowns, but you will also often see them downplay their success and attribute it to their teammates or you might see them complement the other team. You too need to be humble. How can you live with humility?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C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C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find fulfillment through a variety of sources in their lives, including their spirituality.. Think about your own life-what makes you spiritually fulfilled?</w:t>
            </w:r>
          </w:p>
          <w:p w:rsidR="00000000" w:rsidDel="00000000" w:rsidP="00000000" w:rsidRDefault="00000000" w:rsidRPr="00000000" w14:paraId="000001D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all faiths, there are behaviors that are considered improper. These behaviors are commonly known as vices. Everybody has certain vices, but it is important that you are able to recognize what yours are and know how they influence your life.</w:t>
            </w:r>
          </w:p>
          <w:p w:rsidR="00000000" w:rsidDel="00000000" w:rsidP="00000000" w:rsidRDefault="00000000" w:rsidRPr="00000000" w14:paraId="000001D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world's philosophical ideas have their origins in East or Southeast Asia.  However, you will find corruption in all walks of life. Chances are people who are corrupting their lives are not spiritually aligned with the universe as they might be aligned with their needs and their universe rather than the world around them. While being unaligned with the universe is often the result of including mental illness, isolation, or not treating others well, being unaligned does not necessarily make you a bad person. If you think that you are not in alignment with the universe, what can you do? How can you use your spirituality to align yourself with the universe?</w:t>
            </w:r>
          </w:p>
          <w:p w:rsidR="00000000" w:rsidDel="00000000" w:rsidP="00000000" w:rsidRDefault="00000000" w:rsidRPr="00000000" w14:paraId="000001D6">
            <w:pPr>
              <w:spacing w:line="240" w:lineRule="auto"/>
              <w:rPr>
                <w:rFonts w:ascii="Calibri" w:cs="Calibri" w:eastAsia="Calibri" w:hAnsi="Calibri"/>
                <w:b w:val="1"/>
                <w:bCs w:val="1"/>
                <w:sz w:val="20"/>
                <w:szCs w:val="20"/>
              </w:rPr>
            </w:pPr>
            <w:r w:rsidDel="00000000" w:rsidR="00000000" w:rsidRPr="00000000">
              <w:rPr>
                <w:rtl w:val="0"/>
              </w:rPr>
            </w:r>
          </w:p>
        </w:tc>
      </w:tr>
    </w:tbl>
    <w:p w:rsidR="00000000" w:rsidDel="00000000" w:rsidP="00000000" w:rsidRDefault="00000000" w:rsidRPr="00000000" w14:paraId="000001D7">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8">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3">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files.eric.ed.gov/fulltext/EJ752857.pdf" TargetMode="External"/><Relationship Id="rId10" Type="http://schemas.openxmlformats.org/officeDocument/2006/relationships/hyperlink" Target="https://www.youtube.com/watch?v=1zZ4YEuThRw" TargetMode="External"/><Relationship Id="rId13" Type="http://schemas.openxmlformats.org/officeDocument/2006/relationships/hyperlink" Target="https://www.researchgate.net/publication/318894202_Preventing_and_Intervening_with_Bullying_in_Schools_A_Framework_for_Evidence-Based_Practice" TargetMode="External"/><Relationship Id="rId12" Type="http://schemas.openxmlformats.org/officeDocument/2006/relationships/hyperlink" Target="https://files.eric.ed.gov/fulltext/EJ752857.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hFFSUQM1J-M" TargetMode="External"/><Relationship Id="rId15" Type="http://schemas.openxmlformats.org/officeDocument/2006/relationships/hyperlink" Target="https://sciencejournalforkids.org/wp-content/uploads/2021/04/ravens_article.pdf" TargetMode="External"/><Relationship Id="rId14" Type="http://schemas.openxmlformats.org/officeDocument/2006/relationships/hyperlink" Target="https://www.youtube.com/watch?v=D0YUpfLofgQ" TargetMode="External"/><Relationship Id="rId17" Type="http://schemas.openxmlformats.org/officeDocument/2006/relationships/hyperlink" Target="https://sciencejournalforkids.org/wp-content/uploads/2021/04/ravens_article.pdf" TargetMode="External"/><Relationship Id="rId16" Type="http://schemas.openxmlformats.org/officeDocument/2006/relationships/hyperlink" Target="https://www.youtube.com/watch?v=di1cQgc1akg" TargetMode="External"/><Relationship Id="rId5" Type="http://schemas.openxmlformats.org/officeDocument/2006/relationships/styles" Target="styles.xml"/><Relationship Id="rId19" Type="http://schemas.openxmlformats.org/officeDocument/2006/relationships/hyperlink" Target="https://sciencejournalforkids.org/wp-content/uploads/2021/04/ravens_article.pdf" TargetMode="External"/><Relationship Id="rId6" Type="http://schemas.openxmlformats.org/officeDocument/2006/relationships/hyperlink" Target="https://teksresourcesystem.net/module/standards/Tools/Browse?StandardId=220977" TargetMode="External"/><Relationship Id="rId18" Type="http://schemas.openxmlformats.org/officeDocument/2006/relationships/hyperlink" Target="https://www.youtube.com/watch?v=vgz3_Qqyx08" TargetMode="External"/><Relationship Id="rId7" Type="http://schemas.openxmlformats.org/officeDocument/2006/relationships/hyperlink" Target="https://teksresourcesystem.net/module/standards/Tools/Browse?StandardId=222553" TargetMode="External"/><Relationship Id="rId8" Type="http://schemas.openxmlformats.org/officeDocument/2006/relationships/hyperlink" Target="https://teksresourcesystem.net/module/standards/Tools/Browse?StandardId=2225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