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8.7 A</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8.7B</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8.7 C</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8.8A</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0">
            <w:pPr>
              <w:pageBreakBefore w:val="0"/>
              <w:spacing w:after="0" w:line="240" w:lineRule="auto"/>
              <w:rPr/>
            </w:pPr>
            <w:r w:rsidDel="00000000" w:rsidR="00000000" w:rsidRPr="00000000">
              <w:rPr>
                <w:rtl w:val="0"/>
              </w:rPr>
            </w:r>
          </w:p>
          <w:p w:rsidR="00000000" w:rsidDel="00000000" w:rsidP="00000000" w:rsidRDefault="00000000" w:rsidRPr="00000000" w14:paraId="0000001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1 of 3 (with “Owl Creek Bridge” and “Writing Short Fiction”)</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Topic: Theme, character, setting and non-linear plot development within short stories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9">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analyze themes through character interactions and events including character motivations</w:t>
            </w:r>
          </w:p>
          <w:p w:rsidR="00000000" w:rsidDel="00000000" w:rsidP="00000000" w:rsidRDefault="00000000" w:rsidRPr="00000000" w14:paraId="0000001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understand and evaluate non-linear plot development</w:t>
            </w:r>
          </w:p>
          <w:p w:rsidR="00000000" w:rsidDel="00000000" w:rsidP="00000000" w:rsidRDefault="00000000" w:rsidRPr="00000000" w14:paraId="0000001B">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C">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Why is it useful to understand other people’s motivations?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-Cultural; </w:t>
            </w:r>
            <w:r w:rsidDel="00000000" w:rsidR="00000000" w:rsidRPr="00000000">
              <w:rPr>
                <w:sz w:val="20"/>
                <w:szCs w:val="20"/>
                <w:rtl w:val="0"/>
              </w:rPr>
              <w:t xml:space="preserve">Tolerance</w:t>
            </w: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Health;</w:t>
            </w:r>
            <w:r w:rsidDel="00000000" w:rsidR="00000000" w:rsidRPr="00000000">
              <w:rPr>
                <w:sz w:val="20"/>
                <w:szCs w:val="20"/>
                <w:rtl w:val="0"/>
              </w:rPr>
              <w:t xml:space="preserve"> Saying “no”</w:t>
            </w:r>
            <w:r w:rsidDel="00000000" w:rsidR="00000000" w:rsidRPr="00000000">
              <w:rPr>
                <w:rtl w:val="0"/>
              </w:rPr>
            </w:r>
          </w:p>
          <w:p w:rsidR="00000000" w:rsidDel="00000000" w:rsidP="00000000" w:rsidRDefault="00000000" w:rsidRPr="00000000" w14:paraId="00000024">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-Spiritual; </w:t>
            </w:r>
            <w:r w:rsidDel="00000000" w:rsidR="00000000" w:rsidRPr="00000000">
              <w:rPr>
                <w:sz w:val="20"/>
                <w:szCs w:val="20"/>
                <w:rtl w:val="0"/>
              </w:rPr>
              <w:t xml:space="preserve">Alignment</w:t>
            </w:r>
            <w:r w:rsidDel="00000000" w:rsidR="00000000" w:rsidRPr="00000000">
              <w:rPr>
                <w:rtl w:val="0"/>
              </w:rPr>
            </w:r>
          </w:p>
          <w:p w:rsidR="00000000" w:rsidDel="00000000" w:rsidP="00000000" w:rsidRDefault="00000000" w:rsidRPr="00000000" w14:paraId="0000002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Background on H.H. Munro (Saki) </w:t>
            </w:r>
            <w:hyperlink r:id="rId6">
              <w:r w:rsidDel="00000000" w:rsidR="00000000" w:rsidRPr="00000000">
                <w:rPr>
                  <w:color w:val="1155cc"/>
                  <w:sz w:val="20"/>
                  <w:szCs w:val="20"/>
                  <w:u w:val="single"/>
                  <w:rtl w:val="0"/>
                </w:rPr>
                <w:t xml:space="preserve">https://americanliterature.com/author/hh-munro-saki</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Access to “The Open Window” (public domain) </w:t>
            </w:r>
            <w:hyperlink r:id="rId7">
              <w:r w:rsidDel="00000000" w:rsidR="00000000" w:rsidRPr="00000000">
                <w:rPr>
                  <w:color w:val="1155cc"/>
                  <w:u w:val="single"/>
                  <w:rtl w:val="0"/>
                </w:rPr>
                <w:t xml:space="preserve">https://americanliterature.com/author/hh-munro-saki/short-story/the-open-window</w:t>
              </w:r>
            </w:hyperlink>
            <w:r w:rsidDel="00000000" w:rsidR="00000000" w:rsidRPr="00000000">
              <w:rPr>
                <w:rtl w:val="0"/>
              </w:rPr>
            </w:r>
          </w:p>
          <w:p w:rsidR="00000000" w:rsidDel="00000000" w:rsidP="00000000" w:rsidRDefault="00000000" w:rsidRPr="00000000" w14:paraId="0000002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ind w:left="720" w:firstLine="0"/>
              <w:rPr>
                <w:sz w:val="20"/>
                <w:szCs w:val="20"/>
              </w:rPr>
            </w:pPr>
            <w:r w:rsidDel="00000000" w:rsidR="00000000" w:rsidRPr="00000000">
              <w:rPr>
                <w:sz w:val="20"/>
                <w:szCs w:val="20"/>
                <w:rtl w:val="0"/>
              </w:rPr>
              <w:t xml:space="preserve">**Please note that you will want to make yourself familiar with this story prior to class. It is full of excellent literary devices and wit, but if it has been awhile since you ‘ve read it, you will want to brush up. No doubt your students will have questions!**</w:t>
            </w:r>
          </w:p>
          <w:p w:rsidR="00000000" w:rsidDel="00000000" w:rsidP="00000000" w:rsidRDefault="00000000" w:rsidRPr="00000000" w14:paraId="0000002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they think other people’s motivations might affect them. Discuss ways that our personalities might affect the way we interact.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Give students access to the Saki background for time period and needed information. Discuss ways that your personality might affect the way you interact with people or a text.</w:t>
            </w:r>
          </w:p>
          <w:p w:rsidR="00000000" w:rsidDel="00000000" w:rsidP="00000000" w:rsidRDefault="00000000" w:rsidRPr="00000000" w14:paraId="0000003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C">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 Saki from the background link above in order to give students some context about the author and time period to answer any questions.</w:t>
            </w:r>
          </w:p>
          <w:p w:rsidR="00000000" w:rsidDel="00000000" w:rsidP="00000000" w:rsidRDefault="00000000" w:rsidRPr="00000000" w14:paraId="0000003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a copy of or access to “The Open Window”</w:t>
            </w:r>
          </w:p>
          <w:p w:rsidR="00000000" w:rsidDel="00000000" w:rsidP="00000000" w:rsidRDefault="00000000" w:rsidRPr="00000000" w14:paraId="0000003E">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Together, read the story. Stop regularly to discuss.This introduces students to the next lesson where they will analyze these devices themselves, so try to be as specific and detailed as possible. Important discussion should include:</w:t>
            </w:r>
          </w:p>
          <w:p w:rsidR="00000000" w:rsidDel="00000000" w:rsidP="00000000" w:rsidRDefault="00000000" w:rsidRPr="00000000" w14:paraId="0000003F">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Nuttel and Vera (how does Nuttel’s nervousness work against him in the story? How does it help Vera?)</w:t>
            </w:r>
          </w:p>
          <w:p w:rsidR="00000000" w:rsidDel="00000000" w:rsidP="00000000" w:rsidRDefault="00000000" w:rsidRPr="00000000" w14:paraId="00000040">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What is unique about the way this story is told? (there is the main plot and then a non-linear subplot)</w:t>
            </w:r>
          </w:p>
          <w:p w:rsidR="00000000" w:rsidDel="00000000" w:rsidP="00000000" w:rsidRDefault="00000000" w:rsidRPr="00000000" w14:paraId="00000041">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What are some themes that might exist in this story? (perception v reality, discomfort of company, gullibility) </w:t>
            </w:r>
          </w:p>
          <w:p w:rsidR="00000000" w:rsidDel="00000000" w:rsidP="00000000" w:rsidRDefault="00000000" w:rsidRPr="00000000" w14:paraId="00000042">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How does the setting influence the story and the characters?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participate in the discussion (largely discussion board if asynchronous)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provide input on each area of discussion</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give specific examples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you may ask students to do a written analysis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Ask students how they think other people’s motivations might affect them. Discuss ways that our personalities might affect the way we interact.</w:t>
            </w:r>
          </w:p>
          <w:p w:rsidR="00000000" w:rsidDel="00000000" w:rsidP="00000000" w:rsidRDefault="00000000" w:rsidRPr="00000000" w14:paraId="00000052">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Give students access to the Saki background for time period and needed information. Discuss ways that your personality might change the way you interact with people or a text.</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8">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Discuss Saki from the background link above in order to give students some context about the author and time period to answer any questions.</w:t>
            </w:r>
          </w:p>
          <w:p w:rsidR="00000000" w:rsidDel="00000000" w:rsidP="00000000" w:rsidRDefault="00000000" w:rsidRPr="00000000" w14:paraId="00000059">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Provide a copy of or access to “The Open Window”</w:t>
            </w:r>
          </w:p>
          <w:p w:rsidR="00000000" w:rsidDel="00000000" w:rsidP="00000000" w:rsidRDefault="00000000" w:rsidRPr="00000000" w14:paraId="0000005A">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Together, read the story. Stop regularly to discuss.This introduces students to the next lesson where they will analyze these devices themselves, so try to be as specific and detailed as possible. Important discussion should include:</w:t>
            </w:r>
          </w:p>
          <w:p w:rsidR="00000000" w:rsidDel="00000000" w:rsidP="00000000" w:rsidRDefault="00000000" w:rsidRPr="00000000" w14:paraId="0000005B">
            <w:pPr>
              <w:pageBreakBefore w:val="0"/>
              <w:numPr>
                <w:ilvl w:val="0"/>
                <w:numId w:val="2"/>
              </w:numPr>
              <w:spacing w:after="0" w:line="240" w:lineRule="auto"/>
              <w:ind w:left="2160" w:hanging="360"/>
              <w:rPr>
                <w:sz w:val="20"/>
                <w:szCs w:val="20"/>
                <w:u w:val="none"/>
              </w:rPr>
            </w:pPr>
            <w:r w:rsidDel="00000000" w:rsidR="00000000" w:rsidRPr="00000000">
              <w:rPr>
                <w:sz w:val="20"/>
                <w:szCs w:val="20"/>
                <w:rtl w:val="0"/>
              </w:rPr>
              <w:t xml:space="preserve">Nuttel and Vera (how does Nuttel’s nervousness work against him in the story? How does it help Vera?)</w:t>
            </w:r>
          </w:p>
          <w:p w:rsidR="00000000" w:rsidDel="00000000" w:rsidP="00000000" w:rsidRDefault="00000000" w:rsidRPr="00000000" w14:paraId="0000005C">
            <w:pPr>
              <w:pageBreakBefore w:val="0"/>
              <w:numPr>
                <w:ilvl w:val="0"/>
                <w:numId w:val="2"/>
              </w:numPr>
              <w:spacing w:after="0" w:line="240" w:lineRule="auto"/>
              <w:ind w:left="2160" w:hanging="360"/>
              <w:rPr>
                <w:sz w:val="20"/>
                <w:szCs w:val="20"/>
                <w:u w:val="none"/>
              </w:rPr>
            </w:pPr>
            <w:r w:rsidDel="00000000" w:rsidR="00000000" w:rsidRPr="00000000">
              <w:rPr>
                <w:sz w:val="20"/>
                <w:szCs w:val="20"/>
                <w:rtl w:val="0"/>
              </w:rPr>
              <w:t xml:space="preserve">What is unique about the way this story is told? (there is the main plot and then a non-linear subplot)</w:t>
            </w:r>
          </w:p>
          <w:p w:rsidR="00000000" w:rsidDel="00000000" w:rsidP="00000000" w:rsidRDefault="00000000" w:rsidRPr="00000000" w14:paraId="0000005D">
            <w:pPr>
              <w:pageBreakBefore w:val="0"/>
              <w:numPr>
                <w:ilvl w:val="0"/>
                <w:numId w:val="2"/>
              </w:numPr>
              <w:spacing w:after="0" w:line="240" w:lineRule="auto"/>
              <w:ind w:left="2160" w:hanging="360"/>
              <w:rPr>
                <w:sz w:val="20"/>
                <w:szCs w:val="20"/>
                <w:u w:val="none"/>
              </w:rPr>
            </w:pPr>
            <w:r w:rsidDel="00000000" w:rsidR="00000000" w:rsidRPr="00000000">
              <w:rPr>
                <w:sz w:val="20"/>
                <w:szCs w:val="20"/>
                <w:rtl w:val="0"/>
              </w:rPr>
              <w:t xml:space="preserve">What are some themes that might exist in this story? (perception v reality, discomfort of company, gullibility) </w:t>
            </w:r>
          </w:p>
          <w:p w:rsidR="00000000" w:rsidDel="00000000" w:rsidP="00000000" w:rsidRDefault="00000000" w:rsidRPr="00000000" w14:paraId="0000005E">
            <w:pPr>
              <w:pageBreakBefore w:val="0"/>
              <w:numPr>
                <w:ilvl w:val="0"/>
                <w:numId w:val="2"/>
              </w:numPr>
              <w:spacing w:after="0" w:line="240" w:lineRule="auto"/>
              <w:ind w:left="2160" w:hanging="360"/>
              <w:rPr>
                <w:sz w:val="20"/>
                <w:szCs w:val="20"/>
                <w:u w:val="none"/>
              </w:rPr>
            </w:pPr>
            <w:r w:rsidDel="00000000" w:rsidR="00000000" w:rsidRPr="00000000">
              <w:rPr>
                <w:sz w:val="20"/>
                <w:szCs w:val="20"/>
                <w:rtl w:val="0"/>
              </w:rPr>
              <w:t xml:space="preserve">How does the setting influence the story and the characters?</w:t>
            </w:r>
          </w:p>
          <w:p w:rsidR="00000000" w:rsidDel="00000000" w:rsidP="00000000" w:rsidRDefault="00000000" w:rsidRPr="00000000" w14:paraId="0000005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1">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2">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participate in the discussion (largely discussion board if asynchronous)</w:t>
            </w:r>
          </w:p>
          <w:p w:rsidR="00000000" w:rsidDel="00000000" w:rsidP="00000000" w:rsidRDefault="00000000" w:rsidRPr="00000000" w14:paraId="00000063">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provide input on each area of discussion</w:t>
            </w:r>
          </w:p>
          <w:p w:rsidR="00000000" w:rsidDel="00000000" w:rsidP="00000000" w:rsidRDefault="00000000" w:rsidRPr="00000000" w14:paraId="00000064">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give specific examples </w:t>
            </w:r>
          </w:p>
          <w:p w:rsidR="00000000" w:rsidDel="00000000" w:rsidP="00000000" w:rsidRDefault="00000000" w:rsidRPr="00000000" w14:paraId="00000065">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you may ask students to do a written analysis or T Chart</w:t>
            </w:r>
          </w:p>
          <w:p w:rsidR="00000000" w:rsidDel="00000000" w:rsidP="00000000" w:rsidRDefault="00000000" w:rsidRPr="00000000" w14:paraId="0000006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Independent practice: informal assessment here. End product is active and accurate participation in the discussion.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E">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Often we want to dislike someone simply because we disagree with them. Sometimes, though, if you look at their actual motivations you can find some common ground. Maybe they have different beliefs, but good motivations. This can often help us when trying to connect with cultures other than our own.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In the case of this short story, poor Mr. Nuttel should have drawn some boundaries with Vera. Her motivation was not one of being helpful, and it would have benefited him to know this earlier on! In real life, if someone is motivated by negativity or malice, it will be good for you to recognize it and become comfortable saying “no” to things and people who do not have your best interest at heart.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When you can recognize and evaluate other people’s motivations then you will know if they are in alignment with your own. It doesn’t mean that everyone has to have the same goal as you. But, if their motivations completely block you from achieving your goals, then it will be helpful to recognize it. Similarly, if someone is also motivated by the same ideas as you are, you can find a connection.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ericanliterature.com/author/hh-munro-saki" TargetMode="External"/><Relationship Id="rId7" Type="http://schemas.openxmlformats.org/officeDocument/2006/relationships/hyperlink" Target="https://americanliterature.com/author/hh-munro-saki/short-story/the-open-wind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