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0"/>
              </w:numPr>
              <w:spacing w:after="0" w:line="240" w:lineRule="auto"/>
              <w:ind w:left="720" w:hanging="360"/>
              <w:rPr>
                <w:sz w:val="20"/>
                <w:szCs w:val="20"/>
              </w:rPr>
            </w:pPr>
            <w:r w:rsidDel="00000000" w:rsidR="00000000" w:rsidRPr="00000000">
              <w:rPr>
                <w:b w:val="1"/>
                <w:bCs w:val="1"/>
                <w:sz w:val="20"/>
                <w:szCs w:val="20"/>
                <w:rtl w:val="0"/>
              </w:rPr>
              <w:t xml:space="preserve">7.6C: </w:t>
            </w:r>
            <w:r w:rsidDel="00000000" w:rsidR="00000000" w:rsidRPr="00000000">
              <w:rPr>
                <w:sz w:val="20"/>
                <w:szCs w:val="20"/>
                <w:rtl w:val="0"/>
              </w:rPr>
              <w:t xml:space="preserve">Use text evidence to support an appropriate response. </w:t>
            </w:r>
            <w:r w:rsidDel="00000000" w:rsidR="00000000" w:rsidRPr="00000000">
              <w:rPr>
                <w:rtl w:val="0"/>
              </w:rPr>
            </w:r>
          </w:p>
          <w:p w:rsidR="00000000" w:rsidDel="00000000" w:rsidP="00000000" w:rsidRDefault="00000000" w:rsidRPr="00000000" w14:paraId="0000000A">
            <w:pPr>
              <w:pageBreakBefore w:val="0"/>
              <w:widowControl w:val="0"/>
              <w:numPr>
                <w:ilvl w:val="0"/>
                <w:numId w:val="10"/>
              </w:numPr>
              <w:spacing w:after="0" w:line="240" w:lineRule="auto"/>
              <w:ind w:left="720" w:hanging="360"/>
              <w:rPr>
                <w:sz w:val="20"/>
                <w:szCs w:val="20"/>
              </w:rPr>
            </w:pPr>
            <w:r w:rsidDel="00000000" w:rsidR="00000000" w:rsidRPr="00000000">
              <w:rPr>
                <w:b w:val="1"/>
                <w:bCs w:val="1"/>
                <w:sz w:val="20"/>
                <w:szCs w:val="20"/>
                <w:rtl w:val="0"/>
              </w:rPr>
              <w:t xml:space="preserve">7.6I: </w:t>
            </w:r>
            <w:r w:rsidDel="00000000" w:rsidR="00000000" w:rsidRPr="00000000">
              <w:rPr>
                <w:sz w:val="20"/>
                <w:szCs w:val="20"/>
                <w:rtl w:val="0"/>
              </w:rPr>
              <w:t xml:space="preserve">Reflect on and adjust responses as new evidence is presented.</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Supporting my opinion with evidence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cite</w:t>
            </w:r>
            <w:r w:rsidDel="00000000" w:rsidR="00000000" w:rsidRPr="00000000">
              <w:rPr>
                <w:sz w:val="20"/>
                <w:szCs w:val="20"/>
                <w:rtl w:val="0"/>
              </w:rPr>
              <w:t xml:space="preserve"> text evidence to support a response.</w:t>
            </w:r>
          </w:p>
          <w:p w:rsidR="00000000" w:rsidDel="00000000" w:rsidP="00000000" w:rsidRDefault="00000000" w:rsidRPr="00000000" w14:paraId="00000012">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adjust</w:t>
            </w:r>
            <w:r w:rsidDel="00000000" w:rsidR="00000000" w:rsidRPr="00000000">
              <w:rPr>
                <w:sz w:val="20"/>
                <w:szCs w:val="20"/>
                <w:rtl w:val="0"/>
              </w:rPr>
              <w:t xml:space="preserve"> response as new evidence is presented.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How do I form an opinion?</w:t>
            </w:r>
          </w:p>
          <w:p w:rsidR="00000000" w:rsidDel="00000000" w:rsidP="00000000" w:rsidRDefault="00000000" w:rsidRPr="00000000" w14:paraId="0000001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Why is it necessary to support my opinion with facts?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Resourcefulness</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set boundaries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Skill Development</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6">
              <w:r w:rsidDel="00000000" w:rsidR="00000000" w:rsidRPr="00000000">
                <w:rPr>
                  <w:color w:val="1155cc"/>
                  <w:sz w:val="20"/>
                  <w:szCs w:val="20"/>
                  <w:u w:val="single"/>
                  <w:rtl w:val="0"/>
                </w:rPr>
                <w:t xml:space="preserve">https://docs.google.com/document/d/1bCGZW1R-19RZMJyNOFuC-xNdK9eUmfMzmysdznu6FFE/edit</w:t>
              </w:r>
            </w:hyperlink>
            <w:r w:rsidDel="00000000" w:rsidR="00000000" w:rsidRPr="00000000">
              <w:rPr>
                <w:sz w:val="20"/>
                <w:szCs w:val="20"/>
                <w:rtl w:val="0"/>
              </w:rPr>
              <w:t xml:space="preserve"> </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or access to the following cites:</w:t>
            </w:r>
          </w:p>
          <w:p w:rsidR="00000000" w:rsidDel="00000000" w:rsidP="00000000" w:rsidRDefault="00000000" w:rsidRPr="00000000" w14:paraId="00000020">
            <w:pPr>
              <w:pageBreakBefore w:val="0"/>
              <w:numPr>
                <w:ilvl w:val="1"/>
                <w:numId w:val="11"/>
              </w:numPr>
              <w:spacing w:after="0" w:line="276" w:lineRule="auto"/>
              <w:ind w:left="1440" w:hanging="360"/>
              <w:rPr>
                <w:sz w:val="20"/>
                <w:szCs w:val="20"/>
              </w:rPr>
            </w:pPr>
            <w:r w:rsidDel="00000000" w:rsidR="00000000" w:rsidRPr="00000000">
              <w:rPr>
                <w:sz w:val="20"/>
                <w:szCs w:val="20"/>
                <w:rtl w:val="0"/>
              </w:rPr>
              <w:t xml:space="preserve">Teen Cell Phone Infographic (included in handout)</w:t>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https://www.communicationstudies.com/teen-cell-phone-statistics-infographic#:~:text=Through%20the%20infographic%20we%20find,than%20200%20texts%20per%20day.&amp;text=23%20percent%20of%20teenagers%20use,no%20mobile%20access%20to%20internet</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1"/>
                <w:numId w:val="11"/>
              </w:numPr>
              <w:spacing w:after="0" w:line="276" w:lineRule="auto"/>
              <w:ind w:left="1440" w:hanging="360"/>
              <w:rPr>
                <w:sz w:val="20"/>
                <w:szCs w:val="20"/>
              </w:rPr>
            </w:pPr>
            <w:r w:rsidDel="00000000" w:rsidR="00000000" w:rsidRPr="00000000">
              <w:rPr>
                <w:sz w:val="20"/>
                <w:szCs w:val="20"/>
                <w:rtl w:val="0"/>
              </w:rPr>
              <w:t xml:space="preserve">Text #1: USA Today “Should you let your kids have a cellphone in school?” </w:t>
            </w:r>
            <w:hyperlink r:id="rId8">
              <w:r w:rsidDel="00000000" w:rsidR="00000000" w:rsidRPr="00000000">
                <w:rPr>
                  <w:color w:val="1155cc"/>
                  <w:sz w:val="20"/>
                  <w:szCs w:val="20"/>
                  <w:u w:val="single"/>
                  <w:rtl w:val="0"/>
                </w:rPr>
                <w:t xml:space="preserve">https://www.usatoday.com/story/tech/2020/02/05/should-kids-have-cellphones-at-school/4669488002/</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1"/>
                <w:numId w:val="11"/>
              </w:numPr>
              <w:spacing w:after="0" w:line="276" w:lineRule="auto"/>
              <w:ind w:left="1440" w:hanging="360"/>
              <w:rPr>
                <w:sz w:val="20"/>
                <w:szCs w:val="20"/>
              </w:rPr>
            </w:pPr>
            <w:r w:rsidDel="00000000" w:rsidR="00000000" w:rsidRPr="00000000">
              <w:rPr>
                <w:sz w:val="20"/>
                <w:szCs w:val="20"/>
                <w:rtl w:val="0"/>
              </w:rPr>
              <w:t xml:space="preserve">Text #2: Oxford Learning “Cell phones in the classroom: Learning tool or distraction” </w:t>
            </w:r>
            <w:hyperlink r:id="rId9">
              <w:r w:rsidDel="00000000" w:rsidR="00000000" w:rsidRPr="00000000">
                <w:rPr>
                  <w:color w:val="1155cc"/>
                  <w:sz w:val="20"/>
                  <w:szCs w:val="20"/>
                  <w:u w:val="single"/>
                  <w:rtl w:val="0"/>
                </w:rPr>
                <w:t xml:space="preserve">https://www.oxfordlearning.com/should-cell-phones-be-allowed-classrooms/</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w:t>
            </w:r>
            <w:r w:rsidDel="00000000" w:rsidR="00000000" w:rsidRPr="00000000">
              <w:rPr>
                <w:b w:val="1"/>
                <w:bCs w:val="1"/>
                <w:sz w:val="20"/>
                <w:szCs w:val="20"/>
                <w:rtl w:val="0"/>
              </w:rPr>
              <w:t xml:space="preserve">S: Anticipatory Set (Introduction)</w:t>
            </w:r>
          </w:p>
          <w:p w:rsidR="00000000" w:rsidDel="00000000" w:rsidP="00000000" w:rsidRDefault="00000000" w:rsidRPr="00000000" w14:paraId="00000026">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Students use the chart to brainstorm reasons to support both sides of the argument: Should phones be allowed in school?</w:t>
            </w:r>
          </w:p>
          <w:p w:rsidR="00000000" w:rsidDel="00000000" w:rsidP="00000000" w:rsidRDefault="00000000" w:rsidRPr="00000000" w14:paraId="00000027">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State the purpose: Good writers use facts to support their opinions. Today, we will look at an infographic and read two articles in order to gather evidence and present our opinions on this same question.</w:t>
            </w:r>
          </w:p>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9">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Use the provided infographic and model for students how to cite text evidence. Include a sentence started that reveals the source, “According to the Pew Research survey, ___”. Work together to gather one piece of evidence that supports each side of the argument.</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2B">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work individually to continue gathering evidence from the Infographic and both texts.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F">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use the chart to brainstorm reasons to support both sides of the argument: Should phones be allowed in school?</w:t>
            </w:r>
          </w:p>
          <w:p w:rsidR="00000000" w:rsidDel="00000000" w:rsidP="00000000" w:rsidRDefault="00000000" w:rsidRPr="00000000" w14:paraId="00000030">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Share out and record class responses. Encourage students to add new ideas to their list</w:t>
            </w:r>
          </w:p>
          <w:p w:rsidR="00000000" w:rsidDel="00000000" w:rsidP="00000000" w:rsidRDefault="00000000" w:rsidRPr="00000000" w14:paraId="0000003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State the purpose: Good writers use facts to support their opinions. Today, we will look at an infographic and read two articles in order to gather evidence and present our opinions on this same question.</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Use the provided infographic and model for students how to cite text evidence. Include a sentence started that reveals the source, “According to the Pew Research survey, ___”. Work together to gather one piece of evidence that supports each side of the argument.</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work in small groups or individually to continue gathering evidence from the Infographic and both texts.</w:t>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 time permits, discuss evidence and support students in correctly citing evidence by stating the source.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9">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Students use the gathered evidence to write a personal opinion that answers the question: Should cellphones be allowed in school. A complete answer includes a clearly stated opinion, at least 3 pieces of evidence correctly cited, and clear explanations for each piece of evidence used.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3D">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Vocational- Resourcefulness</w:t>
            </w:r>
          </w:p>
          <w:p w:rsidR="00000000" w:rsidDel="00000000" w:rsidP="00000000" w:rsidRDefault="00000000" w:rsidRPr="00000000" w14:paraId="0000003E">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Social- set boundaries</w:t>
            </w:r>
          </w:p>
          <w:p w:rsidR="00000000" w:rsidDel="00000000" w:rsidP="00000000" w:rsidRDefault="00000000" w:rsidRPr="00000000" w14:paraId="0000003F">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Educational- Skill Development</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     Being resourceful means looking for information, resources, and support in places that others might not think of. In order to form a clear opinion that is supported by facts, it is necessary to be resourceful. When creating an argument or determining your stance, you should use as many credible sources as you can to help ensure you are fully educated and aware of the topic at hand and how it impacts you and others. This is a skill necessary in both work and life because being able to identify sources of information and use the information you have to make decisions allows you to be creative, productive, and a reliable worker. </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     Regardless of the opinion you hold on cell phones in schools, it is important to know that you have an opinion and that, likely, within that opinion you know there should be certain boundaries set. One of the arguments of people against phones is that they might interfere with the learning needed to happen in schools. However, that is not the job of the phone itself, but the person using it. So, when you have your phone (or really when it comes to anything that can overwhelm your attention), how do you set boundaries, so that you are able to use your resources but still live in the present and attend to the people and situations happening around you. It is your job to stay present, learn while in school, focus on your friends and family when they are near, etc. If you allow your phone, video games, television, drama and other things to interfere with your other activities, then you aren’t setting healthy boundaries and you are likely to miss out on some pretty important stuff in life.</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     Education is about developing new skills. Using technology is certainly an important way that we develop new skills. This is likely a part of many of your arguments FOR cellphones in schools. However, it is necessary to remember that the act of developing skills does not just happen with technology. Skill development is about what you actually do. What you read, the questions you ask and listen to the answers, the way you respond to others and present your opinions. Skill development is about taking the facts in front of you and using that information to form new ideas and take new action. So, after you have gathered evidence and formed an opinion, the next question is- what are you going to do about it? Whether you believe the phones do or don’t belong in school, it is time to look at your school policies and determine if they align to the research you have done and the claims you have stated. If they don’t, what can you do about it? You are not too young to take action. It can be argued that you are never too young to take action, so be sure to take your new learning and put it to use by pushing for change or supporting policies already in place.</w:t>
            </w:r>
          </w:p>
        </w:tc>
      </w:tr>
    </w:tbl>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49">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4A">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4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4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4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4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1">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52">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5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D">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5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5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60">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6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6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68">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83">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xfordlearning.com/should-cell-phones-be-allowed-classrooms/" TargetMode="External"/><Relationship Id="rId5" Type="http://schemas.openxmlformats.org/officeDocument/2006/relationships/styles" Target="styles.xml"/><Relationship Id="rId6" Type="http://schemas.openxmlformats.org/officeDocument/2006/relationships/hyperlink" Target="https://docs.google.com/document/d/1bCGZW1R-19RZMJyNOFuC-xNdK9eUmfMzmysdznu6FFE/edit" TargetMode="External"/><Relationship Id="rId7" Type="http://schemas.openxmlformats.org/officeDocument/2006/relationships/hyperlink" Target="https://www.communicationstudies.com/teen-cell-phone-statistics-infographic#:~:text=Through%20the%20infographic%20we%20find,than%20200%20texts%20per%20day.&amp;text=23%20percent%20of%20teenagers%20use,no%20mobile%20access%20to%20internet" TargetMode="External"/><Relationship Id="rId8" Type="http://schemas.openxmlformats.org/officeDocument/2006/relationships/hyperlink" Target="https://www.usatoday.com/story/tech/2020/02/05/should-kids-have-cellphones-at-school/46694880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