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hanging="72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829425" cy="89773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525" y="310000"/>
                          <a:ext cx="6829425" cy="8977313"/>
                          <a:chOff x="39525" y="310000"/>
                          <a:chExt cx="6710775" cy="45451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2133675" y="314775"/>
                            <a:ext cx="2547000" cy="826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The number of close friendships reported is lower now than in 1985.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44300" y="1494850"/>
                            <a:ext cx="2136600" cy="993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2226925" y="1494850"/>
                            <a:ext cx="2232600" cy="993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512925" y="1494850"/>
                            <a:ext cx="2232600" cy="993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112600" y="1140850"/>
                            <a:ext cx="2294700" cy="35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343275" y="1140975"/>
                            <a:ext cx="63900" cy="35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07125" y="1140850"/>
                            <a:ext cx="2222100" cy="35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133675" y="2676975"/>
                            <a:ext cx="2547000" cy="826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44300" y="3857050"/>
                            <a:ext cx="2136600" cy="993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2226925" y="3857050"/>
                            <a:ext cx="2232600" cy="993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4512925" y="3857050"/>
                            <a:ext cx="2232600" cy="993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112600" y="3503050"/>
                            <a:ext cx="2294700" cy="35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343275" y="3503175"/>
                            <a:ext cx="63900" cy="35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07125" y="3503050"/>
                            <a:ext cx="2222100" cy="35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29425" cy="897731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9425" cy="89773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