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855.0" w:type="dxa"/>
        <w:jc w:val="left"/>
        <w:tblInd w:w="90.0" w:type="dxa"/>
        <w:tblBorders>
          <w:top w:color="000000" w:space="0" w:sz="6" w:val="single"/>
          <w:left w:color="000000" w:space="0" w:sz="6" w:val="single"/>
          <w:bottom w:color="000000" w:space="0" w:sz="6" w:val="single"/>
          <w:right w:color="000000" w:space="0" w:sz="6" w:val="single"/>
        </w:tblBorders>
        <w:tblLayout w:type="fixed"/>
        <w:tblLook w:val="0400"/>
      </w:tblPr>
      <w:tblGrid>
        <w:gridCol w:w="4425"/>
        <w:gridCol w:w="8430"/>
        <w:tblGridChange w:id="0">
          <w:tblGrid>
            <w:gridCol w:w="4425"/>
            <w:gridCol w:w="84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G8 ELAR</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04</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25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 1 day</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 8.8</w:t>
            </w:r>
          </w:p>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8.8E</w:t>
            </w:r>
            <w:r w:rsidDel="00000000" w:rsidR="00000000" w:rsidRPr="00000000">
              <w:rPr>
                <w:rtl w:val="0"/>
              </w:rPr>
            </w:r>
          </w:p>
          <w:p w:rsidR="00000000" w:rsidDel="00000000" w:rsidP="00000000" w:rsidRDefault="00000000" w:rsidRPr="00000000" w14:paraId="0000000C">
            <w:pPr>
              <w:pageBreakBefore w:val="0"/>
              <w:spacing w:after="0" w:line="240" w:lineRule="auto"/>
              <w:rPr/>
            </w:pPr>
            <w:hyperlink r:id="rId6">
              <w:r w:rsidDel="00000000" w:rsidR="00000000" w:rsidRPr="00000000">
                <w:rPr>
                  <w:rFonts w:ascii="Arial" w:cs="Arial" w:eastAsia="Arial" w:hAnsi="Arial"/>
                  <w:sz w:val="20"/>
                  <w:szCs w:val="20"/>
                  <w:rtl w:val="0"/>
                </w:rPr>
                <w:t xml:space="preserve">8.</w:t>
              </w:r>
            </w:hyperlink>
            <w:r w:rsidDel="00000000" w:rsidR="00000000" w:rsidRPr="00000000">
              <w:rPr>
                <w:rtl w:val="0"/>
              </w:rPr>
              <w:t xml:space="preserve">8E.ii</w:t>
            </w:r>
          </w:p>
          <w:p w:rsidR="00000000" w:rsidDel="00000000" w:rsidP="00000000" w:rsidRDefault="00000000" w:rsidRPr="00000000" w14:paraId="0000000D">
            <w:pPr>
              <w:pageBreakBefore w:val="0"/>
              <w:spacing w:after="0" w:line="240" w:lineRule="auto"/>
              <w:rPr/>
            </w:pPr>
            <w:r w:rsidDel="00000000" w:rsidR="00000000" w:rsidRPr="00000000">
              <w:rPr>
                <w:rtl w:val="0"/>
              </w:rPr>
            </w:r>
          </w:p>
          <w:p w:rsidR="00000000" w:rsidDel="00000000" w:rsidP="00000000" w:rsidRDefault="00000000" w:rsidRPr="00000000" w14:paraId="0000000E">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Lesson Part #</w:t>
            </w:r>
          </w:p>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1 of 1</w:t>
            </w:r>
          </w:p>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2">
            <w:pPr>
              <w:pageBreakBefore w:val="0"/>
              <w:spacing w:after="0" w:line="240" w:lineRule="auto"/>
              <w:rPr>
                <w:sz w:val="20"/>
                <w:szCs w:val="20"/>
              </w:rPr>
            </w:pPr>
            <w:r w:rsidDel="00000000" w:rsidR="00000000" w:rsidRPr="00000000">
              <w:rPr>
                <w:sz w:val="20"/>
                <w:szCs w:val="20"/>
                <w:rtl w:val="0"/>
              </w:rPr>
              <w:t xml:space="preserve">Topic: </w:t>
            </w:r>
          </w:p>
          <w:p w:rsidR="00000000" w:rsidDel="00000000" w:rsidP="00000000" w:rsidRDefault="00000000" w:rsidRPr="00000000" w14:paraId="00000013">
            <w:pPr>
              <w:pageBreakBefore w:val="0"/>
              <w:spacing w:after="0" w:line="240" w:lineRule="auto"/>
              <w:rPr>
                <w:sz w:val="20"/>
                <w:szCs w:val="20"/>
              </w:rPr>
            </w:pPr>
            <w:r w:rsidDel="00000000" w:rsidR="00000000" w:rsidRPr="00000000">
              <w:rPr>
                <w:sz w:val="20"/>
                <w:szCs w:val="20"/>
                <w:rtl w:val="0"/>
              </w:rPr>
              <w:t xml:space="preserve"> Identifying and explaining counter arguments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  After the lesson, students will be able to:</w:t>
            </w:r>
          </w:p>
          <w:p w:rsidR="00000000" w:rsidDel="00000000" w:rsidP="00000000" w:rsidRDefault="00000000" w:rsidRPr="00000000" w14:paraId="00000017">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identify counter arguments in argumentative texts</w:t>
            </w:r>
          </w:p>
          <w:p w:rsidR="00000000" w:rsidDel="00000000" w:rsidP="00000000" w:rsidRDefault="00000000" w:rsidRPr="00000000" w14:paraId="00000018">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explain the counter arguments</w:t>
            </w:r>
          </w:p>
          <w:p w:rsidR="00000000" w:rsidDel="00000000" w:rsidP="00000000" w:rsidRDefault="00000000" w:rsidRPr="00000000" w14:paraId="00000019">
            <w:pPr>
              <w:pageBreakBefore w:val="0"/>
              <w:spacing w:after="0" w:line="240" w:lineRule="auto"/>
              <w:ind w:left="0" w:firstLine="0"/>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C">
            <w:pPr>
              <w:pageBreakBefore w:val="0"/>
              <w:spacing w:after="0" w:line="240" w:lineRule="auto"/>
              <w:rPr>
                <w:sz w:val="20"/>
                <w:szCs w:val="20"/>
              </w:rPr>
            </w:pPr>
            <w:r w:rsidDel="00000000" w:rsidR="00000000" w:rsidRPr="00000000">
              <w:rPr>
                <w:sz w:val="20"/>
                <w:szCs w:val="20"/>
                <w:rtl w:val="0"/>
              </w:rPr>
              <w:t xml:space="preserve">What is the benefit of using a counter argument? How can understanding counter arguments be beneficial?</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F">
            <w:pPr>
              <w:pageBreakBefore w:val="0"/>
              <w:widowControl w:val="0"/>
              <w:spacing w:after="0" w:line="276" w:lineRule="auto"/>
              <w:rPr>
                <w:sz w:val="20"/>
                <w:szCs w:val="20"/>
              </w:rPr>
            </w:pPr>
            <w:r w:rsidDel="00000000" w:rsidR="00000000" w:rsidRPr="00000000">
              <w:rPr>
                <w:sz w:val="20"/>
                <w:szCs w:val="20"/>
                <w:rtl w:val="0"/>
              </w:rPr>
              <w:t xml:space="preserve">Be (Character/Values/Principles) </w:t>
            </w:r>
            <w:r w:rsidDel="00000000" w:rsidR="00000000" w:rsidRPr="00000000">
              <w:rPr>
                <w:i w:val="1"/>
                <w:iCs w:val="1"/>
                <w:sz w:val="20"/>
                <w:szCs w:val="20"/>
                <w:rtl w:val="0"/>
              </w:rPr>
              <w:t xml:space="preserve">-Educational; </w:t>
            </w:r>
            <w:r w:rsidDel="00000000" w:rsidR="00000000" w:rsidRPr="00000000">
              <w:rPr>
                <w:sz w:val="20"/>
                <w:szCs w:val="20"/>
                <w:rtl w:val="0"/>
              </w:rPr>
              <w:t xml:space="preserve">Open mindedness</w:t>
            </w:r>
            <w:r w:rsidDel="00000000" w:rsidR="00000000" w:rsidRPr="00000000">
              <w:rPr>
                <w:rtl w:val="0"/>
              </w:rPr>
            </w:r>
          </w:p>
          <w:p w:rsidR="00000000" w:rsidDel="00000000" w:rsidP="00000000" w:rsidRDefault="00000000" w:rsidRPr="00000000" w14:paraId="00000020">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w:t>
            </w:r>
            <w:r w:rsidDel="00000000" w:rsidR="00000000" w:rsidRPr="00000000">
              <w:rPr>
                <w:i w:val="1"/>
                <w:iCs w:val="1"/>
                <w:sz w:val="20"/>
                <w:szCs w:val="20"/>
                <w:rtl w:val="0"/>
              </w:rPr>
              <w:t xml:space="preserve">Financial; </w:t>
            </w:r>
            <w:r w:rsidDel="00000000" w:rsidR="00000000" w:rsidRPr="00000000">
              <w:rPr>
                <w:sz w:val="20"/>
                <w:szCs w:val="20"/>
                <w:rtl w:val="0"/>
              </w:rPr>
              <w:t xml:space="preserve">Negotiation</w:t>
            </w:r>
            <w:r w:rsidDel="00000000" w:rsidR="00000000" w:rsidRPr="00000000">
              <w:rPr>
                <w:rtl w:val="0"/>
              </w:rPr>
            </w:r>
          </w:p>
          <w:p w:rsidR="00000000" w:rsidDel="00000000" w:rsidP="00000000" w:rsidRDefault="00000000" w:rsidRPr="00000000" w14:paraId="00000021">
            <w:pPr>
              <w:pageBreakBefore w:val="0"/>
              <w:widowControl w:val="0"/>
              <w:spacing w:after="0" w:line="276" w:lineRule="auto"/>
              <w:rPr>
                <w:sz w:val="20"/>
                <w:szCs w:val="20"/>
              </w:rPr>
            </w:pPr>
            <w:r w:rsidDel="00000000" w:rsidR="00000000" w:rsidRPr="00000000">
              <w:rPr>
                <w:sz w:val="20"/>
                <w:szCs w:val="20"/>
                <w:rtl w:val="0"/>
              </w:rPr>
              <w:t xml:space="preserve">Do (Execute with Excellence) - </w:t>
            </w:r>
            <w:r w:rsidDel="00000000" w:rsidR="00000000" w:rsidRPr="00000000">
              <w:rPr>
                <w:i w:val="1"/>
                <w:iCs w:val="1"/>
                <w:sz w:val="20"/>
                <w:szCs w:val="20"/>
                <w:rtl w:val="0"/>
              </w:rPr>
              <w:t xml:space="preserve">Spiritual; </w:t>
            </w:r>
            <w:r w:rsidDel="00000000" w:rsidR="00000000" w:rsidRPr="00000000">
              <w:rPr>
                <w:sz w:val="20"/>
                <w:szCs w:val="20"/>
                <w:rtl w:val="0"/>
              </w:rPr>
              <w:t xml:space="preserve">Self-control</w:t>
            </w:r>
            <w:r w:rsidDel="00000000" w:rsidR="00000000" w:rsidRPr="00000000">
              <w:rPr>
                <w:rtl w:val="0"/>
              </w:rPr>
            </w:r>
          </w:p>
          <w:p w:rsidR="00000000" w:rsidDel="00000000" w:rsidP="00000000" w:rsidRDefault="00000000" w:rsidRPr="00000000" w14:paraId="00000022">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23">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155cc"/>
                <w:sz w:val="20"/>
                <w:szCs w:val="20"/>
                <w:u w:val="singl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Opposing viewpoints video  </w:t>
            </w:r>
            <w:hyperlink r:id="rId7">
              <w:r w:rsidDel="00000000" w:rsidR="00000000" w:rsidRPr="00000000">
                <w:rPr>
                  <w:color w:val="1155cc"/>
                  <w:u w:val="single"/>
                  <w:rtl w:val="0"/>
                </w:rPr>
                <w:t xml:space="preserve">https://www.youtube.com/watch?v=msHjgIsYOkU</w:t>
              </w:r>
            </w:hyperlink>
            <w:r w:rsidDel="00000000" w:rsidR="00000000" w:rsidRPr="00000000">
              <w:rPr>
                <w:rtl w:val="0"/>
              </w:rPr>
            </w:r>
          </w:p>
          <w:p w:rsidR="00000000" w:rsidDel="00000000" w:rsidP="00000000" w:rsidRDefault="00000000" w:rsidRPr="00000000" w14:paraId="00000027">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Counter arguments video </w:t>
            </w:r>
            <w:hyperlink r:id="rId8">
              <w:r w:rsidDel="00000000" w:rsidR="00000000" w:rsidRPr="00000000">
                <w:rPr>
                  <w:color w:val="1155cc"/>
                  <w:u w:val="single"/>
                  <w:rtl w:val="0"/>
                </w:rPr>
                <w:t xml:space="preserve">https://www.youtube.com/watch?v=yfTl1kbybvU</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sz w:val="20"/>
                <w:szCs w:val="20"/>
                <w:u w:val="none"/>
              </w:rPr>
            </w:pPr>
            <w:r w:rsidDel="00000000" w:rsidR="00000000" w:rsidRPr="00000000">
              <w:rPr>
                <w:sz w:val="20"/>
                <w:szCs w:val="20"/>
                <w:rtl w:val="0"/>
              </w:rPr>
              <w:t xml:space="preserve">Argumentative texts that have been used in a previous lesson are ideal, but can be fresh texts if necessary. Teachers can use any that you deem appropriate. Here are some suggestions that were used in “Claims and Argument” Lesson Plan:</w:t>
            </w:r>
          </w:p>
          <w:p w:rsidR="00000000" w:rsidDel="00000000" w:rsidP="00000000" w:rsidRDefault="00000000" w:rsidRPr="00000000" w14:paraId="00000029">
            <w:pPr>
              <w:pageBreakBefore w:val="0"/>
              <w:numPr>
                <w:ilvl w:val="1"/>
                <w:numId w:val="6"/>
              </w:numPr>
              <w:spacing w:after="0" w:afterAutospacing="0" w:before="0" w:beforeAutospacing="0" w:line="240" w:lineRule="auto"/>
              <w:ind w:left="1440" w:hanging="360"/>
              <w:rPr>
                <w:sz w:val="20"/>
                <w:szCs w:val="20"/>
              </w:rPr>
            </w:pPr>
            <w:r w:rsidDel="00000000" w:rsidR="00000000" w:rsidRPr="00000000">
              <w:rPr>
                <w:sz w:val="20"/>
                <w:szCs w:val="20"/>
                <w:rtl w:val="0"/>
              </w:rPr>
              <w:t xml:space="preserve">The Space Race is Over </w:t>
            </w:r>
            <w:hyperlink r:id="rId9">
              <w:r w:rsidDel="00000000" w:rsidR="00000000" w:rsidRPr="00000000">
                <w:rPr>
                  <w:color w:val="1155cc"/>
                  <w:sz w:val="20"/>
                  <w:szCs w:val="20"/>
                  <w:u w:val="single"/>
                  <w:rtl w:val="0"/>
                </w:rPr>
                <w:t xml:space="preserve">https://www.commonlit.org/en/texts/the-space-race-is-over</w:t>
              </w:r>
            </w:hyperlink>
            <w:r w:rsidDel="00000000" w:rsidR="00000000" w:rsidRPr="00000000">
              <w:rPr>
                <w:rtl w:val="0"/>
              </w:rPr>
            </w:r>
          </w:p>
          <w:p w:rsidR="00000000" w:rsidDel="00000000" w:rsidP="00000000" w:rsidRDefault="00000000" w:rsidRPr="00000000" w14:paraId="0000002A">
            <w:pPr>
              <w:pageBreakBefore w:val="0"/>
              <w:numPr>
                <w:ilvl w:val="1"/>
                <w:numId w:val="6"/>
              </w:numPr>
              <w:spacing w:after="240" w:before="0" w:beforeAutospacing="0" w:line="240" w:lineRule="auto"/>
              <w:ind w:left="1440" w:hanging="360"/>
              <w:rPr>
                <w:sz w:val="20"/>
                <w:szCs w:val="20"/>
              </w:rPr>
            </w:pPr>
            <w:r w:rsidDel="00000000" w:rsidR="00000000" w:rsidRPr="00000000">
              <w:rPr>
                <w:sz w:val="20"/>
                <w:szCs w:val="20"/>
                <w:rtl w:val="0"/>
              </w:rPr>
              <w:t xml:space="preserve">Good Deeds in Headlines</w:t>
            </w:r>
            <w:r w:rsidDel="00000000" w:rsidR="00000000" w:rsidRPr="00000000">
              <w:rPr>
                <w:color w:val="1155cc"/>
                <w:sz w:val="20"/>
                <w:szCs w:val="20"/>
                <w:u w:val="single"/>
                <w:rtl w:val="0"/>
              </w:rPr>
              <w:t xml:space="preserve"> </w:t>
            </w:r>
            <w:hyperlink r:id="rId10">
              <w:r w:rsidDel="00000000" w:rsidR="00000000" w:rsidRPr="00000000">
                <w:rPr>
                  <w:color w:val="1155cc"/>
                  <w:sz w:val="20"/>
                  <w:szCs w:val="20"/>
                  <w:u w:val="single"/>
                  <w:rtl w:val="0"/>
                </w:rPr>
                <w:t xml:space="preserve">https://www.commonlit.org/en/texts/putting-good-deeds-in-headlines-may-not-be-so-good</w:t>
              </w:r>
            </w:hyperlink>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E">
            <w:pPr>
              <w:pageBreakBefore w:val="0"/>
              <w:numPr>
                <w:ilvl w:val="0"/>
                <w:numId w:val="9"/>
              </w:numPr>
              <w:spacing w:after="0" w:afterAutospacing="0" w:before="240" w:line="240" w:lineRule="auto"/>
              <w:ind w:left="720" w:hanging="360"/>
              <w:rPr>
                <w:sz w:val="20"/>
                <w:szCs w:val="20"/>
              </w:rPr>
            </w:pPr>
            <w:r w:rsidDel="00000000" w:rsidR="00000000" w:rsidRPr="00000000">
              <w:rPr>
                <w:sz w:val="20"/>
                <w:szCs w:val="20"/>
                <w:rtl w:val="0"/>
              </w:rPr>
              <w:t xml:space="preserve">Ask the class if they have ever been in a debate? For example, “Have you ever really wanted to go somewhere with your friends and your parents/guardians said no?” Ask the students how they handled the situation. Did they offer reasons why they should be allowed to go? Did they ask their parents to reconsider? Did the parents offer reasons they shouldn’t go? What was the outcome?</w:t>
            </w:r>
          </w:p>
          <w:p w:rsidR="00000000" w:rsidDel="00000000" w:rsidP="00000000" w:rsidRDefault="00000000" w:rsidRPr="00000000" w14:paraId="0000002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Define counter argument. Explain that the debate that they had with their parent was a real world example of counter arguments.</w:t>
            </w:r>
          </w:p>
          <w:p w:rsidR="00000000" w:rsidDel="00000000" w:rsidP="00000000" w:rsidRDefault="00000000" w:rsidRPr="00000000" w14:paraId="0000003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In an asynchronous scenario, a video or discussion board explanation will be needed for this lesson.</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Show both videos. The presenters model how to identify and explain/analyze counter arguments. They also explain the importance of having them in an argumentative text.</w:t>
            </w:r>
            <w:r w:rsidDel="00000000" w:rsidR="00000000" w:rsidRPr="00000000">
              <w:rPr>
                <w:rtl w:val="0"/>
              </w:rPr>
            </w:r>
          </w:p>
          <w:p w:rsidR="00000000" w:rsidDel="00000000" w:rsidP="00000000" w:rsidRDefault="00000000" w:rsidRPr="00000000" w14:paraId="00000034">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Discuss the videos and answer any questions.</w:t>
            </w:r>
          </w:p>
          <w:p w:rsidR="00000000" w:rsidDel="00000000" w:rsidP="00000000" w:rsidRDefault="00000000" w:rsidRPr="00000000" w14:paraId="00000035">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Asynchronous scenarios may require a bullet point list of main ideas from videos.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p>
          <w:p w:rsidR="00000000" w:rsidDel="00000000" w:rsidP="00000000" w:rsidRDefault="00000000" w:rsidRPr="00000000" w14:paraId="00000038">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Give students </w:t>
            </w:r>
            <w:r w:rsidDel="00000000" w:rsidR="00000000" w:rsidRPr="00000000">
              <w:rPr>
                <w:i w:val="1"/>
                <w:iCs w:val="1"/>
                <w:sz w:val="20"/>
                <w:szCs w:val="20"/>
                <w:rtl w:val="0"/>
              </w:rPr>
              <w:t xml:space="preserve">two </w:t>
            </w:r>
            <w:r w:rsidDel="00000000" w:rsidR="00000000" w:rsidRPr="00000000">
              <w:rPr>
                <w:sz w:val="20"/>
                <w:szCs w:val="20"/>
                <w:rtl w:val="0"/>
              </w:rPr>
              <w:t xml:space="preserve">options of things they might prefer. This can be anything. Do you like Coke or Pepsi better? Do you like winter or summer better? Movies or television shows?  Anything that has two options. Each student must choose their preference.</w:t>
            </w:r>
          </w:p>
          <w:p w:rsidR="00000000" w:rsidDel="00000000" w:rsidP="00000000" w:rsidRDefault="00000000" w:rsidRPr="00000000" w14:paraId="00000039">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Split students into two groups (not physically during asynchronous) based on which one they chose.</w:t>
            </w:r>
          </w:p>
          <w:p w:rsidR="00000000" w:rsidDel="00000000" w:rsidP="00000000" w:rsidRDefault="00000000" w:rsidRPr="00000000" w14:paraId="0000003A">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Each group will give reasons for their preference. Example: students who prefer winter will give two reasons why. Then, students who prefer summer will counter with two reasons. Then back to group 1 and go on like this until solid reasons are exhausted. </w:t>
            </w:r>
          </w:p>
          <w:p w:rsidR="00000000" w:rsidDel="00000000" w:rsidP="00000000" w:rsidRDefault="00000000" w:rsidRPr="00000000" w14:paraId="0000003B">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Ask students to explain the </w:t>
            </w:r>
            <w:r w:rsidDel="00000000" w:rsidR="00000000" w:rsidRPr="00000000">
              <w:rPr>
                <w:i w:val="1"/>
                <w:iCs w:val="1"/>
                <w:sz w:val="20"/>
                <w:szCs w:val="20"/>
                <w:rtl w:val="0"/>
              </w:rPr>
              <w:t xml:space="preserve">other side’s</w:t>
            </w:r>
            <w:r w:rsidDel="00000000" w:rsidR="00000000" w:rsidRPr="00000000">
              <w:rPr>
                <w:sz w:val="20"/>
                <w:szCs w:val="20"/>
                <w:rtl w:val="0"/>
              </w:rPr>
              <w:t xml:space="preserve"> arguments. These are the counters.</w:t>
            </w:r>
          </w:p>
          <w:p w:rsidR="00000000" w:rsidDel="00000000" w:rsidP="00000000" w:rsidRDefault="00000000" w:rsidRPr="00000000" w14:paraId="0000003C">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Asynchronous scenarios may require a “back and forth” on the discussion board.</w:t>
            </w:r>
          </w:p>
          <w:p w:rsidR="00000000" w:rsidDel="00000000" w:rsidP="00000000" w:rsidRDefault="00000000" w:rsidRPr="00000000" w14:paraId="0000003D">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Now, go back to the videos. Remind students why counterarguments are often acknowledged in an argumentative text. Remind students that they have identified and analyzed claims and arguments. Now, they will do the same but look for counterarguments.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b w:val="1"/>
                <w:bCs w:val="1"/>
                <w:sz w:val="20"/>
                <w:szCs w:val="20"/>
              </w:rPr>
            </w:pPr>
            <w:r w:rsidDel="00000000" w:rsidR="00000000" w:rsidRPr="00000000">
              <w:rPr>
                <w:b w:val="1"/>
                <w:bCs w:val="1"/>
                <w:sz w:val="20"/>
                <w:szCs w:val="20"/>
                <w:rtl w:val="0"/>
              </w:rPr>
              <w:t xml:space="preserve">Independent Practice: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sz w:val="20"/>
                <w:szCs w:val="20"/>
                <w:rtl w:val="0"/>
              </w:rPr>
              <w:t xml:space="preserve">Students should do the following:</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If using NEW texts:</w:t>
            </w:r>
          </w:p>
          <w:p w:rsidR="00000000" w:rsidDel="00000000" w:rsidP="00000000" w:rsidRDefault="00000000" w:rsidRPr="00000000" w14:paraId="0000004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highlight all claims and supporting evidence in the texts; annotate with explanations. (this can be done with or without technology)</w:t>
            </w:r>
          </w:p>
          <w:p w:rsidR="00000000" w:rsidDel="00000000" w:rsidP="00000000" w:rsidRDefault="00000000" w:rsidRPr="00000000" w14:paraId="0000004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highlight all counterarguments; annotate with explanations (can also ask students to write a short reflection piece)</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If using PREVIOUS texts:</w:t>
            </w:r>
          </w:p>
          <w:p w:rsidR="00000000" w:rsidDel="00000000" w:rsidP="00000000" w:rsidRDefault="00000000" w:rsidRPr="00000000" w14:paraId="0000004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review claims/arguments (they should have already identified these previously)</w:t>
            </w:r>
          </w:p>
          <w:p w:rsidR="00000000" w:rsidDel="00000000" w:rsidP="00000000" w:rsidRDefault="00000000" w:rsidRPr="00000000" w14:paraId="0000004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highlight all counterarguments; annotate with explanations (can also ask students to write a short reflection piece)</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pageBreakBefore w:val="0"/>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Instructional Input - Synchronous</w:t>
            </w:r>
          </w:p>
          <w:p w:rsidR="00000000" w:rsidDel="00000000" w:rsidP="00000000" w:rsidRDefault="00000000" w:rsidRPr="00000000" w14:paraId="0000004C">
            <w:pPr>
              <w:pageBreakBefore w:val="0"/>
              <w:spacing w:after="0" w:line="240" w:lineRule="auto"/>
              <w:rPr>
                <w:b w:val="1"/>
                <w:bCs w:val="1"/>
                <w:sz w:val="20"/>
                <w:szCs w:val="20"/>
                <w:highlight w:val="yellow"/>
              </w:rPr>
            </w:pPr>
            <w:r w:rsidDel="00000000" w:rsidR="00000000" w:rsidRPr="00000000">
              <w:rPr>
                <w:b w:val="1"/>
                <w:bCs w:val="1"/>
                <w:sz w:val="20"/>
                <w:szCs w:val="20"/>
                <w:rtl w:val="0"/>
              </w:rPr>
              <w:t xml:space="preserve">AS: Anticipatory Set (Introduction)</w:t>
            </w:r>
            <w:r w:rsidDel="00000000" w:rsidR="00000000" w:rsidRPr="00000000">
              <w:rPr>
                <w:rtl w:val="0"/>
              </w:rPr>
            </w:r>
          </w:p>
          <w:p w:rsidR="00000000" w:rsidDel="00000000" w:rsidP="00000000" w:rsidRDefault="00000000" w:rsidRPr="00000000" w14:paraId="0000004D">
            <w:pPr>
              <w:pageBreakBefore w:val="0"/>
              <w:numPr>
                <w:ilvl w:val="0"/>
                <w:numId w:val="3"/>
              </w:numPr>
              <w:spacing w:after="0" w:afterAutospacing="0" w:before="240" w:line="240" w:lineRule="auto"/>
              <w:ind w:left="720" w:hanging="360"/>
              <w:rPr>
                <w:sz w:val="20"/>
                <w:szCs w:val="20"/>
                <w:u w:val="none"/>
              </w:rPr>
            </w:pPr>
            <w:r w:rsidDel="00000000" w:rsidR="00000000" w:rsidRPr="00000000">
              <w:rPr>
                <w:sz w:val="20"/>
                <w:szCs w:val="20"/>
                <w:rtl w:val="0"/>
              </w:rPr>
              <w:t xml:space="preserve">Ask the class if they have ever been in a debate? For example, “Have you ever really wanted to go somewhere with your friends and your parents/guardians said no?” Ask the students how they handled the situation. Did they offer reasons why they should be allowed to go? Did they ask their parents to reconsider? Did the parents offer reasons they shouldn’t go? What was the outcome?</w:t>
            </w:r>
          </w:p>
          <w:p w:rsidR="00000000" w:rsidDel="00000000" w:rsidP="00000000" w:rsidRDefault="00000000" w:rsidRPr="00000000" w14:paraId="0000004E">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Define counter argument. Explain that the debate that they had with their parent was a real world example of counter arguments.</w:t>
            </w:r>
          </w:p>
          <w:p w:rsidR="00000000" w:rsidDel="00000000" w:rsidP="00000000" w:rsidRDefault="00000000" w:rsidRPr="00000000" w14:paraId="0000004F">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50">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51">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Show both videos. The presenters model how to identify and explain/analyze counter arguments. They also explain the importance of having them in an argumentative text.</w:t>
            </w:r>
          </w:p>
          <w:p w:rsidR="00000000" w:rsidDel="00000000" w:rsidP="00000000" w:rsidRDefault="00000000" w:rsidRPr="00000000" w14:paraId="00000052">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Discuss the videos and answer any questions.</w:t>
            </w:r>
          </w:p>
          <w:p w:rsidR="00000000" w:rsidDel="00000000" w:rsidP="00000000" w:rsidRDefault="00000000" w:rsidRPr="00000000" w14:paraId="00000053">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54">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55">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Give students </w:t>
            </w:r>
            <w:r w:rsidDel="00000000" w:rsidR="00000000" w:rsidRPr="00000000">
              <w:rPr>
                <w:i w:val="1"/>
                <w:iCs w:val="1"/>
                <w:sz w:val="20"/>
                <w:szCs w:val="20"/>
                <w:rtl w:val="0"/>
              </w:rPr>
              <w:t xml:space="preserve">two </w:t>
            </w:r>
            <w:r w:rsidDel="00000000" w:rsidR="00000000" w:rsidRPr="00000000">
              <w:rPr>
                <w:sz w:val="20"/>
                <w:szCs w:val="20"/>
                <w:rtl w:val="0"/>
              </w:rPr>
              <w:t xml:space="preserve">options of things they might prefer. This can be anything. Do you like Coke or Pepsi better? Do you like winter or summer better? Movies or television shows?  Anything that has two options. Each student must choose their preference.</w:t>
            </w:r>
          </w:p>
          <w:p w:rsidR="00000000" w:rsidDel="00000000" w:rsidP="00000000" w:rsidRDefault="00000000" w:rsidRPr="00000000" w14:paraId="00000056">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Split students into two groups based on which one they chose.</w:t>
            </w:r>
          </w:p>
          <w:p w:rsidR="00000000" w:rsidDel="00000000" w:rsidP="00000000" w:rsidRDefault="00000000" w:rsidRPr="00000000" w14:paraId="00000057">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Each group will give reasons for their preference. Example: students who prefer winter will give two reasons why. Then, students who prefer summer will counter with two reasons. Then back to group 1 and go on like this until solid reasons are exhausted. </w:t>
            </w:r>
          </w:p>
          <w:p w:rsidR="00000000" w:rsidDel="00000000" w:rsidP="00000000" w:rsidRDefault="00000000" w:rsidRPr="00000000" w14:paraId="00000058">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Ask students to explain the </w:t>
            </w:r>
            <w:r w:rsidDel="00000000" w:rsidR="00000000" w:rsidRPr="00000000">
              <w:rPr>
                <w:i w:val="1"/>
                <w:iCs w:val="1"/>
                <w:sz w:val="20"/>
                <w:szCs w:val="20"/>
                <w:rtl w:val="0"/>
              </w:rPr>
              <w:t xml:space="preserve">other side’s</w:t>
            </w:r>
            <w:r w:rsidDel="00000000" w:rsidR="00000000" w:rsidRPr="00000000">
              <w:rPr>
                <w:sz w:val="20"/>
                <w:szCs w:val="20"/>
                <w:rtl w:val="0"/>
              </w:rPr>
              <w:t xml:space="preserve"> arguments. These are the counters.</w:t>
            </w:r>
          </w:p>
          <w:p w:rsidR="00000000" w:rsidDel="00000000" w:rsidP="00000000" w:rsidRDefault="00000000" w:rsidRPr="00000000" w14:paraId="00000059">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Now, go back to the videos. Remind students why counterarguments are often acknowledged in an argumentative texst. Remind students that they have identified and analyzed claims and arguments. Now, they will do the same but look for counterarguments. </w:t>
            </w:r>
          </w:p>
          <w:p w:rsidR="00000000" w:rsidDel="00000000" w:rsidP="00000000" w:rsidRDefault="00000000" w:rsidRPr="00000000" w14:paraId="0000005A">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5B">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w:t>
            </w:r>
          </w:p>
          <w:p w:rsidR="00000000" w:rsidDel="00000000" w:rsidP="00000000" w:rsidRDefault="00000000" w:rsidRPr="00000000" w14:paraId="0000005C">
            <w:pPr>
              <w:pageBreakBefore w:val="0"/>
              <w:spacing w:after="0" w:line="240" w:lineRule="auto"/>
              <w:ind w:left="720" w:firstLine="0"/>
              <w:rPr>
                <w:sz w:val="20"/>
                <w:szCs w:val="20"/>
              </w:rPr>
            </w:pPr>
            <w:r w:rsidDel="00000000" w:rsidR="00000000" w:rsidRPr="00000000">
              <w:rPr>
                <w:sz w:val="20"/>
                <w:szCs w:val="20"/>
                <w:rtl w:val="0"/>
              </w:rPr>
              <w:t xml:space="preserve">Students should do the following:</w:t>
            </w:r>
          </w:p>
          <w:p w:rsidR="00000000" w:rsidDel="00000000" w:rsidP="00000000" w:rsidRDefault="00000000" w:rsidRPr="00000000" w14:paraId="0000005D">
            <w:pPr>
              <w:pageBreakBefore w:val="0"/>
              <w:numPr>
                <w:ilvl w:val="0"/>
                <w:numId w:val="1"/>
              </w:numPr>
              <w:spacing w:after="0" w:line="240" w:lineRule="auto"/>
              <w:ind w:left="1440" w:hanging="360"/>
              <w:rPr>
                <w:sz w:val="20"/>
                <w:szCs w:val="20"/>
              </w:rPr>
            </w:pPr>
            <w:r w:rsidDel="00000000" w:rsidR="00000000" w:rsidRPr="00000000">
              <w:rPr>
                <w:sz w:val="20"/>
                <w:szCs w:val="20"/>
                <w:rtl w:val="0"/>
              </w:rPr>
              <w:t xml:space="preserve">If using NEW texts:</w:t>
            </w:r>
          </w:p>
          <w:p w:rsidR="00000000" w:rsidDel="00000000" w:rsidP="00000000" w:rsidRDefault="00000000" w:rsidRPr="00000000" w14:paraId="0000005E">
            <w:pPr>
              <w:pageBreakBefore w:val="0"/>
              <w:numPr>
                <w:ilvl w:val="1"/>
                <w:numId w:val="1"/>
              </w:numPr>
              <w:spacing w:after="0" w:line="240" w:lineRule="auto"/>
              <w:ind w:left="2160" w:hanging="360"/>
              <w:rPr>
                <w:sz w:val="20"/>
                <w:szCs w:val="20"/>
              </w:rPr>
            </w:pPr>
            <w:r w:rsidDel="00000000" w:rsidR="00000000" w:rsidRPr="00000000">
              <w:rPr>
                <w:sz w:val="20"/>
                <w:szCs w:val="20"/>
                <w:rtl w:val="0"/>
              </w:rPr>
              <w:t xml:space="preserve">highlight all claims and supporting evidence in the texts; annotate with explanations. (this can be done with or without technology)</w:t>
            </w:r>
          </w:p>
          <w:p w:rsidR="00000000" w:rsidDel="00000000" w:rsidP="00000000" w:rsidRDefault="00000000" w:rsidRPr="00000000" w14:paraId="0000005F">
            <w:pPr>
              <w:pageBreakBefore w:val="0"/>
              <w:numPr>
                <w:ilvl w:val="1"/>
                <w:numId w:val="1"/>
              </w:numPr>
              <w:spacing w:after="0" w:line="240" w:lineRule="auto"/>
              <w:ind w:left="2160" w:hanging="360"/>
              <w:rPr>
                <w:sz w:val="20"/>
                <w:szCs w:val="20"/>
              </w:rPr>
            </w:pPr>
            <w:r w:rsidDel="00000000" w:rsidR="00000000" w:rsidRPr="00000000">
              <w:rPr>
                <w:sz w:val="20"/>
                <w:szCs w:val="20"/>
                <w:rtl w:val="0"/>
              </w:rPr>
              <w:t xml:space="preserve">highlight all counterarguments; annotate with explanations (can also ask students to write a short reflection piece)</w:t>
            </w:r>
          </w:p>
          <w:p w:rsidR="00000000" w:rsidDel="00000000" w:rsidP="00000000" w:rsidRDefault="00000000" w:rsidRPr="00000000" w14:paraId="00000060">
            <w:pPr>
              <w:pageBreakBefore w:val="0"/>
              <w:numPr>
                <w:ilvl w:val="0"/>
                <w:numId w:val="1"/>
              </w:numPr>
              <w:spacing w:after="0" w:line="240" w:lineRule="auto"/>
              <w:ind w:left="1440" w:hanging="360"/>
              <w:rPr>
                <w:sz w:val="20"/>
                <w:szCs w:val="20"/>
              </w:rPr>
            </w:pPr>
            <w:r w:rsidDel="00000000" w:rsidR="00000000" w:rsidRPr="00000000">
              <w:rPr>
                <w:sz w:val="20"/>
                <w:szCs w:val="20"/>
                <w:rtl w:val="0"/>
              </w:rPr>
              <w:t xml:space="preserve">If using PREVIOUS texts:</w:t>
            </w:r>
          </w:p>
          <w:p w:rsidR="00000000" w:rsidDel="00000000" w:rsidP="00000000" w:rsidRDefault="00000000" w:rsidRPr="00000000" w14:paraId="00000061">
            <w:pPr>
              <w:pageBreakBefore w:val="0"/>
              <w:numPr>
                <w:ilvl w:val="1"/>
                <w:numId w:val="1"/>
              </w:numPr>
              <w:spacing w:after="0" w:line="240" w:lineRule="auto"/>
              <w:ind w:left="2160" w:hanging="360"/>
              <w:rPr>
                <w:sz w:val="20"/>
                <w:szCs w:val="20"/>
              </w:rPr>
            </w:pPr>
            <w:r w:rsidDel="00000000" w:rsidR="00000000" w:rsidRPr="00000000">
              <w:rPr>
                <w:sz w:val="20"/>
                <w:szCs w:val="20"/>
                <w:rtl w:val="0"/>
              </w:rPr>
              <w:t xml:space="preserve">review claims/arguments (they should have already identified these previously)</w:t>
            </w:r>
          </w:p>
          <w:p w:rsidR="00000000" w:rsidDel="00000000" w:rsidP="00000000" w:rsidRDefault="00000000" w:rsidRPr="00000000" w14:paraId="00000062">
            <w:pPr>
              <w:pageBreakBefore w:val="0"/>
              <w:numPr>
                <w:ilvl w:val="1"/>
                <w:numId w:val="1"/>
              </w:numPr>
              <w:spacing w:after="0" w:line="240" w:lineRule="auto"/>
              <w:ind w:left="2160" w:hanging="360"/>
              <w:rPr>
                <w:sz w:val="20"/>
                <w:szCs w:val="20"/>
              </w:rPr>
            </w:pPr>
            <w:r w:rsidDel="00000000" w:rsidR="00000000" w:rsidRPr="00000000">
              <w:rPr>
                <w:sz w:val="20"/>
                <w:szCs w:val="20"/>
                <w:rtl w:val="0"/>
              </w:rPr>
              <w:t xml:space="preserve">highlight all counterarguments; annotate with explanations (can also ask students to write a short reflection piece)</w:t>
            </w:r>
            <w:r w:rsidDel="00000000" w:rsidR="00000000" w:rsidRPr="00000000">
              <w:rPr>
                <w:rtl w:val="0"/>
              </w:rPr>
            </w:r>
          </w:p>
          <w:p w:rsidR="00000000" w:rsidDel="00000000" w:rsidP="00000000" w:rsidRDefault="00000000" w:rsidRPr="00000000" w14:paraId="00000063">
            <w:pPr>
              <w:pageBreakBefore w:val="0"/>
              <w:spacing w:after="0" w:line="240" w:lineRule="auto"/>
              <w:ind w:left="2160" w:firstLine="0"/>
              <w:rPr>
                <w:sz w:val="20"/>
                <w:szCs w:val="20"/>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6">
            <w:pPr>
              <w:pageBreakBefore w:val="0"/>
              <w:spacing w:after="0" w:line="240" w:lineRule="auto"/>
              <w:rPr>
                <w:sz w:val="20"/>
                <w:szCs w:val="20"/>
              </w:rPr>
            </w:pPr>
            <w:r w:rsidDel="00000000" w:rsidR="00000000" w:rsidRPr="00000000">
              <w:rPr>
                <w:sz w:val="20"/>
                <w:szCs w:val="20"/>
                <w:rtl w:val="0"/>
              </w:rPr>
              <w:t xml:space="preserve">Independent practice: the end product will be the highlighted and annotated text(s) and/or written reflection</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8">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6A">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6B">
            <w:pPr>
              <w:pageBreakBefore w:val="0"/>
              <w:widowControl w:val="0"/>
              <w:spacing w:after="0" w:line="276" w:lineRule="auto"/>
              <w:rPr>
                <w:b w:val="1"/>
                <w:bCs w:val="1"/>
                <w:sz w:val="20"/>
                <w:szCs w:val="20"/>
              </w:rPr>
            </w:pPr>
            <w:r w:rsidDel="00000000" w:rsidR="00000000" w:rsidRPr="00000000">
              <w:rPr>
                <w:rtl w:val="0"/>
              </w:rPr>
            </w:r>
          </w:p>
          <w:p w:rsidR="00000000" w:rsidDel="00000000" w:rsidP="00000000" w:rsidRDefault="00000000" w:rsidRPr="00000000" w14:paraId="0000006C">
            <w:pPr>
              <w:pageBreakBefore w:val="0"/>
              <w:widowControl w:val="0"/>
              <w:spacing w:after="0" w:line="276" w:lineRule="auto"/>
              <w:rPr>
                <w:b w:val="1"/>
                <w:bCs w:val="1"/>
                <w:sz w:val="20"/>
                <w:szCs w:val="20"/>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Educational? </w:t>
            </w:r>
            <w:r w:rsidDel="00000000" w:rsidR="00000000" w:rsidRPr="00000000">
              <w:rPr>
                <w:sz w:val="20"/>
                <w:szCs w:val="20"/>
                <w:rtl w:val="0"/>
              </w:rPr>
              <w:t xml:space="preserve">Identifying and fully understanding counter arguments will increase your willingness to be open minded. It doesn’t really matter what the debate is. A willingness to listen and consider the opposition to your current thinking is a valuable skill that will help you grow.</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Financial? </w:t>
            </w:r>
            <w:r w:rsidDel="00000000" w:rsidR="00000000" w:rsidRPr="00000000">
              <w:rPr>
                <w:sz w:val="20"/>
                <w:szCs w:val="20"/>
                <w:rtl w:val="0"/>
              </w:rPr>
              <w:t xml:space="preserve">What better way to negotiate than to fully understand counter arguments? In fact, that is basically what negotiation really is: an exercise meant to reach an agreement. Agreements can’t be reached unless both sides of an issue feel that they are being heard. Your ability to do this will help you with salary negotiations, buying a car, buying a home...any number of major financial decisions.</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Spiritual? </w:t>
            </w:r>
            <w:r w:rsidDel="00000000" w:rsidR="00000000" w:rsidRPr="00000000">
              <w:rPr>
                <w:sz w:val="20"/>
                <w:szCs w:val="20"/>
                <w:rtl w:val="0"/>
              </w:rPr>
              <w:t xml:space="preserve">Many debates we have are actually </w:t>
            </w:r>
            <w:r w:rsidDel="00000000" w:rsidR="00000000" w:rsidRPr="00000000">
              <w:rPr>
                <w:i w:val="1"/>
                <w:iCs w:val="1"/>
                <w:sz w:val="20"/>
                <w:szCs w:val="20"/>
                <w:rtl w:val="0"/>
              </w:rPr>
              <w:t xml:space="preserve">internal</w:t>
            </w:r>
            <w:r w:rsidDel="00000000" w:rsidR="00000000" w:rsidRPr="00000000">
              <w:rPr>
                <w:sz w:val="20"/>
                <w:szCs w:val="20"/>
                <w:rtl w:val="0"/>
              </w:rPr>
              <w:t xml:space="preserve"> ones. When you recognize your internal struggles (which will have at least one “argument” and at least one “counter argument”), you will be able to make wise decisions. You will be able to exercise self-control due to your understanding of all sides of your internal argument/conflict.</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4">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76">
      <w:pPr>
        <w:pageBreakBefore w:val="0"/>
        <w:rPr/>
      </w:pPr>
      <w:r w:rsidDel="00000000" w:rsidR="00000000" w:rsidRPr="00000000">
        <w:rPr>
          <w:rtl w:val="0"/>
        </w:rPr>
      </w:r>
    </w:p>
    <w:p w:rsidR="00000000" w:rsidDel="00000000" w:rsidP="00000000" w:rsidRDefault="00000000" w:rsidRPr="00000000" w14:paraId="00000077">
      <w:pPr>
        <w:pageBreakBefore w:val="0"/>
        <w:rPr/>
      </w:pPr>
      <w:r w:rsidDel="00000000" w:rsidR="00000000" w:rsidRPr="00000000">
        <w:rPr>
          <w:rtl w:val="0"/>
        </w:rPr>
      </w:r>
    </w:p>
    <w:p w:rsidR="00000000" w:rsidDel="00000000" w:rsidP="00000000" w:rsidRDefault="00000000" w:rsidRPr="00000000" w14:paraId="00000078">
      <w:pPr>
        <w:pageBreakBefore w:val="0"/>
        <w:rPr/>
      </w:pPr>
      <w:r w:rsidDel="00000000" w:rsidR="00000000" w:rsidRPr="00000000">
        <w:rPr>
          <w:rtl w:val="0"/>
        </w:rPr>
      </w:r>
    </w:p>
    <w:p w:rsidR="00000000" w:rsidDel="00000000" w:rsidP="00000000" w:rsidRDefault="00000000" w:rsidRPr="00000000" w14:paraId="00000079">
      <w:pPr>
        <w:pageBreakBefore w:val="0"/>
        <w:rPr/>
      </w:pPr>
      <w:r w:rsidDel="00000000" w:rsidR="00000000" w:rsidRPr="00000000">
        <w:rPr>
          <w:rtl w:val="0"/>
        </w:rPr>
      </w:r>
    </w:p>
    <w:p w:rsidR="00000000" w:rsidDel="00000000" w:rsidP="00000000" w:rsidRDefault="00000000" w:rsidRPr="00000000" w14:paraId="0000007A">
      <w:pPr>
        <w:pageBreakBefore w:val="0"/>
        <w:rPr/>
      </w:pPr>
      <w:r w:rsidDel="00000000" w:rsidR="00000000" w:rsidRPr="00000000">
        <w:rPr>
          <w:rtl w:val="0"/>
        </w:rPr>
      </w:r>
    </w:p>
    <w:p w:rsidR="00000000" w:rsidDel="00000000" w:rsidP="00000000" w:rsidRDefault="00000000" w:rsidRPr="00000000" w14:paraId="0000007B">
      <w:pPr>
        <w:pageBreakBefore w:val="0"/>
        <w:rPr/>
      </w:pPr>
      <w:r w:rsidDel="00000000" w:rsidR="00000000" w:rsidRPr="00000000">
        <w:rPr>
          <w:rtl w:val="0"/>
        </w:rPr>
      </w:r>
    </w:p>
    <w:p w:rsidR="00000000" w:rsidDel="00000000" w:rsidP="00000000" w:rsidRDefault="00000000" w:rsidRPr="00000000" w14:paraId="0000007C">
      <w:pPr>
        <w:pageBreakBefore w:val="0"/>
        <w:rPr/>
      </w:pPr>
      <w:r w:rsidDel="00000000" w:rsidR="00000000" w:rsidRPr="00000000">
        <w:rPr>
          <w:rtl w:val="0"/>
        </w:rPr>
      </w:r>
    </w:p>
    <w:p w:rsidR="00000000" w:rsidDel="00000000" w:rsidP="00000000" w:rsidRDefault="00000000" w:rsidRPr="00000000" w14:paraId="0000007D">
      <w:pPr>
        <w:pageBreakBefore w:val="0"/>
        <w:rPr/>
      </w:pPr>
      <w:r w:rsidDel="00000000" w:rsidR="00000000" w:rsidRPr="00000000">
        <w:rPr>
          <w:rtl w:val="0"/>
        </w:rPr>
      </w:r>
    </w:p>
    <w:p w:rsidR="00000000" w:rsidDel="00000000" w:rsidP="00000000" w:rsidRDefault="00000000" w:rsidRPr="00000000" w14:paraId="0000007E">
      <w:pPr>
        <w:pageBreakBefore w:val="0"/>
        <w:rPr/>
      </w:pPr>
      <w:r w:rsidDel="00000000" w:rsidR="00000000" w:rsidRPr="00000000">
        <w:rPr>
          <w:rtl w:val="0"/>
        </w:rPr>
      </w:r>
    </w:p>
    <w:p w:rsidR="00000000" w:rsidDel="00000000" w:rsidP="00000000" w:rsidRDefault="00000000" w:rsidRPr="00000000" w14:paraId="0000007F">
      <w:pPr>
        <w:pageBreakBefore w:val="0"/>
        <w:rPr/>
      </w:pPr>
      <w:r w:rsidDel="00000000" w:rsidR="00000000" w:rsidRPr="00000000">
        <w:rPr>
          <w:rtl w:val="0"/>
        </w:rPr>
      </w:r>
    </w:p>
    <w:p w:rsidR="00000000" w:rsidDel="00000000" w:rsidP="00000000" w:rsidRDefault="00000000" w:rsidRPr="00000000" w14:paraId="00000080">
      <w:pPr>
        <w:pageBreakBefore w:val="0"/>
        <w:rPr/>
      </w:pPr>
      <w:r w:rsidDel="00000000" w:rsidR="00000000" w:rsidRPr="00000000">
        <w:rPr>
          <w:rtl w:val="0"/>
        </w:rPr>
      </w:r>
    </w:p>
    <w:p w:rsidR="00000000" w:rsidDel="00000000" w:rsidP="00000000" w:rsidRDefault="00000000" w:rsidRPr="00000000" w14:paraId="00000081">
      <w:pPr>
        <w:pageBreakBefore w:val="0"/>
        <w:rPr/>
      </w:pPr>
      <w:r w:rsidDel="00000000" w:rsidR="00000000" w:rsidRPr="00000000">
        <w:rPr>
          <w:rtl w:val="0"/>
        </w:rPr>
      </w:r>
    </w:p>
    <w:p w:rsidR="00000000" w:rsidDel="00000000" w:rsidP="00000000" w:rsidRDefault="00000000" w:rsidRPr="00000000" w14:paraId="00000082">
      <w:pPr>
        <w:pageBreakBefore w:val="0"/>
        <w:rPr/>
      </w:pPr>
      <w:r w:rsidDel="00000000" w:rsidR="00000000" w:rsidRPr="00000000">
        <w:rPr>
          <w:rtl w:val="0"/>
        </w:rPr>
      </w:r>
    </w:p>
    <w:p w:rsidR="00000000" w:rsidDel="00000000" w:rsidP="00000000" w:rsidRDefault="00000000" w:rsidRPr="00000000" w14:paraId="00000083">
      <w:pPr>
        <w:pageBreakBefore w:val="0"/>
        <w:rPr/>
      </w:pPr>
      <w:r w:rsidDel="00000000" w:rsidR="00000000" w:rsidRPr="00000000">
        <w:rPr>
          <w:rtl w:val="0"/>
        </w:rPr>
      </w:r>
    </w:p>
    <w:p w:rsidR="00000000" w:rsidDel="00000000" w:rsidP="00000000" w:rsidRDefault="00000000" w:rsidRPr="00000000" w14:paraId="00000084">
      <w:pPr>
        <w:pageBreakBefore w:val="0"/>
        <w:rPr/>
      </w:pPr>
      <w:r w:rsidDel="00000000" w:rsidR="00000000" w:rsidRPr="00000000">
        <w:rPr>
          <w:rtl w:val="0"/>
        </w:rPr>
      </w:r>
    </w:p>
    <w:p w:rsidR="00000000" w:rsidDel="00000000" w:rsidP="00000000" w:rsidRDefault="00000000" w:rsidRPr="00000000" w14:paraId="00000085">
      <w:pPr>
        <w:pageBreakBefore w:val="0"/>
        <w:rPr/>
      </w:pPr>
      <w:r w:rsidDel="00000000" w:rsidR="00000000" w:rsidRPr="00000000">
        <w:rPr>
          <w:rtl w:val="0"/>
        </w:rPr>
      </w:r>
    </w:p>
    <w:p w:rsidR="00000000" w:rsidDel="00000000" w:rsidP="00000000" w:rsidRDefault="00000000" w:rsidRPr="00000000" w14:paraId="00000086">
      <w:pPr>
        <w:pageBreakBefore w:val="0"/>
        <w:rPr/>
      </w:pPr>
      <w:r w:rsidDel="00000000" w:rsidR="00000000" w:rsidRPr="00000000">
        <w:rPr>
          <w:rtl w:val="0"/>
        </w:rPr>
      </w:r>
    </w:p>
    <w:p w:rsidR="00000000" w:rsidDel="00000000" w:rsidP="00000000" w:rsidRDefault="00000000" w:rsidRPr="00000000" w14:paraId="00000087">
      <w:pPr>
        <w:pageBreakBefore w:val="0"/>
        <w:rPr/>
      </w:pPr>
      <w:r w:rsidDel="00000000" w:rsidR="00000000" w:rsidRPr="00000000">
        <w:rPr>
          <w:rtl w:val="0"/>
        </w:rPr>
      </w:r>
    </w:p>
    <w:p w:rsidR="00000000" w:rsidDel="00000000" w:rsidP="00000000" w:rsidRDefault="00000000" w:rsidRPr="00000000" w14:paraId="00000088">
      <w:pPr>
        <w:pageBreakBefore w:val="0"/>
        <w:rPr/>
      </w:pPr>
      <w:r w:rsidDel="00000000" w:rsidR="00000000" w:rsidRPr="00000000">
        <w:rPr>
          <w:rtl w:val="0"/>
        </w:rPr>
      </w:r>
    </w:p>
    <w:p w:rsidR="00000000" w:rsidDel="00000000" w:rsidP="00000000" w:rsidRDefault="00000000" w:rsidRPr="00000000" w14:paraId="00000089">
      <w:pPr>
        <w:pageBreakBefore w:val="0"/>
        <w:rPr/>
      </w:pPr>
      <w:r w:rsidDel="00000000" w:rsidR="00000000" w:rsidRPr="00000000">
        <w:rPr>
          <w:rtl w:val="0"/>
        </w:rPr>
      </w:r>
    </w:p>
    <w:p w:rsidR="00000000" w:rsidDel="00000000" w:rsidP="00000000" w:rsidRDefault="00000000" w:rsidRPr="00000000" w14:paraId="0000008A">
      <w:pPr>
        <w:pageBreakBefore w:val="0"/>
        <w:rPr/>
      </w:pPr>
      <w:r w:rsidDel="00000000" w:rsidR="00000000" w:rsidRPr="00000000">
        <w:rPr>
          <w:rtl w:val="0"/>
        </w:rPr>
      </w:r>
    </w:p>
    <w:p w:rsidR="00000000" w:rsidDel="00000000" w:rsidP="00000000" w:rsidRDefault="00000000" w:rsidRPr="00000000" w14:paraId="0000008B">
      <w:pPr>
        <w:pageBreakBefore w:val="0"/>
        <w:rPr/>
      </w:pPr>
      <w:r w:rsidDel="00000000" w:rsidR="00000000" w:rsidRPr="00000000">
        <w:rPr>
          <w:rtl w:val="0"/>
        </w:rPr>
      </w:r>
    </w:p>
    <w:p w:rsidR="00000000" w:rsidDel="00000000" w:rsidP="00000000" w:rsidRDefault="00000000" w:rsidRPr="00000000" w14:paraId="0000008C">
      <w:pPr>
        <w:pageBreakBefore w:val="0"/>
        <w:rPr/>
      </w:pPr>
      <w:r w:rsidDel="00000000" w:rsidR="00000000" w:rsidRPr="00000000">
        <w:rPr>
          <w:rtl w:val="0"/>
        </w:rPr>
      </w:r>
    </w:p>
    <w:p w:rsidR="00000000" w:rsidDel="00000000" w:rsidP="00000000" w:rsidRDefault="00000000" w:rsidRPr="00000000" w14:paraId="0000008D">
      <w:pPr>
        <w:pageBreakBefore w:val="0"/>
        <w:rPr/>
      </w:pPr>
      <w:r w:rsidDel="00000000" w:rsidR="00000000" w:rsidRPr="00000000">
        <w:rPr>
          <w:rtl w:val="0"/>
        </w:rPr>
      </w:r>
    </w:p>
    <w:p w:rsidR="00000000" w:rsidDel="00000000" w:rsidP="00000000" w:rsidRDefault="00000000" w:rsidRPr="00000000" w14:paraId="0000008E">
      <w:pPr>
        <w:pageBreakBefore w:val="0"/>
        <w:rPr/>
      </w:pPr>
      <w:r w:rsidDel="00000000" w:rsidR="00000000" w:rsidRPr="00000000">
        <w:rPr>
          <w:rtl w:val="0"/>
        </w:rPr>
      </w:r>
    </w:p>
    <w:p w:rsidR="00000000" w:rsidDel="00000000" w:rsidP="00000000" w:rsidRDefault="00000000" w:rsidRPr="00000000" w14:paraId="0000008F">
      <w:pPr>
        <w:pageBreakBefore w:val="0"/>
        <w:rPr/>
      </w:pPr>
      <w:r w:rsidDel="00000000" w:rsidR="00000000" w:rsidRPr="00000000">
        <w:rPr>
          <w:rtl w:val="0"/>
        </w:rPr>
      </w:r>
    </w:p>
    <w:p w:rsidR="00000000" w:rsidDel="00000000" w:rsidP="00000000" w:rsidRDefault="00000000" w:rsidRPr="00000000" w14:paraId="00000090">
      <w:pPr>
        <w:pageBreakBefore w:val="0"/>
        <w:rPr/>
      </w:pPr>
      <w:r w:rsidDel="00000000" w:rsidR="00000000" w:rsidRPr="00000000">
        <w:rPr>
          <w:rtl w:val="0"/>
        </w:rPr>
      </w:r>
    </w:p>
    <w:p w:rsidR="00000000" w:rsidDel="00000000" w:rsidP="00000000" w:rsidRDefault="00000000" w:rsidRPr="00000000" w14:paraId="00000091">
      <w:pPr>
        <w:pageBreakBefore w:val="0"/>
        <w:rPr/>
      </w:pPr>
      <w:r w:rsidDel="00000000" w:rsidR="00000000" w:rsidRPr="00000000">
        <w:rPr>
          <w:rtl w:val="0"/>
        </w:rPr>
      </w:r>
    </w:p>
    <w:p w:rsidR="00000000" w:rsidDel="00000000" w:rsidP="00000000" w:rsidRDefault="00000000" w:rsidRPr="00000000" w14:paraId="00000092">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commonlit.org/en/texts/putting-good-deeds-in-headlines-may-not-be-so-good" TargetMode="External"/><Relationship Id="rId9" Type="http://schemas.openxmlformats.org/officeDocument/2006/relationships/hyperlink" Target="https://www.commonlit.org/en/texts/the-space-race-is-over" TargetMode="External"/><Relationship Id="rId5" Type="http://schemas.openxmlformats.org/officeDocument/2006/relationships/styles" Target="styles.xml"/><Relationship Id="rId6" Type="http://schemas.openxmlformats.org/officeDocument/2006/relationships/hyperlink" Target="https://teksresourcesystem.net/module/standards/Tools/Browse?StandardId=221117" TargetMode="External"/><Relationship Id="rId7" Type="http://schemas.openxmlformats.org/officeDocument/2006/relationships/hyperlink" Target="https://www.youtube.com/watch?v=msHjgIsYOkU" TargetMode="External"/><Relationship Id="rId8" Type="http://schemas.openxmlformats.org/officeDocument/2006/relationships/hyperlink" Target="https://www.youtube.com/watch?v=yfTl1kbybv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