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259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Задание 3. Матрица ответственности. Процесс: «Стажировка»</w:t>
      </w:r>
    </w:p>
    <w:p>
      <w:pPr>
        <w:keepNext w:val="0"/>
        <w:keepLines/>
        <w:spacing w:before="0" w:after="160" w:line="259" w:lineRule="auto"/>
        <w:jc w:val="center"/>
      </w:pPr>
      <w:r>
        <w:rPr>
          <w:rFonts w:ascii="Arial" w:hAnsi="Arial" w:cs="Arial" w:eastAsia="Arial"/>
          <w:b w:val="0"/>
          <w:i/>
          <w:sz w:val="22"/>
        </w:rPr>
        <w:t>В матрице процесс назван: «Проведение стажировки по охране труда на рабочем месте».</w:t>
      </w:r>
    </w:p>
    <w:p>
      <w:pPr>
        <w:keepNext w:val="0"/>
        <w:keepLines/>
        <w:spacing w:before="4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По операциям своего процесса выберите участников из списка в этом бланке и подразделения. Впишите участников в пустые ячейки шапки. На пересечении с профессией поставьте код роли по легенде. Готовых кодов в бланке нет.</w:t>
      </w:r>
    </w:p>
    <w:p>
      <w:pPr>
        <w:keepNext w:val="0"/>
        <w:keepLines/>
        <w:spacing w:before="0" w:after="16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Пустых колонок — 8. Выберите нужных участников для своего процесса. Если колонок не хватает, дорисуйте.</w:t>
      </w:r>
    </w:p>
    <w:p>
      <w:pPr>
        <w:keepNext w:val="0"/>
        <w:keepLines/>
        <w:spacing w:before="8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Операции процесса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/>
          <w:sz w:val="20"/>
        </w:rPr>
        <w:t>Смотрите на наименование операции. Коды ролей рядом с операциями не приведены.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Формирование и актуализация Перечня профессий и должностей работников ДО, которым необходимо пройти стажировку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Формирование программ стажировки по охране труда на рабочем месте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Организация проведения стажировки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Проведение стажировки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5. Оформление результатов стажировки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6. Допуск работника к самостоятельной работе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7. Продление срока стажировки</w:t>
      </w:r>
    </w:p>
    <w:p>
      <w:pPr>
        <w:keepNext/>
        <w:keepLines/>
        <w:spacing w:before="20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Легенда</w:t>
      </w:r>
    </w:p>
    <w:p>
      <w:pPr>
        <w:keepNext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Обозначение ролей (типов связей) приводится в соответствии с нотацией АРИС М-00.02.01-04 «Моделирование бизнес-процессов в КИС БА», раздел 7.6 «Исполнители операций, бизнес-решения»: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В – выполняет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Сп - способствует при выполнении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 - является согласующим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Э - является экспертом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У - является утверждающим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 - является информируемым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К - контролирует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Ии – является источником информации</w:t>
      </w:r>
    </w:p>
    <w:p>
      <w:pPr>
        <w:keepNext w:val="0"/>
        <w:keepLines/>
        <w:spacing w:before="20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Подразделения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Отдельного перечня подразделений в матрице нет. Ниже участники, которых в описании называют подразделением или организацией. Выберите те, которые относятся к вашему процессу.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Служба управления персоналом. Подразделение по обучению и развитию персонала ДО.</w:t>
      </w:r>
    </w:p>
    <w:p>
      <w:pPr>
        <w:keepNext w:val="0"/>
        <w:keepLines/>
        <w:spacing w:before="200" w:after="4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Участники процесса</w:t>
      </w:r>
    </w:p>
    <w:p>
      <w:pPr>
        <w:keepNext w:val="0"/>
        <w:keepLines/>
        <w:spacing w:before="0" w:after="60" w:line="259" w:lineRule="auto"/>
        <w:jc w:val="left"/>
      </w:pPr>
      <w:r>
        <w:rPr>
          <w:rFonts w:ascii="Arial" w:hAnsi="Arial" w:cs="Arial" w:eastAsia="Arial"/>
          <w:b w:val="0"/>
          <w:i/>
          <w:sz w:val="22"/>
        </w:rPr>
        <w:t>Участники процесса – бизнес-роли и их исполнители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Группа выбирает из этого списка, кого поставить в колонки. В шапку таблицы эти наименования не вписаны.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Администратор обязательного обучения. Сотрудник КЦ/ДО, на которого возложена функция административной, организационной поддержки, сопровождения обязательного обучения в части договорной работы и учета результатов обучения.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Лицо, проводящее обучение. Лицо, назначенное распорядительным документом руководителя ДО ответственным за проведение обучения работников ДО по охране труда по одной или нескольким программам / Сотрудник внешнего учебного центра, проводящий обучение работников ДО по охране труда по одной или нескольким программам.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Комиссия по проверке знания требований охраны труда. Комиссия, формируемая руководителем ДО / руководителем внешнего учебного центра для проведения и оформления результатов проверки знания требований охраны труда работников после прохождения ими обучения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5. Непосредственный руководитель работника. Должностное лицо, наделенное полномочиями по прямому (непосредственному) управлению, распределению задач, контролю за исполнением и оценке результатов труда конкретного работника (или группы работников)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6. Непосредственный руководитель работ. Лицо, назначенное распорядительным документом руководителя ДО ответственным за безопасное производство конкретного вида работ, перед началом которых работникам проводится целевой инструктаж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7. Ответственный за организацию обязательного обучения. Сотрудник ДО/КЦ, на которого возложена функция ответственного за организацию обязательного обучения сотрудников в области производственной безопасности, создания и актуализации матрицы обязательного обучения, а также оформления протоколов проверки знания требований охраны труда и внесения сведений в реестр обученных по охране труда лиц.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8.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9. Руководитель ДО. Единоличный исполнительный орган ДО или уполномоченный им работник.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10. Руководитель стажировки. Работник аналогичной квалификации (либо разрядом выше), имеющий практический опыт по своей профессии (должности) не менее 1 года в ДО, за которым закрепляются работники, выполняющие работы повышенной опасности, на период их стажировки.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11. Руководитель структурного подразделения. Должностное лицо, наделенное полномочиями и несущее ответственность за управление определенной, организационно обособленной частью ДО (подразделением), выполнением им поставленных задач и достижением установленных целей.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12.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13. Служба управления персоналом. Подразделение по обучению и развитию персонала ДО.</w:t>
      </w:r>
    </w:p>
    <w:p>
      <w:r>
        <w:br w:type="page"/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Матрица</w:t>
      </w:r>
    </w:p>
    <w:p>
      <w:pPr>
        <w:keepNext w:val="0"/>
        <w:keepLines/>
        <w:spacing w:before="0" w:after="1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В графе «Наименование профессии» стоят наименования должностей и ролей этого процесса, как они названы в матрице. Отдельного перечня рабочих профессий в разделе процесса нет. В первую строку пустых колонок впишите выбранного участника. Ячейки на пересечении оставьте для кода роли.</w:t>
      </w:r>
    </w:p>
    <w:tbl>
      <w:tblPr>
        <w:tblStyle w:val="TableGrid"/>
        <w:tblW w:type="dxa" w:w="15705"/>
        <w:tblLayout w:type="fixed"/>
        <w:tblLook w:firstColumn="1" w:firstRow="1" w:lastColumn="0" w:lastRow="0" w:noHBand="0" w:noVBand="1" w:val="04A0"/>
      </w:tblPr>
      <w:tblGrid>
        <w:gridCol w:w="623"/>
        <w:gridCol w:w="4195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rPr>
          <w:trHeight w:val="1814" w:hRule="atLeast"/>
          <w:tblHeader w:val="true"/>
          <w:cantSplit/>
        </w:trPr>
        <w:tc>
          <w:tcPr>
            <w:tcW w:type="dxa" w:w="623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№</w:t>
            </w:r>
          </w:p>
        </w:tc>
        <w:tc>
          <w:tcPr>
            <w:tcW w:type="dxa" w:w="4195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Наименование профессии</w:t>
            </w: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Руководитель стажировки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Непосредственный руководитель работника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3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Руководитель структурного подразделения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4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Служба управления персоналом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5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Структурное подразделение по охране труда ДО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6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Профсоюзный комитет (при наличии)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765" w:hRule="atLeast"/>
          <w:cantSplit/>
        </w:trPr>
        <w:tc>
          <w:tcPr>
            <w:tcW w:type="dxa" w:w="623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7</w:t>
            </w:r>
          </w:p>
        </w:tc>
        <w:tc>
          <w:tcPr>
            <w:tcW w:type="dxa" w:w="4195"/>
            <w:vAlign w:val="center"/>
            <w:shd w:val="clear" w:color="auto" w:fill="F4F7FB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Руководитель ДО</w:t>
            </w: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360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</w:tbl>
    <w:p>
      <w:pPr>
        <w:keepNext w:val="0"/>
        <w:keepLines/>
        <w:spacing w:before="160" w:after="40" w:line="259" w:lineRule="auto"/>
        <w:jc w:val="left"/>
      </w:pPr>
      <w:r>
        <w:rPr>
          <w:rFonts w:ascii="Arial" w:hAnsi="Arial" w:cs="Arial" w:eastAsia="Arial"/>
          <w:b/>
          <w:i w:val="0"/>
          <w:sz w:val="22"/>
        </w:rPr>
        <w:t>В ячейку ставят букву из легенды.</w:t>
      </w:r>
    </w:p>
    <w:sectPr w:rsidR="00FC693F" w:rsidRPr="0006063C" w:rsidSect="00034616">
      <w:footerReference w:type="default" r:id="rId9"/>
      <w:pgSz w:w="16838" w:h="11906" w:orient="landscape"/>
      <w:pgMar w:top="624" w:right="567" w:bottom="68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cs="Arial" w:eastAsia="Arial"/>
        <w:b w:val="0"/>
        <w:i w:val="0"/>
        <w:color w:val="555555"/>
        <w:sz w:val="16"/>
      </w:rPr>
      <w:t>Задание 3. Матрица ответственности. Процесс: «Стажировка»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3. Матрица ответственности. Процесс: «Стажировка»</dc:title>
  <dc:subject>Проведение стажировки по охране труда на рабочем месте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Учебный бланк</cp:category>
</cp:coreProperties>
</file>