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Испания: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STS 116/2025, 13.02.2025 (ECLI:ES:TS:2025:634); Ley 6/2020 → LEC art. 326.4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Испания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Tribunal Supremo (Sala 2.ª) + статутная доктрина LEC 326.4, применяемая судами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STS 116/2025, 13.02.2025 (ECLI:ES:TS:2025:634); Ley 6/2020 → LEC art. 326.4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Два режима электронной доказательства: квалифицированный сервис (презумпция) и pantallazos (свободная оценка)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В STS 116/2025 обвинение опиралось на скриншоты переписки WhatsApp/Instagram. Защита оспаривала их как электронное доказательство без IT‑экспертизы. Параллельно гражданский процесс после Ley 6/2020 применяет LEC 326.4 к документам с квалифицированной услугой доверия.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Верховный суд: скриншоты допустимы; обязательная компьютерная экспертиза нужна не всегда, а когда есть конкретные признаки манипуляции. Общая отговорка «это можно подделать» недостаточна. По LEC 326.4 если использован квалифицированный сервис и поставщик был в trusted list, презюмируются подлинность/целостность/дата; бремя проверки — на оспаривающем, возможны расходы и штраф 300–1200 евро.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Испания показывает развилку, полезную для НИР: бытовой электронный след ≠ квалифицированный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договоров и архива выгоднее QTSP, чем «переписка в мессенджере».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STS 116/2025 — уголовное дело; норма LEC 326.4 — гражданский процесс. Обе линии реальные и опубликованные.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Ley 6/2020 / LEC 326.4: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Обзор STS 116/2025 (LegalToday):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https://www.legaltoday.com/practica-juridica/derecho-penal/valor-probatorio-de-los-pantallazos-de-conversaciones-de-whatsapp-o-sus-transcripciones-sts-116-2025-de-13-de-febrero-2025-09-29/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e.es/eli/es/l/2020/11/11/6" TargetMode="External"/><Relationship Id="rId10" Type="http://schemas.openxmlformats.org/officeDocument/2006/relationships/hyperlink" Target="https://www.legaltoday.com/practica-juridica/derecho-penal/valor-probatorio-de-los-pantallazos-de-conversaciones-de-whatsapp-o-sus-transcripciones-sts-116-2025-de-13-de-febrero-2025-09-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