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Б.7.5 — Модуль 1. Общие требования промышленной безопасности</w:t>
        <w:br/>
        <w:t>(область аттестации: проектирование, строительство, реконструкция, техническое перевооружение и капитальный ремонт сетей газораспределения и газопотребления)</w:t>
      </w:r>
    </w:p>
    <w:p/>
    <w:p>
      <w:r>
        <w:rPr>
          <w:rFonts w:ascii="Times New Roman" w:hAnsi="Times New Roman"/>
          <w:b w:val="0"/>
          <w:sz w:val="24"/>
        </w:rPr>
        <w:t>Объём модуля: 6 академических часов</w:t>
      </w:r>
    </w:p>
    <w:p>
      <w:r>
        <w:rPr>
          <w:rFonts w:ascii="Times New Roman" w:hAnsi="Times New Roman"/>
          <w:b w:val="0"/>
          <w:sz w:val="24"/>
        </w:rPr>
        <w:t>Программа повышения квалификации по промышленной безопасности</w:t>
      </w:r>
    </w:p>
    <w:p>
      <w:r>
        <w:rPr>
          <w:rFonts w:ascii="Times New Roman" w:hAnsi="Times New Roman"/>
          <w:b w:val="0"/>
          <w:sz w:val="24"/>
        </w:rPr>
        <w:t>Нормативная база: 116-ФЗ; ФНП № 531; ТР; СП 42-101, СП 42-102, СП 42-103, СП 62.13330</w:t>
      </w:r>
    </w:p>
    <w:p/>
    <w:p>
      <w:r>
        <w:rPr>
          <w:rFonts w:ascii="Times New Roman" w:hAnsi="Times New Roman"/>
          <w:b/>
          <w:sz w:val="26"/>
        </w:rPr>
        <w:t>Содержание модуля</w:t>
      </w:r>
    </w:p>
    <w:p>
      <w:r>
        <w:rPr>
          <w:rFonts w:ascii="Times New Roman" w:hAnsi="Times New Roman"/>
          <w:b/>
          <w:sz w:val="24"/>
        </w:rPr>
        <w:t>Тема 1.1. Правовое регулирование в области промышленной безопасности (2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Федеральный закон № 116-ФЗ устанавливает правовые основы промышленной безопасности ОПО, определяет полномочия органов власти, права и обязанности организаций и граждан.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К опасным производственным объектам газоснабжения относятся объекты, на которых используются взрывопожароопасные и вредные вещества (в том числе природный и сжиженный газ) в количествах, превышающих установленные пороговые значения.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Постановление Правительства РФ № 2168 определяет категории должностных лиц и специалистов, подлежащих аттестации в области промышленной безопасности, в том числе по области Б.7.5.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Положение об аттестации (ПП РФ № 978) регламентирует порядок подготовки, проведения аттестации и оформления результатов проверки знаний требований промышленной безопасности.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За нарушение требований промбезопасности предусмотрена административная (КоАП РФ) и уголовная ответственность при наступлении тяжких последствий.</w:t>
      </w:r>
    </w:p>
    <w:p>
      <w:r>
        <w:rPr>
          <w:rFonts w:ascii="Times New Roman" w:hAnsi="Times New Roman"/>
          <w:b/>
          <w:sz w:val="24"/>
        </w:rPr>
        <w:t>Тема 1.2. Контрольно-надзорная и разрешительная деятельность Ростехнадзора (1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Ростехнадзор осуществляет контрольно-надзорную деятельность при проектировании, строительстве, реконструкции и капитальном ремонте сетей газораспределения и газопотребления.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Предметом надзора являются соблюдение ФНП № 531, ТР, требований к проектной и исполнительной документации, проведение испытаний и безопасный ввод объектов в эксплуатацию.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Разрешительная деятельность включает регистрацию ОПО в государственном реестре, рассмотрение деклараций промышленной безопасности и заключений экспертизы.</w:t>
      </w:r>
    </w:p>
    <w:p>
      <w:r>
        <w:rPr>
          <w:rFonts w:ascii="Times New Roman" w:hAnsi="Times New Roman"/>
          <w:b/>
          <w:sz w:val="24"/>
        </w:rPr>
        <w:t>Тема 1.3. Производственный контроль на ОПО (1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Производственный контроль — система мер, обеспечивающая постоянное соответствие деятельности организации требованиям промышленной безопасности.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Программа производственного контроля разрабатывается организацией, осуществляющей работы на ОПО, и включает периодичность проверок, перечень контролируемых параметров и ответственных лиц.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Результаты производственного контроля оформляются документально и учитываются при подготовке к аттестации и при проверках надзорного органа.</w:t>
      </w:r>
    </w:p>
    <w:p>
      <w:r>
        <w:rPr>
          <w:rFonts w:ascii="Times New Roman" w:hAnsi="Times New Roman"/>
          <w:b/>
          <w:sz w:val="24"/>
        </w:rPr>
        <w:t>Тема 1.4. Требования промышленной безопасности на объектах газораспределения и газопотребления (2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ФНП № 531 распространяется на проектирование, строительство, реконструкцию, техническое перевооружение, капитальный ремонт, консервацию и ликвидацию сетей газораспределения и газопотребления.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Организации обязаны назначить ответственных лиц за безопасное выполнение работ, обеспечить обучение и аттестацию персонала, вести техническую документацию.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Общие требования включают соблюдение проектных решений, контроль качества СМР, проведение испытаний и оформление паспортов на газопроводы и технические устройства.</w:t>
      </w:r>
    </w:p>
    <w:p/>
    <w:p>
      <w:r>
        <w:rPr>
          <w:rFonts w:ascii="Times New Roman" w:hAnsi="Times New Roman"/>
          <w:b/>
          <w:sz w:val="26"/>
        </w:rPr>
        <w:t>Ключевые выводы модуля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116-ФЗ — основа правового регулирования промышленной безопасности ОПО.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Аттестация по Б.7.5 обязательна для ответственных специалистов не реже 1 раза в 5 лет.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Производственный контроль и надзор Ростехнадзора — ключевые механизмы обеспечения безопасности.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ФНП № 531 определяет общие требования ко всем этапам жизненного цикла газовых сетей.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