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Times New Roman" w:hAnsi="Times New Roman" w:eastAsia="Times New Roman"/>
          <w:b/>
          <w:sz w:val="32"/>
        </w:rPr>
        <w:t>Лабораторная работа «Реакторные системы». Изотермические процессы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sz w:val="28"/>
        </w:rPr>
        <w:t>Вариант 2. n1 = n2 = 1.  CA0 = 30 моль/л, V = 100 л, v0 = 50 л/мин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/>
          <w:sz w:val="28"/>
        </w:rPr>
        <w:t>Пункт 2. Таблица с результатами моделирования для каждого реактора каждой системы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По методичке: отдельная таблица на каждый аппарат. Колонки как в бланке. Тау — время пребывания в моделируемом реакторе (не сумма по системе). У РИС-н на экране две строки: вход τ = 0 и выход τ = τi. У РИВ — то же: вход и выход аппарата. CA = 30·(1−X), CR = 30·Y, CS = 30·Z. Жёлтая строка — выход реактора.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Система 1. Четыре последовательно соединённых РИС-н одинакового объёма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50 л/мин, τi = 0,5 мин. Данные с экрана программы.</w:t>
      </w:r>
    </w:p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0,2308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23,08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0,1923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5,77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0,0385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1,16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0,2308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23,08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0,1923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5,77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0,0385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1,16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0,4083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17,75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0,3082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9,25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0,1001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3,00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0,4083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17,75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0,3082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9,25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0,1001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0,5448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13,66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0,3706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11,12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0,1742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5,23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0,5448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13,66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0,3706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11,12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0,1742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5,23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0,6498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10,51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0,3964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11,89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0,2535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7,61</w:t>
            </w:r>
          </w:p>
        </w:tc>
      </w:tr>
    </w:tbl>
    <w:p/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Система 2. Четыре параллельно соединённых РИС-н одинакового объёма, одинаковая нагрузка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12,5 л/мин, τi = 2 мин. Все четыре аппарата одинаковы (как единичный РИС-н, л/р №3).</w:t>
      </w:r>
    </w:p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0,5454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13,64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0,3030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9,09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0,2424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7,27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0,5454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13,64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0,3030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9,09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0,2424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7,27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0,5454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13,64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0,3030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9,09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0,2424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7,27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0,5454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13,64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0,3030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9,09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0,2424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7,27</w:t>
            </w:r>
          </w:p>
        </w:tc>
      </w:tr>
    </w:tbl>
    <w:p/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Система 3. Четыре последовательно соединённых РИВ одинакового объёма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50 л/мин, τi = 0,5 мин. Вход следующего = выход предыдущего.</w:t>
      </w:r>
    </w:p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0,2592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22,22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0,2337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7,01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0,0254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0,76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0,2592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22,22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0,2337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7,01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0,0254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0,76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0,4512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16,46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0,3645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10,94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0,0867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2,60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0,4512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16,46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0,3645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10,94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0,0867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2,60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0,5934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12,20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0,4267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12,80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0,1667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5,00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0,5934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12,20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0,4267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12,80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0,1667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0,50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0,6988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0,4444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13,33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7,63</w:t>
            </w:r>
          </w:p>
        </w:tc>
      </w:tr>
    </w:tbl>
    <w:p/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color w:val="1F4E79"/>
          <w:sz w:val="28"/>
        </w:rPr>
        <w:t>Система 4. Четыре параллельно соединённых РИВ одинакового объёма, одинаковая нагрузка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Vi = 25 л, vi = 12,5 л/мин, τi = 2 мин. Все четыре аппарата одинаковы (как единичный РИВ, л/р №3).</w:t>
      </w:r>
    </w:p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0,6988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0,4444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13,33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7,63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0,6988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0,4444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13,33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7,63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0,6988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0,4444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13,33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7,63</w:t>
            </w:r>
          </w:p>
        </w:tc>
      </w:tr>
    </w:tbl>
    <w:p/>
    <w:p>
      <w:pPr>
        <w:spacing w:after="80" w:before="80" w:line="276" w:lineRule="auto"/>
      </w:pPr>
      <w:r>
        <w:rPr>
          <w:rFonts w:ascii="Times New Roman" w:hAnsi="Times New Roman" w:eastAsia="Times New Roman"/>
          <w:b/>
          <w:color w:val="2E75B6"/>
          <w:sz w:val="26"/>
        </w:rPr>
        <w:t>Реактор 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Тау, мин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X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CA,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Y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CR, моль/л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Z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9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CS, моль/л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0,00</w:t>
            </w:r>
          </w:p>
        </w:tc>
      </w:tr>
      <w:tr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2,00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0,6988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9,04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0,4444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13,33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0,2544</w:t>
            </w:r>
          </w:p>
        </w:tc>
        <w:tc>
          <w:tcPr>
            <w:tcW w:type="dxa" w:w="143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7,63</w:t>
            </w:r>
          </w:p>
        </w:tc>
      </w:tr>
    </w:tbl>
    <w:p/>
    <w:sectPr w:rsidR="00FC693F" w:rsidRPr="0006063C" w:rsidSect="00034616">
      <w:pgSz w:w="11906" w:h="16838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