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76" w:lineRule="auto"/>
        <w:jc w:val="left"/>
      </w:pPr>
      <w:r>
        <w:rPr>
          <w:rFonts w:ascii="Times New Roman" w:hAnsi="Times New Roman" w:cs="Times New Roman" w:eastAsia="Times New Roman"/>
          <w:b/>
          <w:sz w:val="36"/>
          <w:lang w:val="ru-RU" w:eastAsia="ru-RU"/>
        </w:rPr>
        <w:t>Задание 2. Матрица обучений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По 10 профессиям отметьте, какие программы обучения по охране труда обязательны. Опора — перечень программ методического документа М-16.01.10-14 «О порядке обучения по охране труда и проверки знания требований охраны труда работников Дочерних Обществ ПАО «Газпром нефть»» (версия 1.0). Перечень программ приведен в таблице 1 раздела 6.2 (пункт 6.2.4). Виды работ повышенной опасности, для которых нужны программы «В», приведены в приложении 1.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В бланке десять строк: семь работников рабочих профессий, два линейных руководителя и специалист по охране труда. Одиннадцатую строку не добавляйте. Ячейки программ пустые: это бланк группы, готовых ответов в нем нет.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Программы можно совмещать. Правило записано в разделе 6.2, пункты 6.2.5, 6.2.6 и 6.2.7.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Пункт 6.2.5. В рамках обучения по программе «Б» может проводиться обучение по программе «ОПП»: вопросы оказания первой помощи пострадавшим включаются в программу «Б». В рамках обучения по программам «В» может проводиться обучение по программе «СИЗ»: вопросы использования (применения) средств индивидуальной защиты включаются в программу «В». В таблице 1 такие формы названы отдельными строками: программа «Б», в том числе «ОПП»; программа «В» (работы на высоте), в том числе «СИЗ» (СИЗ от падения с высоты); программа «В» (работы в ограниченных и замкнутых пространствах), в том числе «СИЗ» (СИЗ органов дыхания); программа «В» (газоопасные работы), в том числе «СИЗ» (СИЗ органов дыхания).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Пункт 6.2.6. Если работнику нужны несколько программ «В», допускается одна совмещенная программа. Входящие в нее безопасные методы и приемы изучают последовательно, общие темы объединяют (в стандарте пример таких тем — вопросы организации работ по наряду-допуску), общую продолжительность обучения уменьшают.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Пункт 6.2.7. Объединять программы «В» в совмещенной программе допускается в двух комбинациях. Первая — совмещенная программа обучения безопасным методам и приемам выполнения работ на высоте и работ в ограниченных и замкнутых пространствах. Вторая — совмещенная программа обучения безопасным методам и приемам выполнения иных работ повышенной опасности (кроме работ на высоте и работ в ограниченных и замкнутых пространствах).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Как совмещение записать в таблице. Каждая программа остается в своей колонке: стандарт не переносит несколько программ в одну чужую ячейку и не стирает колонку. Если для профессии выбрана форма «в том числе» из пункта 6.2.5, отметку ставят в колонке каждой программы, которая в эту форму входит, а в ячейке «ОПП» или «СИЗ» рядом с отметкой пишут «в том числе». Если несколько программ «В» проводят совмещенной программой пунктов 6.2.6 и 6.2.7, в ячейках этих программ рядом с отметкой пишут «совмещенная программа». Так пишут только для набора, который входит в одну из двух комбинаций пункта 6.2.7. Работы на высоте и работы в ограниченных и замкнутых пространствах совмещают между собой. Во вторую комбинацию, для иных работ, их не включают.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Пункт 6.2.8 задает продолжительность, а не состав колонок. Если работнику назначены программы «А», «Б» и «В», при любом числе видов работ повышенной опасности общая продолжительность обучения составляет не менее 40 часов. Часы в этот бланк не вносят.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Как заполнять. В ячейке ставят отметку, если программа нужна этой профессии. Ячейку, в которой программа не нужна, оставляют пустой.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Программу «В» назначают по виду работ, а не по названию профессии. Пункт 6.1.7: число программ «В» определяется видами работ повышенной опасности, которые работник выполняет, а для ответственного за безопасное производство таких работ — видами, за организацию, выполнение и контроль которых он отвечает. Перечень видов — приложение 1. Если профессия конкретный вид работ не выполняет и за него не отвечает, отметку в колонке этой программы «В» не ставят. Все программы «В» всем рабочим подряд не отмечают.</w:t>
      </w:r>
    </w:p>
    <w:p>
      <w:r>
        <w:br w:type="page"/>
      </w:r>
    </w:p>
    <w:p>
      <w:pPr>
        <w:spacing w:before="0" w:after="120" w:line="240" w:lineRule="auto"/>
        <w:jc w:val="left"/>
      </w:pPr>
      <w:r>
        <w:rPr>
          <w:rFonts w:ascii="Times New Roman" w:hAnsi="Times New Roman" w:cs="Times New Roman" w:eastAsia="Times New Roman"/>
          <w:b/>
          <w:sz w:val="24"/>
          <w:lang w:val="ru-RU" w:eastAsia="ru-RU"/>
        </w:rPr>
        <w:t>Матрица. Строки — профессии. Столбцы — программы из таблицы 1 раздела 6.2. Шапка повторяется на каждой странице.</w:t>
      </w:r>
    </w:p>
    <w:tbl>
      <w:tblPr>
        <w:tblW w:type="dxa" w:w="22451"/>
        <w:tblLayout w:type="fixed"/>
        <w:tblLook w:firstColumn="1" w:firstRow="1" w:lastColumn="0" w:lastRow="0" w:noHBand="0" w:noVBand="1" w:val="04A0"/>
        <w:jc w:val="left"/>
      </w:tblPr>
      <w:tblGrid>
        <w:gridCol w:w="3970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rPr>
          <w:tblHeader w:val="true"/>
          <w:cantSplit/>
          <w:trHeight w:val="860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lang w:val="ru-RU" w:eastAsia="ru-RU"/>
              </w:rPr>
              <w:t>Профессия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«А»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«Б»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(земляные работы)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(ремонтные, монтажные и демонтажные работы зданий и сооружений)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(размещение, монтаж, техническое обслуживание и ремонт технологического оборудования)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на высоте)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(пожароопасные работы)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в ограниченных и замкнутых пространствах)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(строительные работы, в том числе окрасочные работы, электросварочные и газосварочные работы)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(работы, связанные с опасностью воздействия сильнодействующих и ядовитых веществ)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(газоопасные работы)</w:t>
            </w:r>
          </w:p>
        </w:tc>
        <w:tc>
          <w:tcPr>
            <w:tcW w:type="dxa" w:w="804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(огневые работы)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(работы, связанные с эксплуатацией подъемных сооружений)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(работы, связанные с эксплуатацией тепловых энергоустановок)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в электроустановках)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(работы, связанные с эксплуатацией сосудов, работающих под избыточным давлением)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в непосредственной близости от полотна или проезжей части эксплуатируемых автомобильных и железных дорог)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с радиоактивными веществами и источниками ионизирующих излучений)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с ручным инструментом, в том числе с пиротехническим)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по валке леса в особо опасных условиях)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«В» (работы по перемещению тяжеловесных и крупногабаритных грузов при отсутствии машин соответствующей грузоподъемности и разборке покосившихся и опасных (неправильно уложенных) штабелей круглых лесоматериалов)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«ОПП»</w:t>
            </w:r>
          </w:p>
        </w:tc>
        <w:tc>
          <w:tcPr>
            <w:tcW w:type="dxa" w:w="803"/>
            <w:tcMar>
              <w:top w:w="40" w:type="dxa"/>
              <w:left w:w="20" w:type="dxa"/>
              <w:bottom w:w="40" w:type="dxa"/>
              <w:right w:w="2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extDirection w:val="btLr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18"/>
                <w:lang w:val="ru-RU" w:eastAsia="ru-RU"/>
              </w:rPr>
              <w:t>Программа «СИЗ»</w:t>
            </w: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1. Оператор технологических установок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2. Оператор по добыче нефти и газа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3. Слесарь-ремонтник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4. Электромонтер по ремонту и обслуживанию электрооборудования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5. Машинист технологических насосов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6. Водитель автомобиля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7. Лаборант химического анализа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8. Мастер участка (линейный руководитель)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9. Начальник цеха (линейный руководитель)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3970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0"/>
                <w:lang w:val="ru-RU" w:eastAsia="ru-RU"/>
              </w:rPr>
              <w:t>10. Специалист по охране труда</w:t>
            </w: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4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  <w:tc>
          <w:tcPr>
            <w:tcW w:type="dxa" w:w="80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</w:p>
        </w:tc>
      </w:tr>
    </w:tbl>
    <w:p>
      <w:r>
        <w:br w:type="page"/>
      </w:r>
    </w:p>
    <w:p>
      <w:pPr>
        <w:spacing w:before="0" w:after="160" w:line="276" w:lineRule="auto"/>
        <w:jc w:val="left"/>
      </w:pPr>
      <w:r>
        <w:rPr>
          <w:rFonts w:ascii="Times New Roman" w:hAnsi="Times New Roman" w:cs="Times New Roman" w:eastAsia="Times New Roman"/>
          <w:b/>
          <w:sz w:val="32"/>
          <w:lang w:val="ru-RU" w:eastAsia="ru-RU"/>
        </w:rPr>
        <w:t>Легенда</w:t>
      </w:r>
    </w:p>
    <w:p>
      <w:pPr>
        <w:spacing w:before="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Короткое название в шапке матрицы — наименование программы из таблицы 1 раздела 6.2 (пункт 6.2.4). Полное наименование — шаблон из перечня шаблонов, введенных М-16.01.10-14. Виды работ повышенной опасности, которым соответствуют программы «В», перечислены в приложении 1 к стандарту. В шапке 19 программ «В», а также программы «А», «Б», «ОПП» и «СИЗ».</w:t>
      </w:r>
    </w:p>
    <w:tbl>
      <w:tblPr>
        <w:tblW w:type="dxa" w:w="22451"/>
        <w:tblLayout w:type="fixed"/>
        <w:tblLook w:firstColumn="1" w:firstRow="1" w:lastColumn="0" w:lastRow="0" w:noHBand="0" w:noVBand="1" w:val="04A0"/>
        <w:jc w:val="left"/>
      </w:tblPr>
      <w:tblGrid>
        <w:gridCol w:w="5722"/>
        <w:gridCol w:w="14086"/>
        <w:gridCol w:w="2643"/>
      </w:tblGrid>
      <w:tr>
        <w:trPr>
          <w:tblHeader w:val="true"/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  <w:lang w:val="ru-RU" w:eastAsia="ru-RU"/>
              </w:rPr>
              <w:t>Шапка колонки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  <w:lang w:val="ru-RU" w:eastAsia="ru-RU"/>
              </w:rPr>
              <w:t>Полное наименование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0"/>
                <w:lang w:val="ru-RU" w:eastAsia="ru-RU"/>
              </w:rPr>
              <w:t>Шаблон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«А»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по общим вопросам охраны труда и функционирования системы управления охраной труда (программа «А»)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Ш-16.01.10-05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«Б»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при воздействии вредных и (или) опасных производственных факторов, источников опасности, идентифицированных в рамках специальной оценки условий труда и оценки профессиональных рисков (программа «Б»)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Ш-16.01.10-06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(земляные работы)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земляных работ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Ш-16.01.10-07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(ремонтные, монтажные и демонтажные работы зданий и сооружений)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ремонтных, монтажных и демонтажных работ зданий и сооружений. В перечне шаблонов слова «программа «В»» у этого наименования нет; таблица 1 относит строку к программам «В»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Ш-16.01.10-08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(размещение, монтаж, техническое обслуживание и ремонт технологического оборудования)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по размещению, монтажу, техническому обслуживанию и ремонту технологического оборудования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Ш-16.01.10-09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на высоте)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на высоте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Ш-16.01.10-10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(пожароопасные работы)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пожароопасных работ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Ш-16.01.10-11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в ограниченных и замкнутых пространствах)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в ограниченных и замкнутых пространствах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Ш-16.01.10-12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(строительные работы, в том числе окрасочные работы, электросварочные и газосварочные работы)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строительных работ, в том числе окрасочные работы, электросварочные и газосварочные работы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Ш-16.01.10-13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(работы, связанные с опасностью воздействия сильнодействующих и ядовитых веществ)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работ, связанных с опасностью воздействия сильнодействующих и ядовитых веществ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Ш-16.01.10-14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(газоопасные работы)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газоопасных работ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Ш-16.01.10-15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(огневые работы)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огневых работ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Ш-16.01.10-16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(работы, связанные с эксплуатацией подъемных сооружений)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программы обучения безопасным методам и приемам выполнения работ, связанных с эксплуатацией подъемных сооружений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Ш-16.01.10-17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(работы, связанные с эксплуатацией тепловых энергоустановок)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работ, связанных с эксплуатацией тепловых энергоустановок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Ш-16.01.10-18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в электроустановках)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в электроустановках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Ш-16.01.10-19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(работы, связанные с эксплуатацией сосудов, работающих под избыточным давлением)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работ, связанных с эксплуатацией сосудов, работающих под избыточным давлением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Ш-16.01.10-20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в непосредственной близости от полотна или проезжей части эксплуатируемых автомобильных и железных дорог)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в непосредственной близости от полотна или проезжей части эксплуатируемых автомобильных и железных дорог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Ш-16.01.10-21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с радиоактивными веществами и источниками ионизирующих излучений)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с радиоактивными веществами и источниками ионизирующих излучений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Ш-16.01.10-22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с ручным инструментом, в том числе с пиротехническим)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выполнения работ с ручным инструментом, в том числе с пиротехническим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Ш-16.01.10-23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по валке леса в особо опасных условиях)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работ по валке леса в особо опасных условиях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Ш-16.01.10-30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«В» (работы по перемещению тяжеловесных и крупногабаритных грузов при отсутствии машин соответствующей грузоподъемности и разборке покосившихся и опасных (неправильно уложенных) штабелей круглых лесоматериалов)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безопасным методам и приемам перемещения тяжеловесных и крупногабаритных грузов при отсутствии машин соответствующей грузоподъемности и разборки покосившихся и опасных (неправильно уложенных) штабелей круглых лесоматериалов (программа «В»)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Ш-16.01.10-31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«ОПП»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по оказанию первой помощи пострадавшим (программа «ОПП»)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Ш-16.01.10-24</w:t>
            </w:r>
          </w:p>
        </w:tc>
      </w:tr>
      <w:tr>
        <w:trPr>
          <w:cantSplit/>
        </w:trPr>
        <w:tc>
          <w:tcPr>
            <w:tcW w:type="dxa" w:w="5722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Программа «СИЗ»</w:t>
            </w:r>
          </w:p>
        </w:tc>
        <w:tc>
          <w:tcPr>
            <w:tcW w:type="dxa" w:w="14086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Типовая программа обучения по использованию средств индивидуальной защиты (программа «СИЗ»)</w:t>
            </w:r>
          </w:p>
        </w:tc>
        <w:tc>
          <w:tcPr>
            <w:tcW w:type="dxa" w:w="2643"/>
            <w:tcMar>
              <w:top w:w="28" w:type="dxa"/>
              <w:left w:w="28" w:type="dxa"/>
              <w:bottom w:w="28" w:type="dxa"/>
              <w:right w:w="28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lang w:val="ru-RU" w:eastAsia="ru-RU"/>
              </w:rPr>
              <w:t>Ш-16.01.10-25</w:t>
            </w:r>
          </w:p>
        </w:tc>
      </w:tr>
    </w:tbl>
    <w:p>
      <w:pPr>
        <w:spacing w:before="240" w:after="80" w:line="240" w:lineRule="auto"/>
        <w:jc w:val="left"/>
      </w:pPr>
      <w:r>
        <w:rPr>
          <w:rFonts w:ascii="Times New Roman" w:hAnsi="Times New Roman" w:cs="Times New Roman" w:eastAsia="Times New Roman"/>
          <w:b/>
          <w:sz w:val="24"/>
          <w:lang w:val="ru-RU" w:eastAsia="ru-RU"/>
        </w:rPr>
        <w:t>Строки таблицы 1, которые в бланке не вынесены в отдельные колонки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lang w:val="ru-RU" w:eastAsia="ru-RU"/>
        </w:rPr>
        <w:t>Таблица 1 содержит еще четыре строки. Это не новые виды работ, а формы пунктов 6.2.5: программа «Б», в том числе «ОПП» (шаблон Ш-16.01.10-26); программа «В» (работы на высоте), в том числе «СИЗ» (СИЗ от падения с высоты) (шаблон Ш-16.01.10-27); программа «В» (работы в ограниченных и замкнутых пространствах), в том числе «СИЗ» (СИЗ органов дыхания) (шаблон Ш-16.01.10-28); программа «В» (газоопасные работы), в том числе «СИЗ» (СИЗ органов дыхания) (шаблон Ш-16.01.10-29). В бланке их закрывают колонки программ, которые в форму входят, с пометкой «в том числе».</w:t>
      </w:r>
    </w:p>
    <w:sectPr w:rsidR="00FC693F" w:rsidRPr="0006063C" w:rsidSect="00034616">
      <w:footerReference w:type="default" r:id="rId9"/>
      <w:pgSz w:w="23811" w:h="16838" w:orient="landscape"/>
      <w:pgMar w:top="680" w:right="680" w:bottom="680" w:left="680" w:header="34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 w:eastAsia="Times New Roman"/>
        <w:b w:val="0"/>
        <w:sz w:val="18"/>
        <w:lang w:val="ru-RU" w:eastAsia="ru-RU"/>
      </w:rPr>
      <w:t>Задание 2. Матрица обучений</w:t>
    </w:r>
    <w:r>
      <w:rPr>
        <w:rFonts w:ascii="Times New Roman" w:hAnsi="Times New Roman" w:cs="Times New Roman" w:eastAsia="Times New Roman"/>
        <w:b w:val="0"/>
        <w:sz w:val="18"/>
        <w:lang w:val="ru-RU" w:eastAsia="ru-RU"/>
      </w:rPr>
      <w:t xml:space="preserve">  ·  стр. </w:t>
    </w:r>
    <w:r>
      <w:rPr>
        <w:rFonts w:ascii="Times New Roman" w:hAnsi="Times New Roman" w:cs="Times New Roman" w:eastAsia="Times New Roman"/>
        <w:b w:val="0"/>
        <w:sz w:val="18"/>
        <w:lang w:val="ru-RU" w:eastAsia="ru-RU"/>
      </w:rPr>
      <w:fldChar w:fldCharType="begin"/>
    </w:r>
    <w:r>
      <w:rPr>
        <w:rFonts w:ascii="Times New Roman" w:hAnsi="Times New Roman" w:cs="Times New Roman" w:eastAsia="Times New Roman"/>
        <w:b w:val="0"/>
        <w:sz w:val="18"/>
        <w:lang w:val="ru-RU" w:eastAsia="ru-RU"/>
      </w:rPr>
      <w:instrText xml:space="preserve"> PAGE </w:instrText>
    </w:r>
    <w:r>
      <w:rPr>
        <w:rFonts w:ascii="Times New Roman" w:hAnsi="Times New Roman" w:cs="Times New Roman" w:eastAsia="Times New Roman"/>
        <w:b w:val="0"/>
        <w:sz w:val="18"/>
        <w:lang w:val="ru-RU" w:eastAsia="ru-RU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2. Матрица обучений</dc:title>
  <dc:subject>Бланк группы по перечню программ М-16.01.10-14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Учебный бланк</cp:category>
  <dc:language>ru-RU</dc:language>
</cp:coreProperties>
</file>