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0="http://www.w3.org/2000/xmlns/" mc:Ignorable="w14 wp14" ns0:m="http://schemas.openxmlformats.org/officeDocument/2006/math"><w:body><w:p><w:pPr><w:spacing w:after="0" w:before="0" w:line="276" w:lineRule="auto"/><w:jc w:val="center"/></w:pPr><w:r><w:rPr><w:rFonts w:ascii="Times New Roman" w:hAnsi="Times New Roman" w:eastAsia="Times New Roman"/><w:b w:val="0"/><w:i w:val="0"/><w:sz w:val="24"/></w:rPr><w:t>Министерство науки и высшего образования Российской Федерации</w:t></w:r></w:p><w:p><w:pPr><w:spacing w:after="0" w:before="0" w:line="276" w:lineRule="auto"/><w:jc w:val="center"/></w:pPr><w:r><w:rPr><w:rFonts w:ascii="Times New Roman" w:hAnsi="Times New Roman" w:eastAsia="Times New Roman"/><w:b w:val="0"/><w:i w:val="0"/><w:sz w:val="24"/></w:rPr><w:t>Федеральное государственное бюджетное образовательное учреждение высшего образования</w:t></w:r></w:p><w:p><w:pPr><w:spacing w:after="0" w:before="0" w:line="276" w:lineRule="auto"/><w:jc w:val="center"/></w:pPr><w:r><w:rPr><w:rFonts w:ascii="Times New Roman" w:hAnsi="Times New Roman" w:eastAsia="Times New Roman"/><w:b w:val="0"/><w:i w:val="0"/><w:sz w:val="24"/></w:rPr><w:t>«Российский химико-технологический университет им. Д.И. Менделеева»</w:t></w:r></w:p><w:p><w:pPr><w:spacing w:after="0" w:before="0" w:line="276" w:lineRule="auto"/><w:jc w:val="center"/></w:pPr><w:r><w:rPr><w:rFonts w:ascii="Times New Roman" w:hAnsi="Times New Roman" w:eastAsia="Times New Roman"/><w:b w:val="0"/><w:i w:val="0"/><w:sz w:val="24"/></w:rPr><w:t>Кафедра информатики и компьютерного проектирования</w:t></w:r></w:p><w:p><w:pPr><w:spacing w:after="320" w:before="0" w:line="276" w:lineRule="auto"/></w:pPr><w:r><w:rPr><w:rFonts w:ascii="Times New Roman" w:hAnsi="Times New Roman" w:eastAsia="Times New Roman"/><w:b w:val="0"/><w:i w:val="0"/><w:sz w:val="24"/></w:rPr></w:r></w:p><w:p><w:pPr><w:spacing w:after="160" w:before="0" w:line="276" w:lineRule="auto"/><w:jc w:val="center"/></w:pPr><w:r><w:rPr><w:rFonts w:ascii="Times New Roman" w:hAnsi="Times New Roman" w:eastAsia="Times New Roman"/><w:b/><w:i w:val="0"/><w:sz w:val="32"/></w:rPr><w:t>ОТЧЕТ</w:t></w:r></w:p><w:p><w:pPr><w:spacing w:after="80" w:before="0" w:line="276" w:lineRule="auto"/><w:jc w:val="center"/></w:pPr><w:r><w:rPr><w:rFonts w:ascii="Times New Roman" w:hAnsi="Times New Roman" w:eastAsia="Times New Roman"/><w:b/><w:i w:val="0"/><w:sz w:val="28"/></w:rPr><w:t>По лабораторной работе №1 на тему:</w:t></w:r></w:p><w:p><w:pPr><w:spacing w:after="160" w:before="0" w:line="276" w:lineRule="auto"/><w:jc w:val="center"/></w:pPr><w:r><w:rPr><w:rFonts w:ascii="Times New Roman" w:hAnsi="Times New Roman" w:eastAsia="Times New Roman"/><w:b w:val="0"/><w:i w:val="0"/><w:sz w:val="28"/></w:rPr><w:t>«Моделирование простой гидравлической системы в статическом режиме»</w:t></w:r></w:p><w:p><w:pPr><w:spacing w:after="320" w:before="0" w:line="276" w:lineRule="auto"/><w:jc w:val="center"/></w:pPr><w:r><w:rPr><w:rFonts w:ascii="Times New Roman" w:hAnsi="Times New Roman" w:eastAsia="Times New Roman"/><w:b/><w:i w:val="0"/><w:sz w:val="28"/></w:rPr><w:t>Вариант – 1</w:t></w:r></w:p><w:p><w:pPr><w:spacing w:after="40" w:before="0" w:line="276" w:lineRule="auto"/><w:jc w:val="right"/></w:pPr><w:r><w:rPr><w:rFonts w:ascii="Times New Roman" w:hAnsi="Times New Roman" w:eastAsia="Times New Roman"/><w:b w:val="0"/><w:i w:val="0"/><w:sz w:val="28"/></w:rPr><w:t>Выполнил: ______________________________</w:t></w:r></w:p><w:p><w:pPr><w:spacing w:after="40" w:before="0" w:line="276" w:lineRule="auto"/><w:jc w:val="right"/></w:pPr><w:r><w:rPr><w:rFonts w:ascii="Times New Roman" w:hAnsi="Times New Roman" w:eastAsia="Times New Roman"/><w:b w:val="0"/><w:i w:val="0"/><w:sz w:val="28"/></w:rPr><w:t>Группа: ________________________________</w:t></w:r></w:p><w:p><w:pPr><w:spacing w:after="320" w:before="0" w:line="276" w:lineRule="auto"/><w:jc w:val="right"/></w:pPr><w:r><w:rPr><w:rFonts w:ascii="Times New Roman" w:hAnsi="Times New Roman" w:eastAsia="Times New Roman"/><w:b w:val="0"/><w:i w:val="0"/><w:sz w:val="28"/></w:rPr><w:t>Проверила: _____________________________</w:t></w:r></w:p><w:p><w:pPr><w:spacing w:after="320" w:before="0" w:line="276" w:lineRule="auto"/><w:jc w:val="center"/></w:pPr><w:r><w:rPr><w:rFonts w:ascii="Times New Roman" w:hAnsi="Times New Roman" w:eastAsia="Times New Roman"/><w:b w:val="0"/><w:i w:val="0"/><w:sz w:val="28"/></w:rPr><w:t>г. Москва, 2026</w:t></w:r></w:p><w:p><w:pPr><w:spacing w:after="120" w:before="0" w:line="276" w:lineRule="auto"/></w:pPr><w:r><w:rPr><w:rFonts w:ascii="Times New Roman" w:hAnsi="Times New Roman" w:eastAsia="Times New Roman"/><w:b/><w:i w:val="0"/><w:sz w:val="28"/></w:rPr><w:t>Схематическое изображение гидравлической модели с закрытыми ёмкостями:</w:t></w:r></w:p><w:p><w:pPr><w:jc w:val="center"/></w:pPr><w:r><w:drawing><wp:inline xmlns:a="http://schemas.openxmlformats.org/drawingml/2006/main" xmlns:pic="http://schemas.openxmlformats.org/drawingml/2006/picture"><wp:extent cx="5832000" cy="2083605"/><wp:docPr id="1" name="Picture 1"/><wp:cNvGraphicFramePr><a:graphicFrameLocks noChangeAspect="1"/></wp:cNvGraphicFramePr><a:graphic><a:graphicData uri="http://schemas.openxmlformats.org/drawingml/2006/picture"><pic:pic><pic:nvPicPr><pic:cNvPr id="0" name="схема_вариант1.png"/><pic:cNvPicPr/></pic:nvPicPr><pic:blipFill><a:blip r:embed="rId9"/><a:stretch><a:fillRect/></a:stretch></pic:blipFill><pic:spPr><a:xfrm><a:off x="0" y="0"/><a:ext cx="5832000" cy="2083605"/></a:xfrm><a:prstGeom prst="rect"/></pic:spPr></pic:pic></a:graphicData></a:graphic></wp:inline></w:drawing></w:r></w:p><w:p><w:pPr><w:spacing w:after="120" w:before="200" w:line="276" w:lineRule="auto"/></w:pPr><w:r><w:rPr><w:rFonts w:ascii="Times New Roman" w:hAnsi="Times New Roman" w:eastAsia="Times New Roman"/><w:b/><w:i w:val="0"/><w:sz w:val="28"/></w:rPr><w:t>Условные обозначения:</w:t></w:r></w:p><w:p><w:pPr><w:spacing w:after="40" w:before="0" w:line="276" w:lineRule="auto"/></w:pPr><w:r><w:rPr><w:rFonts w:ascii="Times New Roman" w:hAnsi="Times New Roman" w:eastAsia="Times New Roman"/><w:b w:val="0"/><w:i w:val="0"/><w:sz w:val="28"/></w:rPr><w:t>P1, P2, P3 – давление жидкости на входе в систему;</w:t></w:r></w:p><w:p><w:pPr><w:spacing w:after="40" w:before="0" w:line="276" w:lineRule="auto"/></w:pPr><w:r><w:rPr><w:rFonts w:ascii="Times New Roman" w:hAnsi="Times New Roman" w:eastAsia="Times New Roman"/><w:b w:val="0"/><w:i w:val="0"/><w:sz w:val="28"/></w:rPr><w:t>P4 – давление жидкости на выходе нижней ветви;</w:t></w:r></w:p><w:p><w:pPr><w:spacing w:after="40" w:before="0" w:line="276" w:lineRule="auto"/></w:pPr><w:r><w:rPr><w:rFonts w:ascii="Times New Roman" w:hAnsi="Times New Roman" w:eastAsia="Times New Roman"/><w:b w:val="0"/><w:i w:val="0"/><w:sz w:val="28"/></w:rPr><w:t>P5 – давление жидкости на выходе из ёмкости 3;</w:t></w:r></w:p><w:p><w:pPr><w:spacing w:after="40" w:before="0" w:line="276" w:lineRule="auto"/></w:pPr><w:r><w:rPr><w:rFonts w:ascii="Times New Roman" w:hAnsi="Times New Roman" w:eastAsia="Times New Roman"/><w:b w:val="0"/><w:i w:val="0"/><w:sz w:val="28"/></w:rPr><w:t>P6, P7, P8 – давление жидкости на дно ёмкости;</w:t></w:r></w:p><w:p><w:pPr><w:spacing w:after="40" w:before="0" w:line="276" w:lineRule="auto"/></w:pPr><w:r><w:rPr><w:rFonts w:ascii="Times New Roman" w:hAnsi="Times New Roman" w:eastAsia="Times New Roman"/><w:b w:val="0"/><w:i w:val="0"/><w:sz w:val="28"/></w:rPr><w:t>P9, P10, P11 – давление газа внутри ёмкости;</w:t></w:r></w:p><w:p><w:pPr><w:spacing w:after="40" w:before="0" w:line="276" w:lineRule="auto"/></w:pPr><w:r><w:rPr><w:rFonts w:ascii="Times New Roman" w:hAnsi="Times New Roman" w:eastAsia="Times New Roman"/><w:b w:val="0"/><w:i w:val="0"/><w:sz w:val="28"/></w:rPr><w:t>V1 – V7 – скорость истечения жидкости через клапан;</w:t></w:r></w:p><w:p><w:pPr><w:spacing w:after="40" w:before="0" w:line="276" w:lineRule="auto"/></w:pPr><w:r><w:rPr><w:rFonts w:ascii="Times New Roman" w:hAnsi="Times New Roman" w:eastAsia="Times New Roman"/><w:b w:val="0"/><w:i w:val="0"/><w:sz w:val="28"/></w:rPr><w:t>k1 – k7 – коэффициент пропускной способности клапана;</w:t></w:r></w:p><w:p><w:pPr><w:spacing w:after="40" w:before="0" w:line="276" w:lineRule="auto"/></w:pPr><w:r><w:rPr><w:rFonts w:ascii="Times New Roman" w:hAnsi="Times New Roman" w:eastAsia="Times New Roman"/><w:b w:val="0"/><w:i w:val="0"/><w:sz w:val="28"/></w:rPr><w:t>H1, H2, H3 – высоты накапливаемой жидкости в ёмкости;</w:t></w:r></w:p><w:p><w:pPr><w:spacing w:after="40" w:before="0" w:line="276" w:lineRule="auto"/></w:pPr><w:r><w:rPr><w:rFonts w:ascii="Times New Roman" w:hAnsi="Times New Roman" w:eastAsia="Times New Roman"/><w:b w:val="0"/><w:i w:val="0"/><w:sz w:val="28"/></w:rPr><w:t>H1G, H2G, H3G – геометрическая высота ёмкости.</w:t></w:r></w:p><w:p><w:pPr><w:spacing w:after="120" w:before="240" w:line="276" w:lineRule="auto"/></w:pPr><w:r><w:rPr><w:rFonts w:ascii="Times New Roman" w:hAnsi="Times New Roman" w:eastAsia="Times New Roman"/><w:b/><w:i w:val="0"/><w:sz w:val="28"/></w:rPr><w:t>Допущения</w:t></w:r></w:p><w:p><w:pPr><w:spacing w:after="60" w:before="0" w:line="276" w:lineRule="auto"/><w:jc w:val="both"/></w:pPr><w:r><w:rPr><w:rFonts w:ascii="Times New Roman" w:hAnsi="Times New Roman" w:eastAsia="Times New Roman"/><w:b w:val="0"/><w:i w:val="0"/><w:sz w:val="28"/></w:rPr><w:t>1. Газ идеален.</w:t></w:r></w:p><w:p><w:pPr><w:spacing w:after="60" w:before="0" w:line="276" w:lineRule="auto"/><w:jc w:val="both"/></w:pPr><w:r><w:rPr><w:rFonts w:ascii="Times New Roman" w:hAnsi="Times New Roman" w:eastAsia="Times New Roman"/><w:b w:val="0"/><w:i w:val="0"/><w:sz w:val="28"/></w:rPr><w:t>2. Во всех трубах протекает однофазный поток жидкости, температура которого одинакова на всех участках.</w:t></w:r></w:p><w:p><w:pPr><w:spacing w:after="60" w:before="0" w:line="276" w:lineRule="auto"/><w:jc w:val="both"/></w:pPr><w:r><w:rPr><w:rFonts w:ascii="Times New Roman" w:hAnsi="Times New Roman" w:eastAsia="Times New Roman"/><w:b w:val="0"/><w:i w:val="0"/><w:sz w:val="28"/></w:rPr><w:t>3. Форма закрытой ёмкости цилиндрическая с площадью поперечного сечения S.</w:t></w:r></w:p><w:p><w:pPr><w:spacing w:after="60" w:before="0" w:line="276" w:lineRule="auto"/><w:jc w:val="both"/></w:pPr><w:r><w:rPr><w:rFonts w:ascii="Times New Roman" w:hAnsi="Times New Roman" w:eastAsia="Times New Roman"/><w:b w:val="0"/><w:i w:val="0"/><w:sz w:val="28"/></w:rPr><w:t>4. Все трубы располагаются на одном уровне, в системе нет рециклических потоков, или рециклов, не учитываются местные сопротивления и перепады давлений в трубах, т.е. рассматриваются, так называемые короткие трубопроводы.</w:t></w:r></w:p><w:p><w:pPr><w:spacing w:after="60" w:before="0" w:line="276" w:lineRule="auto"/><w:jc w:val="both"/></w:pPr><w:r><w:rPr><w:rFonts w:ascii="Times New Roman" w:hAnsi="Times New Roman" w:eastAsia="Times New Roman"/><w:b w:val="0"/><w:i w:val="0"/><w:sz w:val="28"/></w:rPr><w:t xml:space="preserve">5. В емкостях, не занятых жидкостью, давление газа </w:t></w:r><m:oMath><m:sSup><m:e><m:r><w:rPr><w:rFonts w:ascii="Cambria Math" w:hAnsi="Cambria Math"/><w:sz w:val="28"/><w:szCs w:val="28"/></w:rPr><m:rPr><m:sty m:val="p"/></m:rPr><m:t xml:space="preserve">Р</m:t></m:r></m:e><m:sup><m:r><w:rPr><w:rFonts w:ascii="Cambria Math" w:hAnsi="Cambria Math"/><w:sz w:val="28"/><w:szCs w:val="28"/></w:rPr><m:rPr><m:sty m:val="p"/></m:rPr><m:t xml:space="preserve">N</m:t></m:r></m:sup></m:sSup></m:oMath><w:r><w:rPr><w:rFonts w:ascii="Times New Roman" w:hAnsi="Times New Roman" w:eastAsia="Times New Roman"/><w:b w:val="0"/><w:i w:val="0"/><w:sz w:val="28"/></w:rPr><w:t xml:space="preserve"> * H1G / (H1G – H1).</w:t></w:r></w:p><w:p><w:pPr><w:spacing w:after="60" w:before="0" w:line="276" w:lineRule="auto"/><w:jc w:val="both"/></w:pPr><w:r><w:rPr><w:rFonts w:ascii="Times New Roman" w:hAnsi="Times New Roman" w:eastAsia="Times New Roman"/><w:b w:val="0"/><w:i w:val="0"/><w:sz w:val="28"/></w:rPr><w:t>6. Системы включают только клапаны(вентили) с постоянными, не изменяющимися коэффициентами пропускной способности и закрытые емкости.</w:t></w:r></w:p><w:p><w:pPr><w:spacing w:after="120" w:before="240" w:line="276" w:lineRule="auto"/></w:pPr><w:r><w:rPr><w:rFonts w:ascii="Times New Roman" w:hAnsi="Times New Roman" w:eastAsia="Times New Roman"/><w:b/><w:i w:val="0"/><w:sz w:val="28"/></w:rPr><w:t>Построение системы уравнений математического описания гидравлической системы:</w:t></w:r></w:p><w:p><w:pPr><w:spacing w:after="120" w:before="0" w:line="276" w:lineRule="auto"/><w:jc w:val="center"/></w:pPr><w:r><w:rPr><w:rFonts w:ascii="Times New Roman" w:hAnsi="Times New Roman" w:eastAsia="Times New Roman"/><w:b w:val="0"/><w:i/><w:sz w:val="28"/></w:rPr><w:t xml:space="preserve">ур. Бернулли: V = k * sign (Рвх – Рвых)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вх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вых</m:t></m:r></m:e></m:d></m:oMath></w:p><w:p><w:pPr><w:spacing w:after="160" w:before="0" w:line="276" w:lineRule="auto"/><w:jc w:val="center"/></w:pPr><w:r><w:rPr><w:rFonts w:ascii="Times New Roman" w:hAnsi="Times New Roman" w:eastAsia="Times New Roman"/><w:b w:val="0"/><w:i w:val="0"/><w:sz w:val="28"/></w:rPr><w:t>sign – функция знака: -1, 0, +1</w:t></w:r></w:p><w:p><w:pPr><w:spacing w:after="200" w:before="0" w:line="276" w:lineRule="auto"/><w:jc w:val="center"/></w:pPr><w:r><w:rPr><w:rFonts w:ascii="Times New Roman" w:hAnsi="Times New Roman" w:eastAsia="Times New Roman"/><w:b w:val="0"/><w:i/><w:sz w:val="28"/></w:rPr><w:t>ур. Паскаля: Рж = Рг + ρ*g* H</w:t></w:r></w:p><w:p><w:pPr><w:spacing w:after="120" w:before="0" w:line="276" w:lineRule="auto"/></w:pPr><w:r><w:rPr><w:rFonts w:ascii="Times New Roman" w:hAnsi="Times New Roman" w:eastAsia="Times New Roman"/><w:b/><w:i w:val="0"/><w:sz w:val="28"/></w:rPr><w:t>Определение скорости потоков жидкости:</w:t></w:r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V1 = k1 * sign (Р1 – Р6)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1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6</m:t></m:r></m:e></m:d></m:oMath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V2 = k2 * sign (Р2 – Р6)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2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6</m:t></m:r></m:e></m:d></m:oMath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V3 = k3 * sign (Р3 – Р6)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3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6</m:t></m:r></m:e></m:d></m:oMath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V4 = k4 * sign (Р6 – Р7)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6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7</m:t></m:r></m:e></m:d></m:oMath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V5 = k5 * sign (Р7 – Р8)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7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8</m:t></m:r></m:e></m:d></m:oMath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V6 = k6 * sign (Р7 – Р4)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7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4</m:t></m:r></m:e></m:d></m:oMath></w:p><w:p><w:pPr><w:spacing w:after="60" w:before="0" w:line="276" w:lineRule="auto"/></w:pPr><w:r><w:rPr><w:rFonts w:ascii="Times New Roman" w:hAnsi="Times New Roman" w:eastAsia="Times New Roman"/><w:b w:val="0"/><w:i w:val="0"/><w:sz w:val="28"/></w:rPr><w:t xml:space="preserve">V7 = k7 * sign (Р8 – Р5) * </w:t></w:r><m:oMath><m:r><w:rPr><w:rFonts w:ascii="Cambria Math" w:hAnsi="Cambria Math"/><w:sz w:val="28"/><w:szCs w:val="28"/></w:rPr><m:rPr><m:sty m:val="p"/></m:rPr><m:t xml:space="preserve">√</m:t></m:r><m:d><m:dPr><m:begChr m:val="|"/><m:endChr m:val="|"/></m:dPr><m:e><m:r><w:rPr><w:rFonts w:ascii="Cambria Math" w:hAnsi="Cambria Math"/><w:sz w:val="28"/><w:szCs w:val="28"/></w:rPr><m:rPr><m:sty m:val="p"/></m:rPr><m:t xml:space="preserve">Р</m:t></m:r><m:r><w:rPr><w:rFonts w:ascii="Cambria Math" w:hAnsi="Cambria Math"/><w:sz w:val="28"/><w:szCs w:val="28"/><w:vertAlign w:val="subscript"/></w:rPr><m:rPr><m:sty m:val="p"/></m:rPr><m:t xml:space="preserve">8</m:t></m:r><m:r><w:rPr><w:rFonts w:ascii="Cambria Math" w:hAnsi="Cambria Math"/><w:sz w:val="28"/><w:szCs w:val="28"/></w:rPr><m:rPr><m:sty m:val="p"/></m:rPr><m:t xml:space="preserve"> – Р</m:t></m:r><m:r><w:rPr><w:rFonts w:ascii="Cambria Math" w:hAnsi="Cambria Math"/><w:sz w:val="28"/><w:szCs w:val="28"/><w:vertAlign w:val="subscript"/></w:rPr><m:rPr><m:sty m:val="p"/></m:rPr><m:t xml:space="preserve">5</m:t></m:r></m:e></m:d></m:oMath></w:p><w:p><w:pPr><w:spacing w:after="120" w:before="200" w:line="276" w:lineRule="auto"/></w:pPr><w:r><w:rPr><w:rFonts w:ascii="Times New Roman" w:hAnsi="Times New Roman" w:eastAsia="Times New Roman"/><w:b/><w:i w:val="0"/><w:sz w:val="28"/></w:rPr><w:t>Уравнения массового баланса:</w:t></w:r></w:p><w:p><w:pPr><w:spacing w:after="40" w:before="0" w:line="276" w:lineRule="auto"/></w:pPr><w:r><w:rPr><w:rFonts w:ascii="Times New Roman" w:hAnsi="Times New Roman" w:eastAsia="Times New Roman"/><w:b w:val="0"/><w:i w:val="0"/><w:sz w:val="28"/></w:rPr><w:t>8’) (V1 + V2 + V3 – V4 )/S1= (H1(t(k))- H1(t(o)))/ Δt = f8</w:t></w:r></w:p><w:p><w:pPr><w:spacing w:after="120" w:before="0" w:line="276" w:lineRule="auto"/></w:pPr><w:r><w:rPr><w:rFonts w:ascii="Times New Roman" w:hAnsi="Times New Roman" w:eastAsia="Times New Roman"/><w:b w:val="0"/><w:i w:val="0"/><w:sz w:val="28"/></w:rPr><w:t>8*) H1(t(o))= H1(o)</w:t></w:r></w:p><w:p><w:pPr><w:spacing w:after="40" w:before="0" w:line="276" w:lineRule="auto"/></w:pPr><w:r><w:rPr><w:rFonts w:ascii="Times New Roman" w:hAnsi="Times New Roman" w:eastAsia="Times New Roman"/><w:b w:val="0"/><w:i w:val="0"/><w:sz w:val="28"/></w:rPr><w:t>9’) (V4 – V5 – V6 )/S2= (H2(t(k))- H2(t(o)))/ Δt = f9</w:t></w:r></w:p><w:p><w:pPr><w:spacing w:after="120" w:before="0" w:line="276" w:lineRule="auto"/></w:pPr><w:r><w:rPr><w:rFonts w:ascii="Times New Roman" w:hAnsi="Times New Roman" w:eastAsia="Times New Roman"/><w:b w:val="0"/><w:i w:val="0"/><w:sz w:val="28"/></w:rPr><w:t>9*) H2(t(o))= H2(o)</w:t></w:r></w:p><w:p><w:pPr><w:spacing w:after="40" w:before="0" w:line="276" w:lineRule="auto"/></w:pPr><w:r><w:rPr><w:rFonts w:ascii="Times New Roman" w:hAnsi="Times New Roman" w:eastAsia="Times New Roman"/><w:b w:val="0"/><w:i w:val="0"/><w:sz w:val="28"/></w:rPr><w:t>10’) (V5 – V7 )/S3= (H3(t(k))- H3(t(o)))/ Δt = f10</w:t></w:r></w:p><w:p><w:pPr><w:spacing w:after="160" w:before="0" w:line="276" w:lineRule="auto"/></w:pPr><w:r><w:rPr><w:rFonts w:ascii="Times New Roman" w:hAnsi="Times New Roman" w:eastAsia="Times New Roman"/><w:b w:val="0"/><w:i w:val="0"/><w:sz w:val="28"/></w:rPr><w:t>10*) H3(t(o))= H3(o)</w:t></w:r></w:p><w:p><w:pPr><w:spacing w:after="120" w:before="200" w:line="276" w:lineRule="auto"/></w:pPr><w:r><w:rPr><w:rFonts w:ascii="Times New Roman" w:hAnsi="Times New Roman" w:eastAsia="Times New Roman"/><w:b/><w:i w:val="0"/><w:sz w:val="28"/></w:rPr><w:t>Определение давлений жидкости и газа в закрытых ёмкостях:</w:t></w:r></w:p><w:p><w:pPr><w:spacing w:after="60" w:before="0" w:line="276" w:lineRule="auto"/></w:pPr><w:r><w:rPr><w:rFonts w:ascii="Times New Roman" w:hAnsi="Times New Roman" w:eastAsia="Times New Roman"/><w:b w:val="0"/><w:i w:val="0"/><w:sz w:val="28"/></w:rPr><w:t>11) Р6 = Р9 + ρ*g* H1</w:t></w:r></w:p><w:p><w:pPr><w:spacing w:after="60" w:before="0" w:line="276" w:lineRule="auto"/></w:pPr><w:r><w:rPr><w:rFonts w:ascii="Times New Roman" w:hAnsi="Times New Roman" w:eastAsia="Times New Roman"/><w:b w:val="0"/><w:i w:val="0"/><w:sz w:val="28"/></w:rPr><w:t>12) Р9 = РN * H1G/ (H1G – H1)</w:t></w:r></w:p><w:p><w:pPr><w:spacing w:after="60" w:before="0" w:line="276" w:lineRule="auto"/></w:pPr><w:r><w:rPr><w:rFonts w:ascii="Times New Roman" w:hAnsi="Times New Roman" w:eastAsia="Times New Roman"/><w:b w:val="0"/><w:i w:val="0"/><w:sz w:val="28"/></w:rPr><w:t>13) Р7 = Р10 + ρ*g* H2</w:t></w:r></w:p><w:p><w:pPr><w:spacing w:after="60" w:before="0" w:line="276" w:lineRule="auto"/></w:pPr><w:r><w:rPr><w:rFonts w:ascii="Times New Roman" w:hAnsi="Times New Roman" w:eastAsia="Times New Roman"/><w:b w:val="0"/><w:i w:val="0"/><w:sz w:val="28"/></w:rPr><w:t>14) Р10 = РN * H2G/ (H2G – H2)</w:t></w:r></w:p><w:p><w:pPr><w:spacing w:after="60" w:before="0" w:line="276" w:lineRule="auto"/></w:pPr><w:r><w:rPr><w:rFonts w:ascii="Times New Roman" w:hAnsi="Times New Roman" w:eastAsia="Times New Roman"/><w:b w:val="0"/><w:i w:val="0"/><w:sz w:val="28"/></w:rPr><w:t>15) Р8 = Р11 + ρ*g* H3</w:t></w:r></w:p><w:p><w:pPr><w:spacing w:after="60" w:before="0" w:line="276" w:lineRule="auto"/></w:pPr><w:r><w:rPr><w:rFonts w:ascii="Times New Roman" w:hAnsi="Times New Roman" w:eastAsia="Times New Roman"/><w:b w:val="0"/><w:i w:val="0"/><w:sz w:val="28"/></w:rPr><w:t>16) Р11 = РN * H3G/ (H3G – H3)</w:t></w:r></w:p><w:p><w:pPr><w:spacing w:after="120" w:before="240" w:line="276" w:lineRule="auto"/></w:pPr><w:r><w:rPr><w:rFonts w:ascii="Times New Roman" w:hAnsi="Times New Roman" w:eastAsia="Times New Roman"/><w:b/><w:i w:val="0"/><w:sz w:val="28"/></w:rPr><w:t>Информационная матрица системы уравнений:</w:t></w:r></w:p><w:p><w:pPr><w:spacing w:after="80" w:before="0" w:line="276" w:lineRule="auto"/></w:pPr><w:r><w:rPr><w:rFonts w:ascii="Times New Roman" w:hAnsi="Times New Roman" w:eastAsia="Times New Roman"/><w:b w:val="0"/><w:i w:val="0"/><w:sz w:val="28"/></w:rPr><w:t>Условные обозначения:</w:t></w:r></w:p><w:p><w:pPr><w:spacing w:after="40" w:before="0" w:line="276" w:lineRule="auto"/></w:pPr><w:r><w:rPr><w:rFonts w:ascii="Times New Roman" w:hAnsi="Times New Roman" w:eastAsia="Times New Roman"/><w:b w:val="0"/><w:i w:val="0"/><w:sz w:val="28"/></w:rPr><w:t>◇ – определяемая переменная;</w:t></w:r></w:p><w:p><w:pPr><w:spacing w:after="40" w:before="0" w:line="276" w:lineRule="auto"/></w:pPr><w:r><w:rPr><w:rFonts w:ascii="Times New Roman" w:hAnsi="Times New Roman" w:eastAsia="Times New Roman"/><w:b w:val="0"/><w:i w:val="0"/><w:sz w:val="28"/></w:rPr><w:t>○ – известная переменная (входит в уравнение);</w:t></w:r></w:p><w:p><w:pPr><w:spacing w:after="120" w:before="0" w:line="276" w:lineRule="auto"/><w:jc w:val="both"/></w:pPr><w:r><w:rPr><w:rFonts w:ascii="Times New Roman" w:hAnsi="Times New Roman" w:eastAsia="Times New Roman"/><w:b w:val="0"/><w:i w:val="0"/><w:sz w:val="28"/></w:rPr><w:t>В столбце «№ шага» отражается последовательность вычислений согласно выбранному алгоритму расчетов.</w:t></w:r></w:p><w:p><w:pPr><w:jc w:val="center"/></w:pPr><w:r><w:drawing><wp:inline xmlns:a="http://schemas.openxmlformats.org/drawingml/2006/main" xmlns:pic="http://schemas.openxmlformats.org/drawingml/2006/picture"><wp:extent cx="5976000" cy="3459789"/><wp:docPr id="2" name="Picture 2"/><wp:cNvGraphicFramePr><a:graphicFrameLocks noChangeAspect="1"/></wp:cNvGraphicFramePr><a:graphic><a:graphicData uri="http://schemas.openxmlformats.org/drawingml/2006/picture"><pic:pic><pic:nvPicPr><pic:cNvPr id="0" name="информационная_матрица.png"/><pic:cNvPicPr/></pic:nvPicPr><pic:blipFill><a:blip r:embed="rId10"/><a:stretch><a:fillRect/></a:stretch></pic:blipFill><pic:spPr><a:xfrm><a:off x="0" y="0"/><a:ext cx="5976000" cy="3459789"/></a:xfrm><a:prstGeom prst="rect"/></pic:spPr></pic:pic></a:graphicData></a:graphic></wp:inline></w:drawing></w:r></w:p><w:p><w:pPr><w:spacing w:after="120" w:before="240" w:line="276" w:lineRule="auto"/></w:pPr><w:r><w:rPr><w:rFonts w:ascii="Times New Roman" w:hAnsi="Times New Roman" w:eastAsia="Times New Roman"/><w:b/><w:i w:val="0"/><w:sz w:val="28"/></w:rPr><w:t>Блок-схема алгоритма расчётов стационарного режима гидравлической системы:</w:t></w:r></w:p><w:p><w:pPr><w:jc w:val="center"/></w:pPr><w:r><w:drawing><wp:inline xmlns:a="http://schemas.openxmlformats.org/drawingml/2006/main" xmlns:pic="http://schemas.openxmlformats.org/drawingml/2006/picture"><wp:extent cx="5976000" cy="2970108"/><wp:docPr id="3" name="Picture 3"/><wp:cNvGraphicFramePr><a:graphicFrameLocks noChangeAspect="1"/></wp:cNvGraphicFramePr><a:graphic><a:graphicData uri="http://schemas.openxmlformats.org/drawingml/2006/picture"><pic:pic><pic:nvPicPr><pic:cNvPr id="0" name="блок_схема.png"/><pic:cNvPicPr/></pic:nvPicPr><pic:blipFill><a:blip r:embed="rId11"/><a:stretch><a:fillRect/></a:stretch></pic:blipFill><pic:spPr><a:xfrm><a:off x="0" y="0"/><a:ext cx="5976000" cy="2970108"/></a:xfrm><a:prstGeom prst="rect"/></pic:spPr></pic:pic></a:graphicData></a:graphic></wp:inline></w:drawing></w:r></w:p><w:p><w:pPr><w:spacing w:after="120" w:before="240" w:line="276" w:lineRule="auto"/></w:pPr><w:r><w:rPr><w:rFonts w:ascii="Times New Roman" w:hAnsi="Times New Roman" w:eastAsia="Times New Roman"/><w:b w:val="0"/><w:i/><w:sz w:val="28"/></w:rPr><w:t>Компьютерная программа на языке MATLAB в данную лабораторную работу не входит.</w:t></w:r></w:p><w:sectPr w:rsidR="00FC693F" w:rsidRPr="0006063C" w:rsidSect="00034616"><w:pgSz w:w="12240" w:h="15840"/><w:pgMar w:top="1134" w:right="850" w:bottom="1134" w:left="141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