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SimHei" w:cs="SimHei" w:eastAsia="SimHei" w:hAnsi="SimHei"/>
          <w:b w:val="1"/>
          <w:bCs w:val="1"/>
          <w:sz w:val="32"/>
          <w:szCs w:val="32"/>
          <w:rtl w:val="0"/>
        </w:rPr>
        <w:t xml:space="preserve">技术现状调研问卷 — AI 研发能力建设评估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240" w:lineRule="auto"/>
        <w:rPr/>
      </w:pPr>
      <w:r w:rsidDel="00000000" w:rsidR="00000000" w:rsidRPr="00000000">
        <w:rPr>
          <w:rFonts w:ascii="SimHei" w:cs="SimHei" w:eastAsia="SimHei" w:hAnsi="SimHei"/>
          <w:b w:val="1"/>
          <w:bCs w:val="1"/>
          <w:sz w:val="26"/>
          <w:szCs w:val="26"/>
          <w:rtl w:val="0"/>
        </w:rPr>
        <w:t xml:space="preserve">第一章  技术栈与开发环境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before="120" w:lineRule="auto"/>
        <w:rPr/>
      </w:pP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. 核心业务系统的架构类型：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" w:before="20" w:lineRule="auto"/>
        <w:ind w:left="454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（ ）单体应用（Monolith）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" w:before="20" w:lineRule="auto"/>
        <w:ind w:left="454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（ ）前后端分离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" w:before="20" w:lineRule="auto"/>
        <w:ind w:left="454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（ ）微服务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before="20" w:lineRule="auto"/>
        <w:ind w:left="454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（ ）不清楚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before="120" w:lineRule="auto"/>
        <w:rPr/>
      </w:pP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. 主要开发语言（可多选）：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" w:before="20" w:lineRule="auto"/>
        <w:ind w:left="454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（ ）Java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" w:before="20" w:lineRule="auto"/>
        <w:ind w:left="454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（ ）Python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" w:before="20" w:lineRule="auto"/>
        <w:ind w:left="454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（ ）JavaScript / TypeScript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" w:before="20" w:lineRule="auto"/>
        <w:ind w:left="454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（ ）C# / .NET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" w:before="20" w:lineRule="auto"/>
        <w:ind w:left="454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（ ）其他：________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before="120" w:lineRule="auto"/>
        <w:rPr/>
      </w:pP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sz w:val="24"/>
          <w:szCs w:val="24"/>
          <w:rtl w:val="0"/>
        </w:rPr>
        <w:t xml:space="preserve">. 当前主要使用的开发 IDE / 工具（可多选）：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" w:before="20" w:lineRule="auto"/>
        <w:ind w:left="454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（ ）VS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" w:before="20" w:lineRule="auto"/>
        <w:ind w:left="454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（ ）Cursor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" w:before="20" w:lineRule="auto"/>
        <w:ind w:left="454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（ ）IntelliJ IDEA / WebStorm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" w:before="20" w:lineRule="auto"/>
        <w:ind w:left="454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（ ）Eclipse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" w:before="20" w:lineRule="auto"/>
        <w:ind w:left="454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（ ）其他：________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before="120" w:lineRule="auto"/>
        <w:rPr/>
      </w:pP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sz w:val="24"/>
          <w:szCs w:val="24"/>
          <w:rtl w:val="0"/>
        </w:rPr>
        <w:t xml:space="preserve">. 代码版本管理工具：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" w:before="20" w:lineRule="auto"/>
        <w:ind w:left="454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（ ）Git（自建 GitLab / Gitee 等）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" w:before="20" w:lineRule="auto"/>
        <w:ind w:left="454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（ ）Git（GitHub / 云托管）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" w:before="20" w:lineRule="auto"/>
        <w:ind w:left="454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（ ）SVN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" w:before="20" w:lineRule="auto"/>
        <w:ind w:left="454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（ ）无版本管理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" w:before="20" w:lineRule="auto"/>
        <w:ind w:left="454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（ ）其他：________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40" w:before="120" w:lineRule="auto"/>
        <w:rPr/>
      </w:pP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sz w:val="24"/>
          <w:szCs w:val="24"/>
          <w:rtl w:val="0"/>
        </w:rPr>
        <w:t xml:space="preserve">. 是否有正式的测试/生产环境隔离策略：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" w:before="20" w:lineRule="auto"/>
        <w:ind w:left="454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（ ）有，且有独立审批流程才能上生产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" w:before="20" w:lineRule="auto"/>
        <w:ind w:left="454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（ ）有隔离，但流程较松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" w:before="20" w:lineRule="auto"/>
        <w:ind w:left="454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（ ）无正式隔离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" w:before="20" w:lineRule="auto"/>
        <w:ind w:left="454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（ ）不清楚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40" w:before="120" w:lineRule="auto"/>
        <w:rPr/>
      </w:pP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sz w:val="24"/>
          <w:szCs w:val="24"/>
          <w:rtl w:val="0"/>
        </w:rPr>
        <w:t xml:space="preserve">. 是否已建立 CI/CD 自动化流水线（自动构建/测试/部署）：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" w:before="20" w:lineRule="auto"/>
        <w:ind w:left="454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（ ）是，全流程自动化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" w:before="20" w:lineRule="auto"/>
        <w:ind w:left="454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（ ）部分自动化（如只有自动构建）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" w:before="20" w:lineRule="auto"/>
        <w:ind w:left="454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（ ）否，手动部署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" w:before="20" w:lineRule="auto"/>
        <w:ind w:left="454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（ ）不清楚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before="240" w:lineRule="auto"/>
        <w:rPr/>
      </w:pPr>
      <w:r w:rsidDel="00000000" w:rsidR="00000000" w:rsidRPr="00000000">
        <w:rPr>
          <w:rFonts w:ascii="SimHei" w:cs="SimHei" w:eastAsia="SimHei" w:hAnsi="SimHei"/>
          <w:b w:val="1"/>
          <w:bCs w:val="1"/>
          <w:sz w:val="26"/>
          <w:szCs w:val="26"/>
          <w:rtl w:val="0"/>
        </w:rPr>
        <w:t xml:space="preserve">第二章  当前 AI 工具使用情况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40" w:before="120" w:lineRule="auto"/>
        <w:rPr/>
      </w:pPr>
      <w:r w:rsidDel="00000000" w:rsidR="00000000" w:rsidRPr="00000000">
        <w:rPr>
          <w:rtl w:val="0"/>
        </w:rPr>
        <w:t xml:space="preserve">7</w:t>
      </w:r>
      <w:r w:rsidDel="00000000" w:rsidR="00000000" w:rsidRPr="00000000">
        <w:rPr>
          <w:sz w:val="24"/>
          <w:szCs w:val="24"/>
          <w:rtl w:val="0"/>
        </w:rPr>
        <w:t xml:space="preserve">. 团队目前使用 AI 的主要方式：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" w:before="20" w:lineRule="auto"/>
        <w:ind w:left="454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（ ）仅用于问答/聊天（如 ChatGPT 查资料）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" w:before="20" w:lineRule="auto"/>
        <w:ind w:left="454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（ ）AI 辅助编写代码，人工审查后采用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" w:before="20" w:lineRule="auto"/>
        <w:ind w:left="454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（ ）AI 编写代码 + AI 生成测试用例，人工最终审查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" w:before="20" w:lineRule="auto"/>
        <w:ind w:left="454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（ ）AI 全程参与开发、测试与代码审查，配套治理机制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" w:before="20" w:lineRule="auto"/>
        <w:ind w:left="454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（ ）团队尚未使用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40" w:before="120" w:lineRule="auto"/>
        <w:rPr/>
      </w:pP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sz w:val="24"/>
          <w:szCs w:val="24"/>
          <w:rtl w:val="0"/>
        </w:rPr>
        <w:t xml:space="preserve">. 已试用或正在使用的 AI 开发工具（可多选）：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" w:before="20" w:lineRule="auto"/>
        <w:ind w:left="454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（ ）Claude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0" w:before="20" w:lineRule="auto"/>
        <w:ind w:left="454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（ ）GitHub Copilot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" w:before="20" w:lineRule="auto"/>
        <w:ind w:left="454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（ ）Cursor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" w:before="20" w:lineRule="auto"/>
        <w:ind w:left="454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（ ）Trae（字节跳动）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" w:before="20" w:lineRule="auto"/>
        <w:ind w:left="454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（ ）通义灵码 / CodeGeeX 等国产工具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" w:before="20" w:lineRule="auto"/>
        <w:ind w:left="454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（ ）OpenAI Codex / GPT-4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" w:before="20" w:lineRule="auto"/>
        <w:ind w:left="454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（ ）尚未试用任何 AI 开发工具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" w:before="20" w:lineRule="auto"/>
        <w:ind w:left="454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（ ）其他：________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40" w:before="120" w:lineRule="auto"/>
        <w:rPr/>
      </w:pPr>
      <w:r w:rsidDel="00000000" w:rsidR="00000000" w:rsidRPr="00000000">
        <w:rPr>
          <w:rtl w:val="0"/>
        </w:rPr>
        <w:t xml:space="preserve">9</w:t>
      </w:r>
      <w:r w:rsidDel="00000000" w:rsidR="00000000" w:rsidRPr="00000000">
        <w:rPr>
          <w:sz w:val="24"/>
          <w:szCs w:val="24"/>
          <w:rtl w:val="0"/>
        </w:rPr>
        <w:t xml:space="preserve">. 评估 AI 工具时最看重的因素（最多选 3 项）：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0" w:before="20" w:lineRule="auto"/>
        <w:ind w:left="454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（ ）代码生成质量与准确率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" w:before="20" w:lineRule="auto"/>
        <w:ind w:left="454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（ ）数据隐私与私有化部署能力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" w:before="20" w:lineRule="auto"/>
        <w:ind w:left="454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（ ）对现有技术栈的兼容性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" w:before="20" w:lineRule="auto"/>
        <w:ind w:left="454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（ ）上手难度与学习成本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" w:before="20" w:lineRule="auto"/>
        <w:ind w:left="454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（ ）价格与授权方式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" w:before="20" w:lineRule="auto"/>
        <w:ind w:left="454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（ ）国产合规（等保/监管要求）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80" w:before="240" w:lineRule="auto"/>
        <w:rPr/>
      </w:pPr>
      <w:r w:rsidDel="00000000" w:rsidR="00000000" w:rsidRPr="00000000">
        <w:rPr>
          <w:rFonts w:ascii="SimHei" w:cs="SimHei" w:eastAsia="SimHei" w:hAnsi="SimHei"/>
          <w:b w:val="1"/>
          <w:bCs w:val="1"/>
          <w:sz w:val="26"/>
          <w:szCs w:val="26"/>
          <w:rtl w:val="0"/>
        </w:rPr>
        <w:t xml:space="preserve">第三章  数据安全与合规约束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40" w:before="12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1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sz w:val="24"/>
          <w:szCs w:val="24"/>
          <w:rtl w:val="0"/>
        </w:rPr>
        <w:t xml:space="preserve">. 贵司是否允许将业务代码或需求文档发送给外部 AI 服务（如 Claude、ChatGPT）：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0" w:before="20" w:lineRule="auto"/>
        <w:ind w:left="454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（ ）允许，无明确限制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0" w:before="20" w:lineRule="auto"/>
        <w:ind w:left="454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（ ）部分允许（脱敏后可以）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0" w:before="20" w:lineRule="auto"/>
        <w:ind w:left="454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（ ）不允许，有安全政策明确禁止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0" w:before="20" w:lineRule="auto"/>
        <w:ind w:left="454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（ ）尚未有明确政策，灰色地带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40" w:before="12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1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. 开发和测试环境是否使用脱敏数据（非真实客户数据）：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0" w:before="20" w:lineRule="auto"/>
        <w:ind w:left="454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（ ）是，严格使用脱敏数据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" w:before="20" w:lineRule="auto"/>
        <w:ind w:left="454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（ ）部分脱敏，视系统而定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0" w:before="20" w:lineRule="auto"/>
        <w:ind w:left="454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（ ）否，使用真实数据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0" w:before="20" w:lineRule="auto"/>
        <w:ind w:left="454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（ ）不清楚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40" w:before="12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1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. 监管部门（如银保监）对系统变更是否有正式审查要求：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0" w:before="20" w:lineRule="auto"/>
        <w:ind w:left="454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（ ）是，变更需提交审批材料并留存记录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0" w:before="20" w:lineRule="auto"/>
        <w:ind w:left="454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（ ）有内部审批，但无强制外部报备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0" w:before="20" w:lineRule="auto"/>
        <w:ind w:left="454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（ ）目前尚无正式流程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0" w:before="20" w:lineRule="auto"/>
        <w:ind w:left="454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（ ）不清楚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40" w:before="12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1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sz w:val="24"/>
          <w:szCs w:val="24"/>
          <w:rtl w:val="0"/>
        </w:rPr>
        <w:t xml:space="preserve">. 贵司 IT 基础设施的部署方式：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0" w:before="20" w:lineRule="auto"/>
        <w:ind w:left="454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（ ）全部私有化部署（自建机房/专有云）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0" w:before="20" w:lineRule="auto"/>
        <w:ind w:left="454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（ ）混合部署（核心系统私有化，部分系统上公有云）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0" w:before="20" w:lineRule="auto"/>
        <w:ind w:left="454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（ ）主要使用公有云（阿里云/腾讯云等）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0" w:before="20" w:lineRule="auto"/>
        <w:ind w:left="454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（ ）不清楚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40" w:before="120" w:lineRule="auto"/>
        <w:rPr/>
      </w:pPr>
      <w:r w:rsidDel="00000000" w:rsidR="00000000" w:rsidRPr="00000000">
        <w:rPr>
          <w:rtl w:val="0"/>
        </w:rPr>
        <w:t xml:space="preserve">14</w:t>
      </w:r>
      <w:r w:rsidDel="00000000" w:rsidR="00000000" w:rsidRPr="00000000">
        <w:rPr>
          <w:sz w:val="24"/>
          <w:szCs w:val="24"/>
          <w:rtl w:val="0"/>
        </w:rPr>
        <w:t xml:space="preserve">. 希望通过本次调研/合作得到的最主要帮助：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40" w:lineRule="auto"/>
        <w:rPr/>
      </w:pPr>
      <w:r w:rsidDel="00000000" w:rsidR="00000000" w:rsidRPr="00000000">
        <w:rPr>
          <w:rtl w:val="0"/>
        </w:rPr>
        <w:t xml:space="preserve">　　</w:t>
      </w:r>
    </w:p>
    <w:p w:rsidR="00000000" w:rsidDel="00000000" w:rsidP="00000000" w:rsidRDefault="00000000" w:rsidRPr="00000000" w14:paraId="00000061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40" w:before="120" w:lineRule="auto"/>
        <w:rPr/>
      </w:pPr>
      <w:r w:rsidDel="00000000" w:rsidR="00000000" w:rsidRPr="00000000">
        <w:rPr>
          <w:rtl w:val="0"/>
        </w:rPr>
        <w:t xml:space="preserve">15</w:t>
      </w:r>
      <w:r w:rsidDel="00000000" w:rsidR="00000000" w:rsidRPr="00000000">
        <w:rPr>
          <w:sz w:val="24"/>
          <w:szCs w:val="24"/>
          <w:rtl w:val="0"/>
        </w:rPr>
        <w:t xml:space="preserve">. 其他补充说明（如特殊技术限制、近期重点项目等）：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417" w:right="141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SimSun"/>
  <w:font w:name="Calibri"/>
  <w:font w:name="SimHe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imSun" w:cs="SimSun" w:eastAsia="SimSun" w:hAnsi="SimSun"/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8t6MgUspzO8T+R2Nf1vg17Mwtw==">CgMxLjA4AHIhMXNSSGpNbzBWdkluLXdNV25mcVB5RU1uT2ZkLURDRGpB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