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112" w:rsidRDefault="004F4112" w:rsidP="004F4112">
      <w:pPr>
        <w:pStyle w:val="my0"/>
        <w:rPr>
          <w:rFonts w:hint="eastAsia"/>
          <w:sz w:val="48"/>
        </w:rPr>
      </w:pPr>
      <w:bookmarkStart w:id="0" w:name="_Toc6047553"/>
    </w:p>
    <w:p w:rsidR="004F4112" w:rsidRDefault="004F4112" w:rsidP="004F4112">
      <w:pPr>
        <w:pStyle w:val="my0"/>
        <w:rPr>
          <w:sz w:val="48"/>
        </w:rPr>
      </w:pPr>
    </w:p>
    <w:p w:rsidR="004F4112" w:rsidRDefault="004F4112" w:rsidP="004F4112">
      <w:pPr>
        <w:pStyle w:val="my0"/>
        <w:rPr>
          <w:sz w:val="48"/>
        </w:rPr>
      </w:pPr>
    </w:p>
    <w:p w:rsidR="004F4112" w:rsidRDefault="004F4112" w:rsidP="004F4112">
      <w:pPr>
        <w:pStyle w:val="my0"/>
        <w:rPr>
          <w:sz w:val="48"/>
        </w:rPr>
      </w:pPr>
    </w:p>
    <w:p w:rsidR="00C819F5" w:rsidRPr="00C819F5" w:rsidRDefault="0050114A" w:rsidP="004F4112">
      <w:pPr>
        <w:pStyle w:val="my0"/>
        <w:rPr>
          <w:sz w:val="48"/>
        </w:rPr>
        <w:sectPr w:rsidR="00C819F5" w:rsidRPr="00C819F5" w:rsidSect="00C819F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C819F5">
        <w:rPr>
          <w:rFonts w:hint="eastAsia"/>
          <w:sz w:val="48"/>
        </w:rPr>
        <w:t>HGJ</w:t>
      </w:r>
      <w:r w:rsidRPr="00C819F5">
        <w:rPr>
          <w:rFonts w:hint="eastAsia"/>
          <w:sz w:val="48"/>
        </w:rPr>
        <w:t>通用</w:t>
      </w:r>
      <w:r w:rsidR="00E37F88" w:rsidRPr="00C819F5">
        <w:rPr>
          <w:rFonts w:hint="eastAsia"/>
          <w:sz w:val="48"/>
        </w:rPr>
        <w:t>显控软件</w:t>
      </w:r>
      <w:r w:rsidR="00F718F7" w:rsidRPr="00C819F5">
        <w:rPr>
          <w:rFonts w:hint="eastAsia"/>
          <w:sz w:val="48"/>
        </w:rPr>
        <w:t>使用说明书</w:t>
      </w:r>
      <w:bookmarkEnd w:id="0"/>
    </w:p>
    <w:sdt>
      <w:sdtPr>
        <w:rPr>
          <w:rFonts w:ascii="Tahoma" w:eastAsia="微软雅黑" w:hAnsi="Tahoma" w:cstheme="minorBidi"/>
          <w:bCs w:val="0"/>
          <w:sz w:val="22"/>
          <w:szCs w:val="22"/>
          <w:lang w:val="zh-CN"/>
        </w:rPr>
        <w:id w:val="697004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1" w:name="_Toc9497500" w:displacedByCustomXml="prev"/>
        <w:p w:rsidR="00707414" w:rsidRDefault="00707414" w:rsidP="00C819F5">
          <w:pPr>
            <w:pStyle w:val="my2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次</w:t>
          </w:r>
          <w:bookmarkEnd w:id="1"/>
        </w:p>
        <w:p w:rsidR="00C324F0" w:rsidRDefault="00283AC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8D6954">
            <w:instrText xml:space="preserve"> TOC \h \z \t "</w:instrText>
          </w:r>
          <w:r w:rsidR="008D6954">
            <w:instrText>标题</w:instrText>
          </w:r>
          <w:r w:rsidR="008D6954">
            <w:instrText xml:space="preserve"> 1,1,</w:instrText>
          </w:r>
          <w:r w:rsidR="008D6954">
            <w:instrText>标题</w:instrText>
          </w:r>
          <w:r w:rsidR="008D6954">
            <w:instrText xml:space="preserve"> 2,2,</w:instrText>
          </w:r>
          <w:r w:rsidR="008D6954">
            <w:instrText>标题</w:instrText>
          </w:r>
          <w:r w:rsidR="008D6954">
            <w:instrText xml:space="preserve"> 3,3,my</w:instrText>
          </w:r>
          <w:r w:rsidR="008D6954">
            <w:instrText>标题</w:instrText>
          </w:r>
          <w:r w:rsidR="008D6954">
            <w:instrText>2,1,my</w:instrText>
          </w:r>
          <w:r w:rsidR="008D6954">
            <w:instrText>标题</w:instrText>
          </w:r>
          <w:r w:rsidR="008D6954">
            <w:instrText xml:space="preserve">3,2" </w:instrText>
          </w:r>
          <w:r>
            <w:fldChar w:fldCharType="separate"/>
          </w:r>
          <w:hyperlink w:anchor="_Toc9497500" w:history="1">
            <w:r w:rsidR="00C324F0" w:rsidRPr="00837830">
              <w:rPr>
                <w:rStyle w:val="aa"/>
                <w:rFonts w:hint="eastAsia"/>
                <w:noProof/>
                <w:lang w:val="zh-CN"/>
              </w:rPr>
              <w:t>目</w:t>
            </w:r>
            <w:r w:rsidR="00C324F0" w:rsidRPr="00837830">
              <w:rPr>
                <w:rStyle w:val="aa"/>
                <w:noProof/>
                <w:lang w:val="zh-CN"/>
              </w:rPr>
              <w:t xml:space="preserve"> </w:t>
            </w:r>
            <w:r w:rsidR="00C324F0" w:rsidRPr="00837830">
              <w:rPr>
                <w:rStyle w:val="aa"/>
                <w:rFonts w:hint="eastAsia"/>
                <w:noProof/>
                <w:lang w:val="zh-CN"/>
              </w:rPr>
              <w:t>次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01" w:history="1">
            <w:r w:rsidR="00C324F0" w:rsidRPr="00837830">
              <w:rPr>
                <w:rStyle w:val="aa"/>
                <w:noProof/>
              </w:rPr>
              <w:t>1.</w:t>
            </w:r>
            <w:r w:rsidR="00C324F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324F0" w:rsidRPr="00837830">
              <w:rPr>
                <w:rStyle w:val="aa"/>
                <w:rFonts w:hint="eastAsia"/>
                <w:noProof/>
              </w:rPr>
              <w:t>概述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02" w:history="1">
            <w:r w:rsidR="00C324F0" w:rsidRPr="00837830">
              <w:rPr>
                <w:rStyle w:val="aa"/>
                <w:noProof/>
              </w:rPr>
              <w:t>2.</w:t>
            </w:r>
            <w:r w:rsidR="00C324F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324F0" w:rsidRPr="00837830">
              <w:rPr>
                <w:rStyle w:val="aa"/>
                <w:rFonts w:hint="eastAsia"/>
                <w:noProof/>
              </w:rPr>
              <w:t>软件组成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03" w:history="1">
            <w:r w:rsidR="00C324F0" w:rsidRPr="00837830">
              <w:rPr>
                <w:rStyle w:val="aa"/>
                <w:noProof/>
              </w:rPr>
              <w:t>3.</w:t>
            </w:r>
            <w:r w:rsidR="00C324F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324F0" w:rsidRPr="00837830">
              <w:rPr>
                <w:rStyle w:val="aa"/>
                <w:rFonts w:hint="eastAsia"/>
                <w:noProof/>
              </w:rPr>
              <w:t>启动程序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04" w:history="1">
            <w:r w:rsidR="00C324F0" w:rsidRPr="00837830">
              <w:rPr>
                <w:rStyle w:val="aa"/>
                <w:noProof/>
              </w:rPr>
              <w:t>4.</w:t>
            </w:r>
            <w:r w:rsidR="00C324F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324F0" w:rsidRPr="00837830">
              <w:rPr>
                <w:rStyle w:val="aa"/>
                <w:rFonts w:hint="eastAsia"/>
                <w:noProof/>
              </w:rPr>
              <w:t>关闭程序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05" w:history="1">
            <w:r w:rsidR="00C324F0" w:rsidRPr="00837830">
              <w:rPr>
                <w:rStyle w:val="aa"/>
                <w:noProof/>
              </w:rPr>
              <w:t>5.</w:t>
            </w:r>
            <w:r w:rsidR="00C324F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324F0" w:rsidRPr="00837830">
              <w:rPr>
                <w:rStyle w:val="aa"/>
                <w:rFonts w:hint="eastAsia"/>
                <w:noProof/>
              </w:rPr>
              <w:t>用户界面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06" w:history="1">
            <w:r w:rsidR="00C324F0" w:rsidRPr="00837830">
              <w:rPr>
                <w:rStyle w:val="aa"/>
                <w:noProof/>
              </w:rPr>
              <w:t>6.</w:t>
            </w:r>
            <w:r w:rsidR="00C324F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324F0" w:rsidRPr="00837830">
              <w:rPr>
                <w:rStyle w:val="aa"/>
                <w:rFonts w:hint="eastAsia"/>
                <w:noProof/>
              </w:rPr>
              <w:t>系统状态与参数设置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07" w:history="1">
            <w:r w:rsidR="00C324F0" w:rsidRPr="00837830">
              <w:rPr>
                <w:rStyle w:val="aa"/>
                <w:rFonts w:hint="eastAsia"/>
                <w:noProof/>
              </w:rPr>
              <w:t>参数读取功能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08" w:history="1">
            <w:r w:rsidR="00C324F0" w:rsidRPr="00837830">
              <w:rPr>
                <w:rStyle w:val="aa"/>
                <w:rFonts w:hint="eastAsia"/>
                <w:noProof/>
              </w:rPr>
              <w:t>参数写入与存储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09" w:history="1">
            <w:r w:rsidR="00C324F0" w:rsidRPr="00837830">
              <w:rPr>
                <w:rStyle w:val="aa"/>
                <w:noProof/>
              </w:rPr>
              <w:t>7.</w:t>
            </w:r>
            <w:r w:rsidR="00C324F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324F0" w:rsidRPr="00837830">
              <w:rPr>
                <w:rStyle w:val="aa"/>
                <w:rFonts w:hint="eastAsia"/>
                <w:noProof/>
              </w:rPr>
              <w:t>延时数据模块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10" w:history="1">
            <w:r w:rsidR="00C324F0" w:rsidRPr="00837830">
              <w:rPr>
                <w:rStyle w:val="aa"/>
                <w:rFonts w:hint="eastAsia"/>
                <w:noProof/>
              </w:rPr>
              <w:t>设置延时通道与通道延时值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11" w:history="1">
            <w:r w:rsidR="00C324F0" w:rsidRPr="00837830">
              <w:rPr>
                <w:rStyle w:val="aa"/>
                <w:rFonts w:hint="eastAsia"/>
                <w:noProof/>
              </w:rPr>
              <w:t>显示</w:t>
            </w:r>
            <w:r w:rsidR="00C324F0" w:rsidRPr="00837830">
              <w:rPr>
                <w:rStyle w:val="aa"/>
                <w:noProof/>
              </w:rPr>
              <w:t>/</w:t>
            </w:r>
            <w:r w:rsidR="00C324F0" w:rsidRPr="00837830">
              <w:rPr>
                <w:rStyle w:val="aa"/>
                <w:rFonts w:hint="eastAsia"/>
                <w:noProof/>
              </w:rPr>
              <w:t>暂停延时波形。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12" w:history="1">
            <w:r w:rsidR="00C324F0" w:rsidRPr="00837830">
              <w:rPr>
                <w:rStyle w:val="aa"/>
                <w:noProof/>
              </w:rPr>
              <w:t>8.</w:t>
            </w:r>
            <w:r w:rsidR="00C324F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324F0" w:rsidRPr="00837830">
              <w:rPr>
                <w:rStyle w:val="aa"/>
                <w:rFonts w:hint="eastAsia"/>
                <w:noProof/>
              </w:rPr>
              <w:t>原始数据模块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13" w:history="1">
            <w:r w:rsidR="00C324F0" w:rsidRPr="00837830">
              <w:rPr>
                <w:rStyle w:val="aa"/>
                <w:rFonts w:hint="eastAsia"/>
                <w:noProof/>
              </w:rPr>
              <w:t>通道设置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14" w:history="1">
            <w:r w:rsidR="00C324F0" w:rsidRPr="00837830">
              <w:rPr>
                <w:rStyle w:val="aa"/>
                <w:noProof/>
              </w:rPr>
              <w:t>DAC</w:t>
            </w:r>
            <w:r w:rsidR="00C324F0" w:rsidRPr="00837830">
              <w:rPr>
                <w:rStyle w:val="aa"/>
                <w:rFonts w:hint="eastAsia"/>
                <w:noProof/>
              </w:rPr>
              <w:t>读</w:t>
            </w:r>
            <w:r w:rsidR="00C324F0" w:rsidRPr="00837830">
              <w:rPr>
                <w:rStyle w:val="aa"/>
                <w:noProof/>
              </w:rPr>
              <w:t>/</w:t>
            </w:r>
            <w:r w:rsidR="00C324F0" w:rsidRPr="00837830">
              <w:rPr>
                <w:rStyle w:val="aa"/>
                <w:rFonts w:hint="eastAsia"/>
                <w:noProof/>
              </w:rPr>
              <w:t>写</w:t>
            </w:r>
            <w:r w:rsidR="00C324F0" w:rsidRPr="00837830">
              <w:rPr>
                <w:rStyle w:val="aa"/>
                <w:noProof/>
              </w:rPr>
              <w:t>/</w:t>
            </w:r>
            <w:r w:rsidR="00C324F0" w:rsidRPr="00837830">
              <w:rPr>
                <w:rStyle w:val="aa"/>
                <w:rFonts w:hint="eastAsia"/>
                <w:noProof/>
              </w:rPr>
              <w:t>存功能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15" w:history="1">
            <w:r w:rsidR="00C324F0" w:rsidRPr="00837830">
              <w:rPr>
                <w:rStyle w:val="aa"/>
                <w:rFonts w:hint="eastAsia"/>
                <w:noProof/>
              </w:rPr>
              <w:t>波形显示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16" w:history="1">
            <w:r w:rsidR="00C324F0" w:rsidRPr="00837830">
              <w:rPr>
                <w:rStyle w:val="aa"/>
                <w:rFonts w:hint="eastAsia"/>
                <w:noProof/>
              </w:rPr>
              <w:t>保存数据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17" w:history="1">
            <w:r w:rsidR="00C324F0" w:rsidRPr="00837830">
              <w:rPr>
                <w:rStyle w:val="aa"/>
                <w:noProof/>
              </w:rPr>
              <w:t>9.</w:t>
            </w:r>
            <w:r w:rsidR="00C324F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324F0" w:rsidRPr="00837830">
              <w:rPr>
                <w:rStyle w:val="aa"/>
                <w:rFonts w:hint="eastAsia"/>
                <w:noProof/>
              </w:rPr>
              <w:t>自动标定模块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18" w:history="1">
            <w:r w:rsidR="00C324F0" w:rsidRPr="00837830">
              <w:rPr>
                <w:rStyle w:val="aa"/>
                <w:rFonts w:hint="eastAsia"/>
                <w:noProof/>
              </w:rPr>
              <w:t>初始相位和</w:t>
            </w:r>
            <w:r w:rsidR="00C324F0" w:rsidRPr="00837830">
              <w:rPr>
                <w:rStyle w:val="aa"/>
                <w:noProof/>
              </w:rPr>
              <w:t>B</w:t>
            </w:r>
            <w:r w:rsidR="00C324F0" w:rsidRPr="00837830">
              <w:rPr>
                <w:rStyle w:val="aa"/>
                <w:rFonts w:hint="eastAsia"/>
                <w:noProof/>
              </w:rPr>
              <w:t>值功能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19" w:history="1">
            <w:r w:rsidR="00C324F0" w:rsidRPr="00837830">
              <w:rPr>
                <w:rStyle w:val="aa"/>
                <w:noProof/>
              </w:rPr>
              <w:t>10.</w:t>
            </w:r>
            <w:r w:rsidR="00C324F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324F0" w:rsidRPr="00837830">
              <w:rPr>
                <w:rStyle w:val="aa"/>
                <w:rFonts w:hint="eastAsia"/>
                <w:noProof/>
              </w:rPr>
              <w:t>解调数据模块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20" w:history="1">
            <w:r w:rsidR="00C324F0" w:rsidRPr="00837830">
              <w:rPr>
                <w:rStyle w:val="aa"/>
                <w:rFonts w:hint="eastAsia"/>
                <w:noProof/>
              </w:rPr>
              <w:t>波形显示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4F0" w:rsidRDefault="00283AC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9497521" w:history="1">
            <w:r w:rsidR="00C324F0" w:rsidRPr="00837830">
              <w:rPr>
                <w:rStyle w:val="aa"/>
                <w:rFonts w:hint="eastAsia"/>
                <w:noProof/>
              </w:rPr>
              <w:t>命令操作与信息显示</w:t>
            </w:r>
            <w:r w:rsidR="00C32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24F0">
              <w:rPr>
                <w:noProof/>
                <w:webHidden/>
              </w:rPr>
              <w:instrText xml:space="preserve"> PAGEREF _Toc9497521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4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414" w:rsidRDefault="00283AC8" w:rsidP="008D6954">
          <w:pPr>
            <w:rPr>
              <w:rFonts w:ascii="黑体" w:eastAsia="黑体" w:hAnsi="黑体" w:cstheme="majorBidi"/>
              <w:bCs/>
              <w:sz w:val="32"/>
              <w:szCs w:val="32"/>
            </w:rPr>
          </w:pPr>
          <w:r>
            <w:rPr>
              <w:rFonts w:eastAsia="宋体"/>
              <w:sz w:val="24"/>
            </w:rPr>
            <w:fldChar w:fldCharType="end"/>
          </w:r>
        </w:p>
      </w:sdtContent>
    </w:sdt>
    <w:p w:rsidR="00C819F5" w:rsidRPr="00C819F5" w:rsidRDefault="00C819F5" w:rsidP="00C819F5">
      <w:pPr>
        <w:adjustRightInd/>
        <w:snapToGrid/>
        <w:spacing w:line="220" w:lineRule="atLeast"/>
        <w:rPr>
          <w:rFonts w:ascii="黑体" w:eastAsia="黑体" w:hAnsi="黑体" w:cstheme="majorBidi"/>
          <w:bCs/>
          <w:sz w:val="32"/>
          <w:szCs w:val="32"/>
        </w:rPr>
      </w:pPr>
      <w:bookmarkStart w:id="2" w:name="_Toc6047554"/>
      <w:bookmarkStart w:id="3" w:name="_Toc6048885"/>
      <w:r>
        <w:br w:type="page"/>
      </w:r>
    </w:p>
    <w:p w:rsidR="00E37F88" w:rsidRDefault="00E37F88" w:rsidP="009944D1">
      <w:pPr>
        <w:pStyle w:val="my2"/>
        <w:numPr>
          <w:ilvl w:val="0"/>
          <w:numId w:val="32"/>
        </w:numPr>
      </w:pPr>
      <w:bookmarkStart w:id="4" w:name="_Toc9497501"/>
      <w:r>
        <w:rPr>
          <w:rFonts w:hint="eastAsia"/>
        </w:rPr>
        <w:lastRenderedPageBreak/>
        <w:t>概述</w:t>
      </w:r>
      <w:bookmarkEnd w:id="2"/>
      <w:bookmarkEnd w:id="3"/>
      <w:bookmarkEnd w:id="4"/>
    </w:p>
    <w:p w:rsidR="004F6C3F" w:rsidRDefault="004F6C3F" w:rsidP="004F6C3F">
      <w:pPr>
        <w:pStyle w:val="my"/>
        <w:ind w:firstLine="480"/>
      </w:pPr>
      <w:r>
        <w:rPr>
          <w:rFonts w:hint="eastAsia"/>
        </w:rPr>
        <w:t>本文是基于HGJ</w:t>
      </w:r>
      <w:r w:rsidR="00107102">
        <w:rPr>
          <w:rFonts w:hint="eastAsia"/>
        </w:rPr>
        <w:t>64</w:t>
      </w:r>
      <w:r w:rsidR="0050114A">
        <w:rPr>
          <w:rFonts w:hint="eastAsia"/>
        </w:rPr>
        <w:t>基元解调机箱通用显控软件的</w:t>
      </w:r>
      <w:r w:rsidR="00F718F7">
        <w:rPr>
          <w:rFonts w:hint="eastAsia"/>
        </w:rPr>
        <w:t>使用说明书</w:t>
      </w:r>
      <w:r w:rsidR="0050114A">
        <w:rPr>
          <w:rFonts w:hint="eastAsia"/>
        </w:rPr>
        <w:t>，主要</w:t>
      </w:r>
      <w:r w:rsidR="00F718F7">
        <w:rPr>
          <w:rFonts w:hint="eastAsia"/>
        </w:rPr>
        <w:t>介绍了软件的</w:t>
      </w:r>
      <w:r w:rsidR="00545558">
        <w:rPr>
          <w:rFonts w:hint="eastAsia"/>
        </w:rPr>
        <w:t>功能模块与使用方法。</w:t>
      </w:r>
      <w:r w:rsidR="00F5385C">
        <w:rPr>
          <w:rFonts w:hint="eastAsia"/>
        </w:rPr>
        <w:t>该解调机箱采样率为31.25k。</w:t>
      </w:r>
    </w:p>
    <w:p w:rsidR="00B86140" w:rsidRDefault="00B86140" w:rsidP="009944D1">
      <w:pPr>
        <w:pStyle w:val="my2"/>
        <w:numPr>
          <w:ilvl w:val="0"/>
          <w:numId w:val="32"/>
        </w:numPr>
      </w:pPr>
      <w:bookmarkStart w:id="5" w:name="_Toc6047555"/>
      <w:bookmarkStart w:id="6" w:name="_Toc6048886"/>
      <w:bookmarkStart w:id="7" w:name="_Toc9497502"/>
      <w:r>
        <w:rPr>
          <w:rFonts w:hint="eastAsia"/>
        </w:rPr>
        <w:t>软件组成</w:t>
      </w:r>
      <w:bookmarkEnd w:id="5"/>
      <w:bookmarkEnd w:id="6"/>
      <w:bookmarkEnd w:id="7"/>
    </w:p>
    <w:p w:rsidR="009F59E0" w:rsidRDefault="009F59E0" w:rsidP="009F59E0">
      <w:pPr>
        <w:pStyle w:val="a9"/>
        <w:ind w:firstLine="480"/>
      </w:pPr>
      <w:r>
        <w:rPr>
          <w:rFonts w:hint="eastAsia"/>
        </w:rPr>
        <w:t>显控软件具有以下功能：</w:t>
      </w:r>
    </w:p>
    <w:p w:rsidR="009F59E0" w:rsidRDefault="005F7B16" w:rsidP="009F59E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系统</w:t>
      </w:r>
      <w:r w:rsidR="007A3003">
        <w:rPr>
          <w:rFonts w:hint="eastAsia"/>
        </w:rPr>
        <w:t>参数设置与显示</w:t>
      </w:r>
    </w:p>
    <w:p w:rsidR="007A3003" w:rsidRDefault="007A3003" w:rsidP="009F59E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延时数据显示与参数设置</w:t>
      </w:r>
    </w:p>
    <w:p w:rsidR="007A3003" w:rsidRDefault="007A3003" w:rsidP="009F59E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原始数据显示与参数设置</w:t>
      </w:r>
    </w:p>
    <w:p w:rsidR="009F59E0" w:rsidRDefault="007A3003" w:rsidP="009F59E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正常工作数据显示与参数设置</w:t>
      </w:r>
      <w:r w:rsidR="009F59E0">
        <w:rPr>
          <w:rFonts w:hint="eastAsia"/>
        </w:rPr>
        <w:t>：</w:t>
      </w:r>
      <w:r>
        <w:rPr>
          <w:rFonts w:hint="eastAsia"/>
        </w:rPr>
        <w:t>包括</w:t>
      </w:r>
      <w:r w:rsidR="009F59E0">
        <w:rPr>
          <w:rFonts w:hint="eastAsia"/>
        </w:rPr>
        <w:t>通道能量、时域和频域波形分析；</w:t>
      </w:r>
    </w:p>
    <w:p w:rsidR="009F59E0" w:rsidRPr="009F59E0" w:rsidRDefault="009F59E0" w:rsidP="009F59E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数据存储与回放：原始数据回放和正常工作数据回放。</w:t>
      </w:r>
    </w:p>
    <w:p w:rsidR="00B86140" w:rsidRDefault="00B86140" w:rsidP="009944D1">
      <w:pPr>
        <w:pStyle w:val="my2"/>
        <w:numPr>
          <w:ilvl w:val="0"/>
          <w:numId w:val="32"/>
        </w:numPr>
      </w:pPr>
      <w:bookmarkStart w:id="8" w:name="_Toc6047556"/>
      <w:bookmarkStart w:id="9" w:name="_Toc6048887"/>
      <w:bookmarkStart w:id="10" w:name="_Toc9497503"/>
      <w:r>
        <w:rPr>
          <w:rFonts w:hint="eastAsia"/>
        </w:rPr>
        <w:t>启动程序</w:t>
      </w:r>
      <w:bookmarkEnd w:id="8"/>
      <w:bookmarkEnd w:id="9"/>
      <w:bookmarkEnd w:id="10"/>
    </w:p>
    <w:p w:rsidR="00B86140" w:rsidRPr="009F59E0" w:rsidRDefault="00B86140" w:rsidP="009F59E0">
      <w:pPr>
        <w:pStyle w:val="my"/>
        <w:ind w:firstLine="480"/>
      </w:pPr>
      <w:r w:rsidRPr="009F59E0">
        <w:rPr>
          <w:rFonts w:hint="eastAsia"/>
        </w:rPr>
        <w:t>可以双击目录下可执行文件“</w:t>
      </w:r>
      <w:r w:rsidRPr="009F59E0">
        <w:t>ArrayDisplay.exe</w:t>
      </w:r>
      <w:r w:rsidRPr="009F59E0">
        <w:rPr>
          <w:rFonts w:hint="eastAsia"/>
        </w:rPr>
        <w:t>”运行程序。</w:t>
      </w:r>
    </w:p>
    <w:p w:rsidR="009F59E0" w:rsidRDefault="009F59E0" w:rsidP="009944D1">
      <w:pPr>
        <w:pStyle w:val="my2"/>
        <w:numPr>
          <w:ilvl w:val="0"/>
          <w:numId w:val="32"/>
        </w:numPr>
      </w:pPr>
      <w:bookmarkStart w:id="11" w:name="_Toc6047557"/>
      <w:bookmarkStart w:id="12" w:name="_Toc6048888"/>
      <w:bookmarkStart w:id="13" w:name="_Toc9497504"/>
      <w:r>
        <w:rPr>
          <w:rFonts w:hint="eastAsia"/>
        </w:rPr>
        <w:t>关闭程序</w:t>
      </w:r>
      <w:bookmarkEnd w:id="11"/>
      <w:bookmarkEnd w:id="12"/>
      <w:bookmarkEnd w:id="13"/>
    </w:p>
    <w:p w:rsidR="009F59E0" w:rsidRDefault="009F59E0" w:rsidP="009F59E0">
      <w:pPr>
        <w:pStyle w:val="my"/>
        <w:ind w:firstLine="480"/>
      </w:pPr>
      <w:r>
        <w:rPr>
          <w:rFonts w:hint="eastAsia"/>
        </w:rPr>
        <w:t>单击主页面的退出应用程序按钮。</w:t>
      </w:r>
    </w:p>
    <w:p w:rsidR="009F59E0" w:rsidRDefault="009F59E0" w:rsidP="009944D1">
      <w:pPr>
        <w:pStyle w:val="my2"/>
        <w:numPr>
          <w:ilvl w:val="0"/>
          <w:numId w:val="32"/>
        </w:numPr>
        <w:rPr>
          <w:kern w:val="2"/>
        </w:rPr>
      </w:pPr>
      <w:bookmarkStart w:id="14" w:name="_Toc496302509"/>
      <w:bookmarkStart w:id="15" w:name="_Toc6047558"/>
      <w:bookmarkStart w:id="16" w:name="_Toc6048889"/>
      <w:bookmarkStart w:id="17" w:name="_Toc9497505"/>
      <w:r w:rsidRPr="000765EC">
        <w:rPr>
          <w:rFonts w:hint="eastAsia"/>
          <w:kern w:val="2"/>
        </w:rPr>
        <w:t>用户界面</w:t>
      </w:r>
      <w:bookmarkEnd w:id="14"/>
      <w:bookmarkEnd w:id="15"/>
      <w:bookmarkEnd w:id="16"/>
      <w:bookmarkEnd w:id="17"/>
    </w:p>
    <w:p w:rsidR="009F59E0" w:rsidRDefault="009F59E0" w:rsidP="009F59E0">
      <w:pPr>
        <w:pStyle w:val="a9"/>
        <w:ind w:firstLine="480"/>
      </w:pPr>
      <w:r>
        <w:rPr>
          <w:rFonts w:hint="eastAsia"/>
        </w:rPr>
        <w:t>用户界面有系统状态与参数设置、延时数据模块、原始数据模块、自动标定模块、正常工作模块</w:t>
      </w:r>
      <w:r w:rsidR="00FC3276">
        <w:rPr>
          <w:rFonts w:hint="eastAsia"/>
        </w:rPr>
        <w:t>。</w:t>
      </w:r>
    </w:p>
    <w:p w:rsidR="00A3005D" w:rsidRDefault="00A81A38" w:rsidP="00A3005D">
      <w:pPr>
        <w:pStyle w:val="my1"/>
        <w:spacing w:after="240"/>
      </w:pPr>
      <w:r>
        <w:rPr>
          <w:noProof/>
        </w:rPr>
        <w:lastRenderedPageBreak/>
        <w:drawing>
          <wp:inline distT="0" distB="0" distL="0" distR="0">
            <wp:extent cx="5274310" cy="296576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5D" w:rsidRDefault="00A3005D" w:rsidP="00A3005D">
      <w:pPr>
        <w:pStyle w:val="my1"/>
        <w:spacing w:after="24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显控软件界面图</w:t>
      </w:r>
    </w:p>
    <w:p w:rsidR="009873F5" w:rsidRDefault="009873F5" w:rsidP="009944D1">
      <w:pPr>
        <w:pStyle w:val="my2"/>
        <w:numPr>
          <w:ilvl w:val="0"/>
          <w:numId w:val="32"/>
        </w:numPr>
      </w:pPr>
      <w:bookmarkStart w:id="18" w:name="_Toc6047559"/>
      <w:bookmarkStart w:id="19" w:name="_Toc6048890"/>
      <w:bookmarkStart w:id="20" w:name="_Toc9497506"/>
      <w:r>
        <w:rPr>
          <w:rFonts w:hint="eastAsia"/>
        </w:rPr>
        <w:t>系统状态与</w:t>
      </w:r>
      <w:r w:rsidR="00275C7F">
        <w:rPr>
          <w:rFonts w:hint="eastAsia"/>
        </w:rPr>
        <w:t>参数</w:t>
      </w:r>
      <w:r>
        <w:rPr>
          <w:rFonts w:hint="eastAsia"/>
        </w:rPr>
        <w:t>设置</w:t>
      </w:r>
      <w:bookmarkEnd w:id="18"/>
      <w:bookmarkEnd w:id="19"/>
      <w:bookmarkEnd w:id="20"/>
    </w:p>
    <w:p w:rsidR="00275C7F" w:rsidRPr="00275C7F" w:rsidRDefault="00275C7F" w:rsidP="00275C7F">
      <w:pPr>
        <w:pStyle w:val="my"/>
        <w:ind w:firstLine="480"/>
      </w:pPr>
      <w:r>
        <w:rPr>
          <w:rFonts w:hint="eastAsia"/>
        </w:rPr>
        <w:t>系统状态与参数设置包括读取、写入、存储功能，其中系统状态模块实现了读取功能，参数设置模块包括读取、写入</w:t>
      </w:r>
      <w:r w:rsidR="0050114A">
        <w:rPr>
          <w:rFonts w:hint="eastAsia"/>
        </w:rPr>
        <w:t>与</w:t>
      </w:r>
      <w:r>
        <w:rPr>
          <w:rFonts w:hint="eastAsia"/>
        </w:rPr>
        <w:t>存储三个功能。</w:t>
      </w:r>
    </w:p>
    <w:p w:rsidR="009873F5" w:rsidRDefault="00B72E72" w:rsidP="00C30A63">
      <w:pPr>
        <w:pStyle w:val="my3"/>
      </w:pPr>
      <w:bookmarkStart w:id="21" w:name="_Toc6047560"/>
      <w:bookmarkStart w:id="22" w:name="_Toc6048891"/>
      <w:bookmarkStart w:id="23" w:name="_Toc9497507"/>
      <w:r>
        <w:rPr>
          <w:rFonts w:hint="eastAsia"/>
        </w:rPr>
        <w:t>参数</w:t>
      </w:r>
      <w:r w:rsidR="009873F5">
        <w:rPr>
          <w:rFonts w:hint="eastAsia"/>
        </w:rPr>
        <w:t>读取功能</w:t>
      </w:r>
      <w:bookmarkEnd w:id="21"/>
      <w:bookmarkEnd w:id="22"/>
      <w:bookmarkEnd w:id="23"/>
    </w:p>
    <w:p w:rsidR="00275C7F" w:rsidRDefault="00275C7F" w:rsidP="00275C7F">
      <w:pPr>
        <w:pStyle w:val="my"/>
        <w:ind w:firstLine="480"/>
      </w:pPr>
      <w:r>
        <w:rPr>
          <w:rFonts w:hint="eastAsia"/>
        </w:rPr>
        <w:t>系统状态模块读取</w:t>
      </w:r>
      <w:r w:rsidR="00292150">
        <w:rPr>
          <w:rFonts w:hint="eastAsia"/>
        </w:rPr>
        <w:t>信息包括：</w:t>
      </w:r>
      <w:r>
        <w:rPr>
          <w:rFonts w:hint="eastAsia"/>
        </w:rPr>
        <w:t>设备类型、设备ID、设备MAC数据</w:t>
      </w:r>
      <w:r w:rsidR="00292150">
        <w:rPr>
          <w:rFonts w:hint="eastAsia"/>
        </w:rPr>
        <w:t>；</w:t>
      </w:r>
      <w:r>
        <w:rPr>
          <w:rFonts w:hint="eastAsia"/>
        </w:rPr>
        <w:t>参数设置模块</w:t>
      </w:r>
      <w:r w:rsidR="00292150">
        <w:rPr>
          <w:rFonts w:hint="eastAsia"/>
        </w:rPr>
        <w:t>读取信息</w:t>
      </w:r>
      <w:r>
        <w:rPr>
          <w:rFonts w:hint="eastAsia"/>
        </w:rPr>
        <w:t>包括</w:t>
      </w:r>
      <w:r w:rsidR="00292150">
        <w:rPr>
          <w:rFonts w:hint="eastAsia"/>
        </w:rPr>
        <w:t>：</w:t>
      </w:r>
      <w:r>
        <w:rPr>
          <w:rFonts w:hint="eastAsia"/>
        </w:rPr>
        <w:t>脉冲周期、脉冲延时、脉冲宽度、ADC偏移</w:t>
      </w:r>
      <w:r w:rsidR="00292150">
        <w:rPr>
          <w:rFonts w:hint="eastAsia"/>
        </w:rPr>
        <w:t>数据。</w:t>
      </w:r>
    </w:p>
    <w:p w:rsidR="00F718F7" w:rsidRDefault="00F718F7" w:rsidP="00275C7F">
      <w:pPr>
        <w:pStyle w:val="my"/>
        <w:ind w:firstLine="480"/>
      </w:pPr>
      <w:r>
        <w:rPr>
          <w:rFonts w:hint="eastAsia"/>
        </w:rPr>
        <w:t>系统状态与参数在软件初始启动时会读取，参数信息的更新可以点击“读”按钮进行读取。</w:t>
      </w:r>
      <w:r w:rsidR="00982BAA">
        <w:rPr>
          <w:rFonts w:hint="eastAsia"/>
        </w:rPr>
        <w:t>界面</w:t>
      </w:r>
      <w:r w:rsidR="00DF5CB8">
        <w:rPr>
          <w:rFonts w:hint="eastAsia"/>
        </w:rPr>
        <w:t>如</w:t>
      </w:r>
      <w:r w:rsidR="00982BAA">
        <w:rPr>
          <w:rFonts w:hint="eastAsia"/>
        </w:rPr>
        <w:t>图2所示。</w:t>
      </w:r>
    </w:p>
    <w:p w:rsidR="00275C7F" w:rsidRDefault="00275C7F" w:rsidP="002635FF">
      <w:pPr>
        <w:pStyle w:val="my1"/>
        <w:spacing w:after="240"/>
      </w:pPr>
      <w:r>
        <w:rPr>
          <w:noProof/>
        </w:rPr>
        <w:drawing>
          <wp:inline distT="0" distB="0" distL="0" distR="0">
            <wp:extent cx="5045075" cy="1508760"/>
            <wp:effectExtent l="19050" t="0" r="3175" b="0"/>
            <wp:docPr id="1" name="图片 0" descr="系统状态与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状态与设置.png"/>
                    <pic:cNvPicPr/>
                  </pic:nvPicPr>
                  <pic:blipFill>
                    <a:blip r:embed="rId9" cstate="print"/>
                    <a:srcRect b="11211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50" w:rsidRDefault="00292150" w:rsidP="002640ED">
      <w:pPr>
        <w:pStyle w:val="my1"/>
        <w:spacing w:after="240"/>
      </w:pPr>
      <w:r>
        <w:rPr>
          <w:rFonts w:hint="eastAsia"/>
        </w:rPr>
        <w:t>图</w:t>
      </w:r>
      <w:r w:rsidR="002635FF">
        <w:rPr>
          <w:rFonts w:hint="eastAsia"/>
        </w:rPr>
        <w:t>2</w:t>
      </w:r>
      <w:r w:rsidR="005D7919">
        <w:rPr>
          <w:rFonts w:hint="eastAsia"/>
        </w:rPr>
        <w:t xml:space="preserve"> </w:t>
      </w:r>
      <w:r>
        <w:rPr>
          <w:rFonts w:hint="eastAsia"/>
        </w:rPr>
        <w:t>系统状态和参数</w:t>
      </w:r>
      <w:r w:rsidR="0050114A">
        <w:rPr>
          <w:rFonts w:hint="eastAsia"/>
        </w:rPr>
        <w:t>显示图</w:t>
      </w:r>
    </w:p>
    <w:p w:rsidR="00275C7F" w:rsidRDefault="00B72E72" w:rsidP="00E8473A">
      <w:pPr>
        <w:pStyle w:val="my3"/>
      </w:pPr>
      <w:bookmarkStart w:id="24" w:name="_Toc6047561"/>
      <w:bookmarkStart w:id="25" w:name="_Toc6048892"/>
      <w:bookmarkStart w:id="26" w:name="_Toc9497508"/>
      <w:r>
        <w:rPr>
          <w:rFonts w:hint="eastAsia"/>
        </w:rPr>
        <w:lastRenderedPageBreak/>
        <w:t>参数</w:t>
      </w:r>
      <w:r w:rsidR="00275C7F">
        <w:rPr>
          <w:rFonts w:hint="eastAsia"/>
        </w:rPr>
        <w:t>写入</w:t>
      </w:r>
      <w:r w:rsidR="0050114A">
        <w:rPr>
          <w:rFonts w:hint="eastAsia"/>
        </w:rPr>
        <w:t>与存储</w:t>
      </w:r>
      <w:bookmarkEnd w:id="24"/>
      <w:bookmarkEnd w:id="25"/>
      <w:bookmarkEnd w:id="26"/>
    </w:p>
    <w:p w:rsidR="00FF70AD" w:rsidRDefault="0050114A" w:rsidP="0050114A">
      <w:pPr>
        <w:pStyle w:val="my"/>
        <w:ind w:firstLine="480"/>
      </w:pPr>
      <w:r>
        <w:rPr>
          <w:rFonts w:hint="eastAsia"/>
        </w:rPr>
        <w:t>系统状态没有写入与功能，参数设置模块可写入与信息包括：脉冲周期、脉冲延时、脉冲宽度、ADC偏移数据。</w:t>
      </w:r>
    </w:p>
    <w:p w:rsidR="00FF70AD" w:rsidRDefault="00FF70AD" w:rsidP="004D1FEE">
      <w:pPr>
        <w:pStyle w:val="my"/>
        <w:ind w:firstLine="480"/>
      </w:pPr>
      <w:r>
        <w:rPr>
          <w:rFonts w:hint="eastAsia"/>
        </w:rPr>
        <w:t>参数信息的写入与存储可以点击“写”按钮与“存</w:t>
      </w:r>
      <w:r w:rsidR="00796D72">
        <w:rPr>
          <w:rFonts w:hint="eastAsia"/>
        </w:rPr>
        <w:t>”</w:t>
      </w:r>
      <w:r>
        <w:rPr>
          <w:rFonts w:hint="eastAsia"/>
        </w:rPr>
        <w:t>按钮。</w:t>
      </w:r>
      <w:r w:rsidR="00DF5CB8">
        <w:rPr>
          <w:rFonts w:hint="eastAsia"/>
        </w:rPr>
        <w:t>界面入图3所示。</w:t>
      </w:r>
    </w:p>
    <w:p w:rsidR="00DF5CB8" w:rsidRDefault="0050114A" w:rsidP="002F6E45">
      <w:pPr>
        <w:pStyle w:val="my"/>
        <w:ind w:firstLine="480"/>
      </w:pPr>
      <w:r>
        <w:rPr>
          <w:rFonts w:hint="eastAsia"/>
        </w:rPr>
        <w:t>存储与写入功能的区别在于：存储功能在机箱掉电后可以将参数继续保存。存储功能需要在写入后，才能存储成功；</w:t>
      </w:r>
    </w:p>
    <w:p w:rsidR="001D6CAB" w:rsidRDefault="001D6CAB" w:rsidP="009944D1">
      <w:pPr>
        <w:pStyle w:val="my2"/>
        <w:numPr>
          <w:ilvl w:val="0"/>
          <w:numId w:val="32"/>
        </w:numPr>
      </w:pPr>
      <w:bookmarkStart w:id="27" w:name="_Toc6047562"/>
      <w:bookmarkStart w:id="28" w:name="_Toc6048893"/>
      <w:bookmarkStart w:id="29" w:name="_Toc9497509"/>
      <w:r>
        <w:rPr>
          <w:rFonts w:hint="eastAsia"/>
        </w:rPr>
        <w:t>延时数据模块</w:t>
      </w:r>
      <w:bookmarkEnd w:id="27"/>
      <w:bookmarkEnd w:id="28"/>
      <w:bookmarkEnd w:id="29"/>
    </w:p>
    <w:p w:rsidR="00A71840" w:rsidRPr="00A71840" w:rsidRDefault="00A71840" w:rsidP="00A71840">
      <w:pPr>
        <w:pStyle w:val="my"/>
        <w:ind w:firstLine="480"/>
      </w:pPr>
      <w:r>
        <w:rPr>
          <w:rFonts w:hint="eastAsia"/>
        </w:rPr>
        <w:t>延时数据模块</w:t>
      </w:r>
      <w:r w:rsidR="009B5BA1">
        <w:rPr>
          <w:rFonts w:hint="eastAsia"/>
        </w:rPr>
        <w:t>的</w:t>
      </w:r>
      <w:r>
        <w:rPr>
          <w:rFonts w:hint="eastAsia"/>
        </w:rPr>
        <w:t>主要功能</w:t>
      </w:r>
      <w:r w:rsidR="009B5BA1">
        <w:rPr>
          <w:rFonts w:hint="eastAsia"/>
        </w:rPr>
        <w:t>包括，</w:t>
      </w:r>
      <w:r w:rsidR="003C39CB">
        <w:rPr>
          <w:rFonts w:hint="eastAsia"/>
        </w:rPr>
        <w:t>设置</w:t>
      </w:r>
      <w:r w:rsidR="009B5BA1">
        <w:rPr>
          <w:rFonts w:hint="eastAsia"/>
        </w:rPr>
        <w:t>延时通道与通道延时值</w:t>
      </w:r>
      <w:r w:rsidR="00E25318">
        <w:rPr>
          <w:rFonts w:hint="eastAsia"/>
        </w:rPr>
        <w:t>，显示/暂停延时波形</w:t>
      </w:r>
      <w:r w:rsidR="009B5BA1">
        <w:rPr>
          <w:rFonts w:hint="eastAsia"/>
        </w:rPr>
        <w:t>。</w:t>
      </w:r>
    </w:p>
    <w:p w:rsidR="009B5BA1" w:rsidRDefault="003C39CB" w:rsidP="00E8473A">
      <w:pPr>
        <w:pStyle w:val="my3"/>
      </w:pPr>
      <w:bookmarkStart w:id="30" w:name="_Toc6047563"/>
      <w:bookmarkStart w:id="31" w:name="_Toc6048894"/>
      <w:bookmarkStart w:id="32" w:name="_Toc9497510"/>
      <w:r>
        <w:rPr>
          <w:rFonts w:hint="eastAsia"/>
        </w:rPr>
        <w:t>设置</w:t>
      </w:r>
      <w:r w:rsidR="009B5BA1">
        <w:rPr>
          <w:rFonts w:hint="eastAsia"/>
        </w:rPr>
        <w:t>延时通道与通道延时值</w:t>
      </w:r>
      <w:bookmarkEnd w:id="30"/>
      <w:bookmarkEnd w:id="31"/>
      <w:bookmarkEnd w:id="32"/>
    </w:p>
    <w:p w:rsidR="00E25318" w:rsidRDefault="003C39CB" w:rsidP="00E25318">
      <w:pPr>
        <w:pStyle w:val="my"/>
        <w:ind w:firstLine="480"/>
      </w:pPr>
      <w:r>
        <w:rPr>
          <w:rFonts w:hint="eastAsia"/>
        </w:rPr>
        <w:t>输入延时通道与通道延时值，键入</w:t>
      </w:r>
      <w:r w:rsidR="002F6E45">
        <w:rPr>
          <w:rFonts w:hint="eastAsia"/>
        </w:rPr>
        <w:t>回车</w:t>
      </w:r>
      <w:r>
        <w:rPr>
          <w:rFonts w:hint="eastAsia"/>
        </w:rPr>
        <w:t>键使改动生效。延时通道输入值</w:t>
      </w:r>
      <w:r w:rsidR="002F6E45">
        <w:rPr>
          <w:rFonts w:hint="eastAsia"/>
        </w:rPr>
        <w:t>范围为</w:t>
      </w:r>
      <w:r>
        <w:rPr>
          <w:rFonts w:hint="eastAsia"/>
        </w:rPr>
        <w:t>“1-8”。</w:t>
      </w:r>
    </w:p>
    <w:p w:rsidR="00982BAA" w:rsidRPr="00A71840" w:rsidRDefault="00982BAA" w:rsidP="00E8473A">
      <w:pPr>
        <w:pStyle w:val="my3"/>
      </w:pPr>
      <w:bookmarkStart w:id="33" w:name="_Toc6047564"/>
      <w:bookmarkStart w:id="34" w:name="_Toc6048895"/>
      <w:bookmarkStart w:id="35" w:name="_Toc9497511"/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暂停延时波形。</w:t>
      </w:r>
      <w:bookmarkEnd w:id="33"/>
      <w:bookmarkEnd w:id="34"/>
      <w:bookmarkEnd w:id="35"/>
    </w:p>
    <w:p w:rsidR="00982BAA" w:rsidRPr="00E25318" w:rsidRDefault="00982BAA" w:rsidP="00E25318">
      <w:pPr>
        <w:pStyle w:val="my"/>
        <w:ind w:firstLine="480"/>
      </w:pPr>
      <w:r>
        <w:rPr>
          <w:rFonts w:hint="eastAsia"/>
        </w:rPr>
        <w:t>界面如图4，5所示，单击：“开始”按钮显示接收波形，再次单击“停止”，停止接收波形。在波形显示的情况下，单击“暂停”按钮，可以暂停波形，但是波形数据正常接收。</w:t>
      </w:r>
    </w:p>
    <w:p w:rsidR="001D6CAB" w:rsidRDefault="00A81A38" w:rsidP="002640ED">
      <w:pPr>
        <w:pStyle w:val="my1"/>
        <w:spacing w:after="240"/>
      </w:pPr>
      <w:r>
        <w:rPr>
          <w:rFonts w:hint="eastAsia"/>
          <w:noProof/>
        </w:rPr>
        <w:drawing>
          <wp:inline distT="0" distB="0" distL="0" distR="0">
            <wp:extent cx="5274310" cy="29657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CAB" w:rsidRPr="001D6CAB" w:rsidRDefault="001D6CAB" w:rsidP="002640ED">
      <w:pPr>
        <w:pStyle w:val="my1"/>
        <w:spacing w:after="240"/>
      </w:pPr>
      <w:r>
        <w:rPr>
          <w:rFonts w:hint="eastAsia"/>
        </w:rPr>
        <w:t>图</w:t>
      </w:r>
      <w:r w:rsidR="005D7919">
        <w:rPr>
          <w:rFonts w:hint="eastAsia"/>
        </w:rPr>
        <w:t xml:space="preserve">4 </w:t>
      </w:r>
      <w:r>
        <w:rPr>
          <w:rFonts w:hint="eastAsia"/>
        </w:rPr>
        <w:t xml:space="preserve"> </w:t>
      </w:r>
      <w:r>
        <w:rPr>
          <w:rFonts w:hint="eastAsia"/>
        </w:rPr>
        <w:t>延时波形</w:t>
      </w:r>
      <w:r w:rsidR="00A92AAA">
        <w:rPr>
          <w:rFonts w:hint="eastAsia"/>
        </w:rPr>
        <w:t>界面</w:t>
      </w:r>
    </w:p>
    <w:p w:rsidR="001D6CAB" w:rsidRPr="0050114A" w:rsidRDefault="00EA058A" w:rsidP="00A03BDB">
      <w:pPr>
        <w:pStyle w:val="my"/>
        <w:ind w:firstLine="480"/>
      </w:pPr>
      <w:r>
        <w:rPr>
          <w:rFonts w:hint="eastAsia"/>
        </w:rPr>
        <w:lastRenderedPageBreak/>
        <w:t>在延时校准界面，改变延时通道与通道延时</w:t>
      </w:r>
      <w:r w:rsidR="001D6CAB">
        <w:rPr>
          <w:rFonts w:hint="eastAsia"/>
        </w:rPr>
        <w:t>可以导致延时波形变化</w:t>
      </w:r>
      <w:r w:rsidR="002F6E45">
        <w:rPr>
          <w:rFonts w:hint="eastAsia"/>
        </w:rPr>
        <w:t>。</w:t>
      </w:r>
    </w:p>
    <w:p w:rsidR="007726C0" w:rsidRDefault="00650E72" w:rsidP="009944D1">
      <w:pPr>
        <w:pStyle w:val="my2"/>
        <w:numPr>
          <w:ilvl w:val="0"/>
          <w:numId w:val="32"/>
        </w:numPr>
      </w:pPr>
      <w:bookmarkStart w:id="36" w:name="_Toc6047565"/>
      <w:bookmarkStart w:id="37" w:name="_Toc6048896"/>
      <w:bookmarkStart w:id="38" w:name="_Toc9497512"/>
      <w:r>
        <w:rPr>
          <w:rFonts w:hint="eastAsia"/>
        </w:rPr>
        <w:t>原始</w:t>
      </w:r>
      <w:r w:rsidR="007726C0">
        <w:rPr>
          <w:rFonts w:hint="eastAsia"/>
        </w:rPr>
        <w:t>数据</w:t>
      </w:r>
      <w:r w:rsidR="00275C7F">
        <w:rPr>
          <w:rFonts w:hint="eastAsia"/>
        </w:rPr>
        <w:t>模块</w:t>
      </w:r>
      <w:bookmarkEnd w:id="36"/>
      <w:bookmarkEnd w:id="37"/>
      <w:bookmarkEnd w:id="38"/>
    </w:p>
    <w:p w:rsidR="00C5395F" w:rsidRDefault="00D2450F" w:rsidP="00D2450F">
      <w:pPr>
        <w:pStyle w:val="my"/>
        <w:ind w:firstLine="480"/>
      </w:pPr>
      <w:r>
        <w:rPr>
          <w:rFonts w:hint="eastAsia"/>
        </w:rPr>
        <w:t>原始数据模块</w:t>
      </w:r>
      <w:r w:rsidR="00C5395F">
        <w:rPr>
          <w:rFonts w:hint="eastAsia"/>
        </w:rPr>
        <w:t>功能</w:t>
      </w:r>
      <w:r>
        <w:rPr>
          <w:rFonts w:hint="eastAsia"/>
        </w:rPr>
        <w:t>包括</w:t>
      </w:r>
      <w:r w:rsidR="00C5395F">
        <w:rPr>
          <w:rFonts w:hint="eastAsia"/>
        </w:rPr>
        <w:t>：</w:t>
      </w:r>
    </w:p>
    <w:p w:rsidR="00C5395F" w:rsidRDefault="00C5395F" w:rsidP="00C5395F">
      <w:pPr>
        <w:pStyle w:val="my"/>
        <w:numPr>
          <w:ilvl w:val="0"/>
          <w:numId w:val="30"/>
        </w:numPr>
        <w:ind w:firstLineChars="0"/>
      </w:pPr>
      <w:r>
        <w:rPr>
          <w:rFonts w:hint="eastAsia"/>
        </w:rPr>
        <w:t>通道设置功能：设置每次抓包帧数，测试通道与测试时分。</w:t>
      </w:r>
    </w:p>
    <w:p w:rsidR="00C5395F" w:rsidRDefault="00D2450F" w:rsidP="00C5395F">
      <w:pPr>
        <w:pStyle w:val="my"/>
        <w:numPr>
          <w:ilvl w:val="0"/>
          <w:numId w:val="30"/>
        </w:numPr>
        <w:ind w:firstLineChars="0"/>
      </w:pPr>
      <w:r>
        <w:rPr>
          <w:rFonts w:hint="eastAsia"/>
        </w:rPr>
        <w:t>DAC的读写存功能</w:t>
      </w:r>
    </w:p>
    <w:p w:rsidR="00D2450F" w:rsidRDefault="00D2450F" w:rsidP="00C5395F">
      <w:pPr>
        <w:pStyle w:val="my"/>
        <w:numPr>
          <w:ilvl w:val="0"/>
          <w:numId w:val="30"/>
        </w:numPr>
        <w:ind w:firstLineChars="0"/>
      </w:pPr>
      <w:r>
        <w:rPr>
          <w:rFonts w:hint="eastAsia"/>
        </w:rPr>
        <w:t>波形显示与波形数据存储功能。</w:t>
      </w:r>
    </w:p>
    <w:p w:rsidR="00C5395F" w:rsidRDefault="005D7919" w:rsidP="00AB1D70">
      <w:pPr>
        <w:pStyle w:val="my3"/>
      </w:pPr>
      <w:bookmarkStart w:id="39" w:name="_Toc6047566"/>
      <w:bookmarkStart w:id="40" w:name="_Toc6048897"/>
      <w:bookmarkStart w:id="41" w:name="_Toc9497513"/>
      <w:r>
        <w:rPr>
          <w:rFonts w:hint="eastAsia"/>
        </w:rPr>
        <w:t>通道设置</w:t>
      </w:r>
      <w:bookmarkEnd w:id="39"/>
      <w:bookmarkEnd w:id="40"/>
      <w:bookmarkEnd w:id="41"/>
    </w:p>
    <w:p w:rsidR="00AB1D70" w:rsidRDefault="00AB1D70" w:rsidP="00AB1D70">
      <w:pPr>
        <w:pStyle w:val="my"/>
        <w:ind w:firstLine="480"/>
      </w:pPr>
      <w:r>
        <w:rPr>
          <w:rFonts w:hint="eastAsia"/>
        </w:rPr>
        <w:t>抓包帧数指每次显示波形的预存数据包数，帧数越高波形更新越慢。通道与时分的设置根据需要可以设置不同值。</w:t>
      </w:r>
    </w:p>
    <w:p w:rsidR="00197E80" w:rsidRDefault="00197E80" w:rsidP="00AB1D70">
      <w:pPr>
        <w:pStyle w:val="my"/>
        <w:ind w:firstLine="480"/>
      </w:pPr>
      <w:r>
        <w:rPr>
          <w:rFonts w:hint="eastAsia"/>
        </w:rPr>
        <w:t>更改帧数值/测试通道/测试时分，敲入回车更改生效。测试通道与测试时分值更改后，也可以通过点击“更改通道/时分”进行更改生效。</w:t>
      </w:r>
    </w:p>
    <w:p w:rsidR="0020043E" w:rsidRDefault="0020043E" w:rsidP="00AB1D70">
      <w:pPr>
        <w:pStyle w:val="my"/>
        <w:ind w:firstLine="480"/>
      </w:pPr>
      <w:r>
        <w:rPr>
          <w:rFonts w:hint="eastAsia"/>
        </w:rPr>
        <w:t>其中测试通道/测试时分值范围为“1-8”。</w:t>
      </w:r>
    </w:p>
    <w:p w:rsidR="006922A4" w:rsidRDefault="00B72E72" w:rsidP="009944D1">
      <w:pPr>
        <w:pStyle w:val="my3"/>
      </w:pPr>
      <w:bookmarkStart w:id="42" w:name="_Toc6047567"/>
      <w:bookmarkStart w:id="43" w:name="_Toc6048898"/>
      <w:bookmarkStart w:id="44" w:name="_Toc9497514"/>
      <w:r>
        <w:rPr>
          <w:rFonts w:hint="eastAsia"/>
        </w:rPr>
        <w:t>DAC</w:t>
      </w:r>
      <w:r w:rsidR="001D6CAB">
        <w:rPr>
          <w:rFonts w:hint="eastAsia"/>
        </w:rPr>
        <w:t>读</w:t>
      </w:r>
      <w:r w:rsidR="0069553F">
        <w:rPr>
          <w:rFonts w:hint="eastAsia"/>
        </w:rPr>
        <w:t>/</w:t>
      </w:r>
      <w:r w:rsidR="001D6CAB">
        <w:rPr>
          <w:rFonts w:hint="eastAsia"/>
        </w:rPr>
        <w:t>写</w:t>
      </w:r>
      <w:r w:rsidR="0069553F">
        <w:rPr>
          <w:rFonts w:hint="eastAsia"/>
        </w:rPr>
        <w:t>/</w:t>
      </w:r>
      <w:r w:rsidR="001D6CAB">
        <w:rPr>
          <w:rFonts w:hint="eastAsia"/>
        </w:rPr>
        <w:t>存</w:t>
      </w:r>
      <w:r w:rsidR="00A02749">
        <w:rPr>
          <w:rFonts w:hint="eastAsia"/>
        </w:rPr>
        <w:t>功能</w:t>
      </w:r>
      <w:bookmarkEnd w:id="42"/>
      <w:bookmarkEnd w:id="43"/>
      <w:bookmarkEnd w:id="44"/>
    </w:p>
    <w:p w:rsidR="002A26B1" w:rsidRPr="002A26B1" w:rsidRDefault="00FA61F7" w:rsidP="000D1C9F">
      <w:pPr>
        <w:pStyle w:val="my"/>
        <w:ind w:firstLine="480"/>
      </w:pPr>
      <w:r>
        <w:rPr>
          <w:rFonts w:hint="eastAsia"/>
        </w:rPr>
        <w:t>DAC值的改变可以通过观察延时波形得到</w:t>
      </w:r>
      <w:r w:rsidR="000D1C9F">
        <w:rPr>
          <w:rFonts w:hint="eastAsia"/>
        </w:rPr>
        <w:t>，</w:t>
      </w:r>
      <w:r w:rsidR="002A26B1">
        <w:rPr>
          <w:rFonts w:hint="eastAsia"/>
        </w:rPr>
        <w:t>更改DAC的幅值/通道，敲入回车更改生效</w:t>
      </w:r>
      <w:r w:rsidR="000557BE">
        <w:rPr>
          <w:rFonts w:hint="eastAsia"/>
        </w:rPr>
        <w:t>。</w:t>
      </w:r>
      <w:r>
        <w:rPr>
          <w:rFonts w:hint="eastAsia"/>
        </w:rPr>
        <w:t>同时点击计算可以得到C值。</w:t>
      </w:r>
    </w:p>
    <w:p w:rsidR="003E48AF" w:rsidRDefault="005D7919" w:rsidP="00E8473A">
      <w:pPr>
        <w:pStyle w:val="my3"/>
      </w:pPr>
      <w:bookmarkStart w:id="45" w:name="_Toc6047568"/>
      <w:bookmarkStart w:id="46" w:name="_Toc6048899"/>
      <w:bookmarkStart w:id="47" w:name="_Toc9497515"/>
      <w:r>
        <w:rPr>
          <w:rFonts w:hint="eastAsia"/>
        </w:rPr>
        <w:t>波形显示</w:t>
      </w:r>
      <w:bookmarkEnd w:id="45"/>
      <w:bookmarkEnd w:id="46"/>
      <w:bookmarkEnd w:id="47"/>
    </w:p>
    <w:p w:rsidR="008E73E3" w:rsidRDefault="00A81A38" w:rsidP="008E73E3">
      <w:pPr>
        <w:pStyle w:val="my1"/>
        <w:spacing w:after="240"/>
      </w:pPr>
      <w:r>
        <w:rPr>
          <w:noProof/>
        </w:rPr>
        <w:drawing>
          <wp:inline distT="0" distB="0" distL="0" distR="0">
            <wp:extent cx="5274310" cy="2965769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3E3" w:rsidRPr="00197E80" w:rsidRDefault="008E73E3" w:rsidP="008E73E3">
      <w:pPr>
        <w:pStyle w:val="my1"/>
        <w:spacing w:after="240"/>
      </w:pPr>
      <w:r>
        <w:rPr>
          <w:rFonts w:hint="eastAsia"/>
        </w:rPr>
        <w:t>图</w:t>
      </w:r>
      <w:r w:rsidR="00A9756F">
        <w:rPr>
          <w:rFonts w:hint="eastAsia"/>
        </w:rPr>
        <w:t>5</w:t>
      </w:r>
      <w:r>
        <w:rPr>
          <w:rFonts w:hint="eastAsia"/>
        </w:rPr>
        <w:t xml:space="preserve"> </w:t>
      </w:r>
      <w:r w:rsidR="00924AAA">
        <w:rPr>
          <w:rFonts w:hint="eastAsia"/>
        </w:rPr>
        <w:t>原始通道界面</w:t>
      </w:r>
    </w:p>
    <w:p w:rsidR="00A31639" w:rsidRDefault="00A31639" w:rsidP="00A31639">
      <w:pPr>
        <w:pStyle w:val="my"/>
        <w:ind w:firstLine="480"/>
      </w:pPr>
      <w:r>
        <w:rPr>
          <w:rFonts w:hint="eastAsia"/>
        </w:rPr>
        <w:lastRenderedPageBreak/>
        <w:t>波形显示如图</w:t>
      </w:r>
      <w:r w:rsidR="00A9756F">
        <w:rPr>
          <w:rFonts w:hint="eastAsia"/>
        </w:rPr>
        <w:t>5</w:t>
      </w:r>
      <w:r>
        <w:rPr>
          <w:rFonts w:hint="eastAsia"/>
        </w:rPr>
        <w:t>所示，横纵坐标分别为时间，电压。显示波形由测试通道和测试时分决定。</w:t>
      </w:r>
    </w:p>
    <w:p w:rsidR="00A31639" w:rsidRDefault="005D7919" w:rsidP="00E8473A">
      <w:pPr>
        <w:pStyle w:val="my3"/>
      </w:pPr>
      <w:bookmarkStart w:id="48" w:name="_Toc6047569"/>
      <w:bookmarkStart w:id="49" w:name="_Toc6048900"/>
      <w:bookmarkStart w:id="50" w:name="_Toc9497516"/>
      <w:r>
        <w:rPr>
          <w:rFonts w:hint="eastAsia"/>
        </w:rPr>
        <w:t>保存数据</w:t>
      </w:r>
      <w:bookmarkEnd w:id="48"/>
      <w:bookmarkEnd w:id="49"/>
      <w:bookmarkEnd w:id="50"/>
    </w:p>
    <w:p w:rsidR="00650E72" w:rsidRDefault="00650E72" w:rsidP="002640ED">
      <w:pPr>
        <w:pStyle w:val="my1"/>
        <w:spacing w:after="240"/>
      </w:pPr>
      <w:r w:rsidRPr="00650E72">
        <w:rPr>
          <w:rFonts w:hint="eastAsia"/>
          <w:noProof/>
        </w:rPr>
        <w:drawing>
          <wp:inline distT="0" distB="0" distL="0" distR="0">
            <wp:extent cx="5274310" cy="2961428"/>
            <wp:effectExtent l="19050" t="0" r="2540" b="0"/>
            <wp:docPr id="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72" w:rsidRPr="00650E72" w:rsidRDefault="00650E72" w:rsidP="002640ED">
      <w:pPr>
        <w:pStyle w:val="my1"/>
        <w:spacing w:after="240"/>
      </w:pPr>
      <w:r>
        <w:rPr>
          <w:rFonts w:hint="eastAsia"/>
        </w:rPr>
        <w:t>图</w:t>
      </w:r>
      <w:r w:rsidR="00A9756F">
        <w:rPr>
          <w:rFonts w:hint="eastAsia"/>
        </w:rPr>
        <w:t xml:space="preserve">6 </w:t>
      </w:r>
      <w:r>
        <w:rPr>
          <w:rFonts w:hint="eastAsia"/>
        </w:rPr>
        <w:t>保存原始数据文件</w:t>
      </w:r>
    </w:p>
    <w:p w:rsidR="00A31639" w:rsidRDefault="00A31639" w:rsidP="00A31639">
      <w:pPr>
        <w:pStyle w:val="my"/>
        <w:ind w:firstLine="480"/>
      </w:pPr>
      <w:r>
        <w:rPr>
          <w:rFonts w:hint="eastAsia"/>
        </w:rPr>
        <w:t>在波形显示情况下，点击数据保存</w:t>
      </w:r>
      <w:r w:rsidR="000D1C9F">
        <w:rPr>
          <w:rFonts w:hint="eastAsia"/>
        </w:rPr>
        <w:t>按钮</w:t>
      </w:r>
      <w:r>
        <w:rPr>
          <w:rFonts w:hint="eastAsia"/>
        </w:rPr>
        <w:t>，在运行目录下将会生成以“</w:t>
      </w:r>
      <w:proofErr w:type="spellStart"/>
      <w:r>
        <w:rPr>
          <w:rFonts w:hint="eastAsia"/>
        </w:rPr>
        <w:t>Origfile</w:t>
      </w:r>
      <w:proofErr w:type="spellEnd"/>
      <w:r w:rsidR="00650E72">
        <w:rPr>
          <w:rFonts w:hint="eastAsia"/>
        </w:rPr>
        <w:t>+时间.bin</w:t>
      </w:r>
      <w:r>
        <w:rPr>
          <w:rFonts w:hint="eastAsia"/>
        </w:rPr>
        <w:t>”</w:t>
      </w:r>
      <w:r w:rsidR="00650E72">
        <w:rPr>
          <w:rFonts w:hint="eastAsia"/>
        </w:rPr>
        <w:t>格式文件。如图</w:t>
      </w:r>
      <w:r w:rsidR="00A9756F">
        <w:rPr>
          <w:rFonts w:hint="eastAsia"/>
        </w:rPr>
        <w:t>6</w:t>
      </w:r>
      <w:r w:rsidR="00650E72">
        <w:rPr>
          <w:rFonts w:hint="eastAsia"/>
        </w:rPr>
        <w:t>所示</w:t>
      </w:r>
      <w:r w:rsidR="00A71840">
        <w:rPr>
          <w:rFonts w:hint="eastAsia"/>
        </w:rPr>
        <w:t>。</w:t>
      </w:r>
    </w:p>
    <w:p w:rsidR="00C324F0" w:rsidRDefault="00C324F0" w:rsidP="00A31639">
      <w:pPr>
        <w:pStyle w:val="my"/>
        <w:ind w:firstLine="480"/>
      </w:pPr>
    </w:p>
    <w:p w:rsidR="009944D1" w:rsidRPr="009944D1" w:rsidRDefault="009944D1" w:rsidP="009944D1">
      <w:pPr>
        <w:pStyle w:val="a5"/>
        <w:keepNext/>
        <w:keepLines/>
        <w:numPr>
          <w:ilvl w:val="0"/>
          <w:numId w:val="42"/>
        </w:numPr>
        <w:spacing w:after="0" w:line="480" w:lineRule="auto"/>
        <w:ind w:firstLineChars="0"/>
        <w:outlineLvl w:val="1"/>
        <w:rPr>
          <w:rFonts w:ascii="黑体" w:eastAsia="黑体" w:hAnsi="黑体" w:cstheme="majorBidi"/>
          <w:bCs/>
          <w:vanish/>
          <w:sz w:val="32"/>
          <w:szCs w:val="32"/>
        </w:rPr>
      </w:pPr>
      <w:bookmarkStart w:id="51" w:name="_Toc6048503"/>
      <w:bookmarkStart w:id="52" w:name="_Toc6047570"/>
      <w:bookmarkEnd w:id="51"/>
    </w:p>
    <w:p w:rsidR="00A71840" w:rsidRDefault="00A71840" w:rsidP="009944D1">
      <w:pPr>
        <w:pStyle w:val="my2"/>
        <w:numPr>
          <w:ilvl w:val="0"/>
          <w:numId w:val="42"/>
        </w:numPr>
      </w:pPr>
      <w:bookmarkStart w:id="53" w:name="_Toc6048901"/>
      <w:bookmarkStart w:id="54" w:name="_Toc9497517"/>
      <w:r>
        <w:rPr>
          <w:rFonts w:hint="eastAsia"/>
        </w:rPr>
        <w:t>自动标定模块</w:t>
      </w:r>
      <w:bookmarkEnd w:id="52"/>
      <w:bookmarkEnd w:id="53"/>
      <w:bookmarkEnd w:id="54"/>
    </w:p>
    <w:p w:rsidR="00D51D90" w:rsidRDefault="00D2450F" w:rsidP="00D2450F">
      <w:pPr>
        <w:pStyle w:val="my"/>
        <w:ind w:firstLine="480"/>
      </w:pPr>
      <w:r>
        <w:rPr>
          <w:rFonts w:hint="eastAsia"/>
        </w:rPr>
        <w:t>自动标定模块包括求B值，求初始相位等参数功能；保存参数功能与发送参数功能。</w:t>
      </w:r>
    </w:p>
    <w:p w:rsidR="00D2450F" w:rsidRDefault="00D51D90" w:rsidP="00D2450F">
      <w:pPr>
        <w:pStyle w:val="my"/>
        <w:ind w:firstLine="480"/>
      </w:pPr>
      <w:r>
        <w:rPr>
          <w:rFonts w:hint="eastAsia"/>
        </w:rPr>
        <w:t>单击各个按钮就能实现功能，其中需要点击“保存按钮”后再按“发送参数”实现当次计算值发送，否则发送历史值。</w:t>
      </w:r>
    </w:p>
    <w:p w:rsidR="00D2450F" w:rsidRDefault="00D2450F" w:rsidP="00E8473A">
      <w:pPr>
        <w:pStyle w:val="my3"/>
      </w:pPr>
      <w:bookmarkStart w:id="55" w:name="_Toc6047571"/>
      <w:bookmarkStart w:id="56" w:name="_Toc6048902"/>
      <w:bookmarkStart w:id="57" w:name="_Toc9497518"/>
      <w:r>
        <w:rPr>
          <w:rFonts w:hint="eastAsia"/>
        </w:rPr>
        <w:t>初始相位和</w:t>
      </w:r>
      <w:r>
        <w:rPr>
          <w:rFonts w:hint="eastAsia"/>
        </w:rPr>
        <w:t>B</w:t>
      </w:r>
      <w:r>
        <w:rPr>
          <w:rFonts w:hint="eastAsia"/>
        </w:rPr>
        <w:t>值功能</w:t>
      </w:r>
      <w:bookmarkEnd w:id="55"/>
      <w:bookmarkEnd w:id="56"/>
      <w:bookmarkEnd w:id="57"/>
    </w:p>
    <w:p w:rsidR="001A641F" w:rsidRDefault="001A641F" w:rsidP="001A641F">
      <w:pPr>
        <w:pStyle w:val="my"/>
        <w:ind w:firstLine="480"/>
      </w:pPr>
      <w:r>
        <w:rPr>
          <w:rFonts w:hint="eastAsia"/>
        </w:rPr>
        <w:t>计算得初始相位和B值均在一定的幅度进行变化，其中初始相位而言正负值相差π表达是同一值。</w:t>
      </w:r>
    </w:p>
    <w:p w:rsidR="008D2B1B" w:rsidRDefault="008D2B1B" w:rsidP="008B6999">
      <w:pPr>
        <w:pStyle w:val="my1"/>
        <w:spacing w:after="24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18159"/>
            <wp:effectExtent l="19050" t="0" r="2540" b="0"/>
            <wp:docPr id="2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B1B" w:rsidRPr="00D2450F" w:rsidRDefault="008D2B1B" w:rsidP="008D2B1B">
      <w:pPr>
        <w:pStyle w:val="my1"/>
        <w:spacing w:after="240"/>
      </w:pPr>
      <w:r>
        <w:rPr>
          <w:rFonts w:hint="eastAsia"/>
        </w:rPr>
        <w:t>图</w:t>
      </w:r>
      <w:r w:rsidR="00A9756F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保存参数结果</w:t>
      </w:r>
    </w:p>
    <w:p w:rsidR="008D2B1B" w:rsidRDefault="00A81A38" w:rsidP="008B6999">
      <w:pPr>
        <w:pStyle w:val="my1"/>
        <w:spacing w:after="240"/>
      </w:pPr>
      <w:r>
        <w:rPr>
          <w:noProof/>
        </w:rPr>
        <w:drawing>
          <wp:inline distT="0" distB="0" distL="0" distR="0">
            <wp:extent cx="5274310" cy="2965769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B1B" w:rsidRDefault="008D2B1B" w:rsidP="008D2B1B">
      <w:pPr>
        <w:pStyle w:val="my1"/>
        <w:spacing w:after="240"/>
      </w:pPr>
      <w:r>
        <w:rPr>
          <w:rFonts w:hint="eastAsia"/>
        </w:rPr>
        <w:t>图</w:t>
      </w:r>
      <w:r w:rsidR="00A9756F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发送参数结果</w:t>
      </w:r>
    </w:p>
    <w:p w:rsidR="008D2B1B" w:rsidRDefault="008D2B1B" w:rsidP="008D2B1B">
      <w:pPr>
        <w:pStyle w:val="my"/>
        <w:ind w:firstLine="480"/>
      </w:pPr>
      <w:r>
        <w:rPr>
          <w:rFonts w:hint="eastAsia"/>
        </w:rPr>
        <w:t>在求B值和求初始相位后，得到结果保存在当前目录下data文件夹下如图</w:t>
      </w:r>
      <w:r w:rsidR="00A9756F">
        <w:rPr>
          <w:rFonts w:hint="eastAsia"/>
        </w:rPr>
        <w:t>7</w:t>
      </w:r>
      <w:r>
        <w:rPr>
          <w:rFonts w:hint="eastAsia"/>
        </w:rPr>
        <w:t>所示，在保存参数成功情况下点击发送参数，发送成功会有窗口提示。发送成功正常工作波形才有正常输出如图</w:t>
      </w:r>
      <w:r w:rsidR="00A9756F">
        <w:rPr>
          <w:rFonts w:hint="eastAsia"/>
        </w:rPr>
        <w:t>8</w:t>
      </w:r>
      <w:r>
        <w:rPr>
          <w:rFonts w:hint="eastAsia"/>
        </w:rPr>
        <w:t>所示。</w:t>
      </w:r>
    </w:p>
    <w:p w:rsidR="00C74062" w:rsidRDefault="00103783" w:rsidP="00C74062">
      <w:pPr>
        <w:pStyle w:val="my"/>
        <w:ind w:firstLine="480"/>
      </w:pPr>
      <w:r>
        <w:rPr>
          <w:noProof/>
        </w:rPr>
        <w:lastRenderedPageBreak/>
        <w:drawing>
          <wp:inline distT="0" distB="0" distL="0" distR="0">
            <wp:extent cx="4583430" cy="4099560"/>
            <wp:effectExtent l="19050" t="0" r="762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0F" w:rsidRDefault="00D2450F" w:rsidP="002640ED">
      <w:pPr>
        <w:pStyle w:val="my1"/>
        <w:spacing w:after="240"/>
      </w:pPr>
      <w:r>
        <w:rPr>
          <w:rFonts w:hint="eastAsia"/>
        </w:rPr>
        <w:t>图</w:t>
      </w:r>
      <w:r w:rsidR="00A9756F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B</w:t>
      </w:r>
      <w:r>
        <w:rPr>
          <w:rFonts w:hint="eastAsia"/>
        </w:rPr>
        <w:t>值显示结果</w:t>
      </w:r>
    </w:p>
    <w:p w:rsidR="001A641F" w:rsidRPr="001A641F" w:rsidRDefault="001A641F" w:rsidP="001A641F">
      <w:pPr>
        <w:pStyle w:val="my"/>
        <w:ind w:firstLine="480"/>
      </w:pPr>
      <w:r>
        <w:rPr>
          <w:rFonts w:hint="eastAsia"/>
        </w:rPr>
        <w:t>如图</w:t>
      </w:r>
      <w:r w:rsidR="00A9756F">
        <w:rPr>
          <w:rFonts w:hint="eastAsia"/>
        </w:rPr>
        <w:t>9</w:t>
      </w:r>
      <w:r>
        <w:rPr>
          <w:rFonts w:hint="eastAsia"/>
        </w:rPr>
        <w:t xml:space="preserve">所示，开始B值计算后，显控界面会将计算结果显示在界面，同时将结果保存在本地data文件夹下B值文件中 </w:t>
      </w:r>
      <w:r w:rsidR="008D2B1B">
        <w:rPr>
          <w:rFonts w:hint="eastAsia"/>
        </w:rPr>
        <w:t>。</w:t>
      </w:r>
    </w:p>
    <w:p w:rsidR="00C74062" w:rsidRDefault="00C74062" w:rsidP="00103783">
      <w:pPr>
        <w:pStyle w:val="my1"/>
        <w:spacing w:after="240"/>
      </w:pPr>
      <w:r>
        <w:rPr>
          <w:noProof/>
        </w:rPr>
        <w:drawing>
          <wp:inline distT="0" distB="0" distL="0" distR="0">
            <wp:extent cx="5274310" cy="26746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0F" w:rsidRDefault="00D2450F" w:rsidP="002640ED">
      <w:pPr>
        <w:pStyle w:val="my1"/>
        <w:spacing w:after="240"/>
      </w:pPr>
      <w:r>
        <w:rPr>
          <w:rFonts w:hint="eastAsia"/>
        </w:rPr>
        <w:t>图</w:t>
      </w:r>
      <w:r w:rsidR="00A9756F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求初始相位显示结果</w:t>
      </w:r>
    </w:p>
    <w:p w:rsidR="008D2B1B" w:rsidRPr="001A641F" w:rsidRDefault="008D2B1B" w:rsidP="008D2B1B">
      <w:pPr>
        <w:pStyle w:val="my"/>
        <w:ind w:firstLine="480"/>
      </w:pPr>
      <w:r>
        <w:rPr>
          <w:rFonts w:hint="eastAsia"/>
        </w:rPr>
        <w:t>如图</w:t>
      </w:r>
      <w:r w:rsidR="00A9756F">
        <w:rPr>
          <w:rFonts w:hint="eastAsia"/>
        </w:rPr>
        <w:t>10</w:t>
      </w:r>
      <w:r>
        <w:rPr>
          <w:rFonts w:hint="eastAsia"/>
        </w:rPr>
        <w:t>所示，开始初始计算后，计算完成后会弹出提示窗口，同时将结果保存在本地data文件夹下初始相位文件中 。</w:t>
      </w:r>
    </w:p>
    <w:p w:rsidR="00B14CAF" w:rsidRPr="009944D1" w:rsidRDefault="00FC4C88" w:rsidP="009944D1">
      <w:pPr>
        <w:pStyle w:val="my2"/>
        <w:numPr>
          <w:ilvl w:val="0"/>
          <w:numId w:val="42"/>
        </w:numPr>
      </w:pPr>
      <w:bookmarkStart w:id="58" w:name="_Toc6047572"/>
      <w:bookmarkStart w:id="59" w:name="_Toc6048903"/>
      <w:bookmarkStart w:id="60" w:name="_Toc9497519"/>
      <w:r>
        <w:rPr>
          <w:rFonts w:hint="eastAsia"/>
        </w:rPr>
        <w:lastRenderedPageBreak/>
        <w:t>解调数据</w:t>
      </w:r>
      <w:r w:rsidR="00B14CAF" w:rsidRPr="009944D1">
        <w:rPr>
          <w:rFonts w:hint="eastAsia"/>
        </w:rPr>
        <w:t>模块</w:t>
      </w:r>
      <w:bookmarkEnd w:id="58"/>
      <w:bookmarkEnd w:id="59"/>
      <w:bookmarkEnd w:id="60"/>
    </w:p>
    <w:p w:rsidR="00501219" w:rsidRDefault="00B14CAF" w:rsidP="00501219">
      <w:pPr>
        <w:pStyle w:val="my"/>
        <w:ind w:firstLine="480"/>
      </w:pPr>
      <w:r>
        <w:rPr>
          <w:rFonts w:hint="eastAsia"/>
        </w:rPr>
        <w:t>正常工作模块</w:t>
      </w:r>
      <w:r w:rsidR="00E044FC">
        <w:rPr>
          <w:rFonts w:hint="eastAsia"/>
        </w:rPr>
        <w:t>包括</w:t>
      </w:r>
      <w:r w:rsidR="00501219">
        <w:rPr>
          <w:rFonts w:hint="eastAsia"/>
        </w:rPr>
        <w:t>命令操作与信息显示子模块、</w:t>
      </w:r>
      <w:r>
        <w:rPr>
          <w:rFonts w:hint="eastAsia"/>
        </w:rPr>
        <w:t>波形显示</w:t>
      </w:r>
      <w:r w:rsidR="00501219">
        <w:rPr>
          <w:rFonts w:hint="eastAsia"/>
        </w:rPr>
        <w:t>子模块。</w:t>
      </w:r>
    </w:p>
    <w:p w:rsidR="00341A0F" w:rsidRDefault="00341A0F" w:rsidP="00E8473A">
      <w:pPr>
        <w:pStyle w:val="my3"/>
      </w:pPr>
      <w:bookmarkStart w:id="61" w:name="_Toc6047574"/>
      <w:bookmarkStart w:id="62" w:name="_Toc6048905"/>
      <w:bookmarkStart w:id="63" w:name="_Toc9497520"/>
      <w:r>
        <w:rPr>
          <w:rFonts w:hint="eastAsia"/>
        </w:rPr>
        <w:t>波形显示</w:t>
      </w:r>
      <w:bookmarkEnd w:id="61"/>
      <w:bookmarkEnd w:id="62"/>
      <w:bookmarkEnd w:id="63"/>
    </w:p>
    <w:p w:rsidR="00341A0F" w:rsidRDefault="00341A0F" w:rsidP="00341A0F">
      <w:pPr>
        <w:pStyle w:val="my"/>
        <w:ind w:firstLine="480"/>
      </w:pPr>
      <w:r>
        <w:rPr>
          <w:rFonts w:hint="eastAsia"/>
        </w:rPr>
        <w:t>波形显示功能主要显示时域波形、频域波形、能量波形这三部分，分别显示在左上，左下还有右边。</w:t>
      </w:r>
    </w:p>
    <w:p w:rsidR="00341A0F" w:rsidRDefault="00341A0F" w:rsidP="00341A0F">
      <w:pPr>
        <w:pStyle w:val="my"/>
        <w:ind w:firstLine="480"/>
      </w:pPr>
      <w:r>
        <w:rPr>
          <w:rFonts w:hint="eastAsia"/>
        </w:rPr>
        <w:t>时域波形与频域波形显示为某单一通道值，通过切换功能切换。能量图显示所有通道的能量值，均一化后显示。</w:t>
      </w:r>
    </w:p>
    <w:p w:rsidR="00341A0F" w:rsidRDefault="00341A0F" w:rsidP="00341A0F">
      <w:pPr>
        <w:pStyle w:val="my"/>
        <w:ind w:firstLine="480"/>
      </w:pPr>
      <w:r>
        <w:rPr>
          <w:rFonts w:hint="eastAsia"/>
        </w:rPr>
        <w:t>在频域波形界面可以通道光标移动得到指定点的频率值。</w:t>
      </w:r>
    </w:p>
    <w:p w:rsidR="00341A0F" w:rsidRDefault="00341A0F" w:rsidP="00341A0F">
      <w:pPr>
        <w:pStyle w:val="my"/>
        <w:ind w:firstLine="480"/>
      </w:pPr>
      <w:r>
        <w:rPr>
          <w:rFonts w:hint="eastAsia"/>
        </w:rPr>
        <w:t>波形显示图一般情况如图11所示。</w:t>
      </w:r>
    </w:p>
    <w:p w:rsidR="00C74062" w:rsidRDefault="00A81A38" w:rsidP="00501219">
      <w:pPr>
        <w:pStyle w:val="my1"/>
        <w:spacing w:after="240"/>
      </w:pPr>
      <w:r>
        <w:rPr>
          <w:noProof/>
        </w:rPr>
        <w:drawing>
          <wp:inline distT="0" distB="0" distL="0" distR="0">
            <wp:extent cx="5274310" cy="2965769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CAF" w:rsidRDefault="00B14CAF" w:rsidP="002640ED">
      <w:pPr>
        <w:pStyle w:val="my1"/>
        <w:spacing w:after="240"/>
      </w:pPr>
      <w:r>
        <w:rPr>
          <w:rFonts w:hint="eastAsia"/>
        </w:rPr>
        <w:t>图</w:t>
      </w:r>
      <w:r w:rsidR="00145E61">
        <w:rPr>
          <w:rFonts w:hint="eastAsia"/>
        </w:rPr>
        <w:t>11</w:t>
      </w:r>
      <w:r>
        <w:rPr>
          <w:rFonts w:hint="eastAsia"/>
        </w:rPr>
        <w:t xml:space="preserve"> </w:t>
      </w:r>
      <w:r>
        <w:rPr>
          <w:rFonts w:hint="eastAsia"/>
        </w:rPr>
        <w:t>正常工作波形</w:t>
      </w:r>
    </w:p>
    <w:p w:rsidR="005D7919" w:rsidRDefault="005D7919" w:rsidP="00E8473A">
      <w:pPr>
        <w:pStyle w:val="my3"/>
      </w:pPr>
      <w:bookmarkStart w:id="64" w:name="_Toc6047573"/>
      <w:bookmarkStart w:id="65" w:name="_Toc6048904"/>
      <w:bookmarkStart w:id="66" w:name="_Toc9497521"/>
      <w:r>
        <w:rPr>
          <w:rFonts w:hint="eastAsia"/>
        </w:rPr>
        <w:t>命令操作与信息显示</w:t>
      </w:r>
      <w:bookmarkEnd w:id="64"/>
      <w:bookmarkEnd w:id="65"/>
      <w:bookmarkEnd w:id="66"/>
    </w:p>
    <w:p w:rsidR="006F2A12" w:rsidRDefault="006F2A12" w:rsidP="006F2A12">
      <w:pPr>
        <w:pStyle w:val="my"/>
        <w:ind w:firstLine="480"/>
      </w:pPr>
      <w:r>
        <w:rPr>
          <w:rFonts w:hint="eastAsia"/>
        </w:rPr>
        <w:t>命令操作与信息显示子模块在波形显示模块上部分，包括切换通道，开始波形、保存数据等功能。</w:t>
      </w:r>
    </w:p>
    <w:p w:rsidR="005D501F" w:rsidRPr="006F2A12" w:rsidRDefault="005D501F" w:rsidP="005D501F">
      <w:pPr>
        <w:pStyle w:val="my"/>
        <w:ind w:firstLine="480"/>
      </w:pPr>
      <w:r>
        <w:rPr>
          <w:rFonts w:hint="eastAsia"/>
        </w:rPr>
        <w:t>键入通道值后，单击回车实现更改通道值。点击“开始”按钮将开启波形显示，在开启波形显示情况下，单击“保存数据”，开启数据保存，再次单击“保存数据”结束数据保存。单击“暂停”按钮实现数据暂停。</w:t>
      </w:r>
    </w:p>
    <w:p w:rsidR="005D7919" w:rsidRDefault="005D7919" w:rsidP="005D7919">
      <w:pPr>
        <w:pStyle w:val="my"/>
        <w:ind w:firstLine="480"/>
      </w:pPr>
      <w:r>
        <w:rPr>
          <w:rFonts w:hint="eastAsia"/>
        </w:rPr>
        <w:t>切换通道功能：实际现总共</w:t>
      </w:r>
      <w:r w:rsidR="005D501F">
        <w:rPr>
          <w:rFonts w:hint="eastAsia"/>
        </w:rPr>
        <w:t>64</w:t>
      </w:r>
      <w:r>
        <w:rPr>
          <w:rFonts w:hint="eastAsia"/>
        </w:rPr>
        <w:t>个通道可切换，以四个通道为一组，共</w:t>
      </w:r>
      <w:r w:rsidR="005D501F">
        <w:rPr>
          <w:rFonts w:hint="eastAsia"/>
        </w:rPr>
        <w:t>16</w:t>
      </w:r>
      <w:r>
        <w:rPr>
          <w:rFonts w:hint="eastAsia"/>
        </w:rPr>
        <w:t>组数据。每四个通道组成为，矢量球的X值、Y值、Z值和标量值。</w:t>
      </w:r>
    </w:p>
    <w:p w:rsidR="005D7919" w:rsidRDefault="005D7919" w:rsidP="005D7919">
      <w:pPr>
        <w:pStyle w:val="my"/>
        <w:ind w:firstLine="480"/>
      </w:pPr>
      <w:r>
        <w:rPr>
          <w:rFonts w:hint="eastAsia"/>
        </w:rPr>
        <w:lastRenderedPageBreak/>
        <w:t>保存数据功能：在波形显示情况下，点击数据保存，在运行目录下将会生成以“</w:t>
      </w:r>
      <w:proofErr w:type="spellStart"/>
      <w:r>
        <w:rPr>
          <w:rFonts w:hint="eastAsia"/>
        </w:rPr>
        <w:t>Workfile</w:t>
      </w:r>
      <w:proofErr w:type="spellEnd"/>
      <w:r>
        <w:rPr>
          <w:rFonts w:hint="eastAsia"/>
        </w:rPr>
        <w:t>+时间.bin”格式文件。如图</w:t>
      </w:r>
      <w:r w:rsidR="00145E61">
        <w:rPr>
          <w:rFonts w:hint="eastAsia"/>
        </w:rPr>
        <w:t>12</w:t>
      </w:r>
      <w:r>
        <w:rPr>
          <w:rFonts w:hint="eastAsia"/>
        </w:rPr>
        <w:t>所示。</w:t>
      </w:r>
    </w:p>
    <w:p w:rsidR="005D7919" w:rsidRDefault="005D7919" w:rsidP="005D7919">
      <w:pPr>
        <w:pStyle w:val="my1"/>
        <w:spacing w:after="240"/>
      </w:pPr>
      <w:r>
        <w:rPr>
          <w:rFonts w:hint="eastAsia"/>
          <w:noProof/>
        </w:rPr>
        <w:drawing>
          <wp:inline distT="0" distB="0" distL="0" distR="0">
            <wp:extent cx="5274310" cy="4272600"/>
            <wp:effectExtent l="19050" t="0" r="2540" b="0"/>
            <wp:docPr id="1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19" w:rsidRPr="00BE130A" w:rsidRDefault="005D7919" w:rsidP="005D7919">
      <w:pPr>
        <w:pStyle w:val="my1"/>
        <w:spacing w:after="240"/>
      </w:pPr>
      <w:r>
        <w:rPr>
          <w:rFonts w:hint="eastAsia"/>
        </w:rPr>
        <w:t>图</w:t>
      </w:r>
      <w:r w:rsidR="00145E61">
        <w:rPr>
          <w:rFonts w:hint="eastAsia"/>
        </w:rPr>
        <w:t>12</w:t>
      </w:r>
      <w:r>
        <w:rPr>
          <w:rFonts w:hint="eastAsia"/>
        </w:rPr>
        <w:t xml:space="preserve"> </w:t>
      </w:r>
      <w:r>
        <w:rPr>
          <w:rFonts w:hint="eastAsia"/>
        </w:rPr>
        <w:t>保存文件</w:t>
      </w:r>
    </w:p>
    <w:p w:rsidR="00CF19E6" w:rsidRPr="008C51EA" w:rsidRDefault="00CF19E6" w:rsidP="00CF19E6">
      <w:pPr>
        <w:pStyle w:val="my"/>
        <w:ind w:firstLine="480"/>
      </w:pPr>
      <w:r>
        <w:rPr>
          <w:rFonts w:hint="eastAsia"/>
        </w:rPr>
        <w:t>保存文件格式排列为：先时分再空分。</w:t>
      </w:r>
      <w:r w:rsidRPr="008C51EA">
        <w:t>设备会将</w:t>
      </w:r>
      <w:r>
        <w:rPr>
          <w:rFonts w:hint="eastAsia"/>
        </w:rPr>
        <w:t>64</w:t>
      </w:r>
      <w:r w:rsidRPr="008C51EA">
        <w:rPr>
          <w:rFonts w:hint="eastAsia"/>
        </w:rPr>
        <w:t>个基元的数据（每个基元4字节数据）按照一定的顺序组装成</w:t>
      </w:r>
      <w:r>
        <w:rPr>
          <w:rFonts w:hint="eastAsia"/>
        </w:rPr>
        <w:t>256</w:t>
      </w:r>
      <w:r w:rsidRPr="008C51EA">
        <w:rPr>
          <w:rFonts w:hint="eastAsia"/>
        </w:rPr>
        <w:t>个字节的数据</w:t>
      </w:r>
      <w:r>
        <w:rPr>
          <w:rFonts w:hint="eastAsia"/>
        </w:rPr>
        <w:t>，然后写入多帧。</w:t>
      </w:r>
      <w:r w:rsidRPr="008C51EA">
        <w:rPr>
          <w:rFonts w:hint="eastAsia"/>
        </w:rPr>
        <w:t>数据组装顺序为：1通道1时分、2通道1时分、3通道1时分</w:t>
      </w:r>
      <w:r w:rsidRPr="008C51EA">
        <w:t>…</w:t>
      </w:r>
      <w:r>
        <w:rPr>
          <w:rFonts w:hint="eastAsia"/>
        </w:rPr>
        <w:t>8</w:t>
      </w:r>
      <w:r w:rsidRPr="008C51EA">
        <w:rPr>
          <w:rFonts w:hint="eastAsia"/>
        </w:rPr>
        <w:t>通道1时分、1通道2时分、2通道2时分、3通道2时分</w:t>
      </w:r>
      <w:r w:rsidRPr="008C51EA">
        <w:t>…</w:t>
      </w:r>
      <w:r>
        <w:rPr>
          <w:rFonts w:hint="eastAsia"/>
        </w:rPr>
        <w:t>8</w:t>
      </w:r>
      <w:r w:rsidRPr="008C51EA">
        <w:rPr>
          <w:rFonts w:hint="eastAsia"/>
        </w:rPr>
        <w:t>通道8时分。</w:t>
      </w:r>
    </w:p>
    <w:p w:rsidR="00943C62" w:rsidRPr="00943C62" w:rsidRDefault="00943C62" w:rsidP="00943C62">
      <w:pPr>
        <w:pStyle w:val="my"/>
        <w:ind w:firstLine="480"/>
      </w:pPr>
    </w:p>
    <w:sectPr w:rsidR="00943C62" w:rsidRPr="00943C62" w:rsidSect="00C819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5E1" w:rsidRDefault="008A15E1" w:rsidP="004B6A79">
      <w:pPr>
        <w:spacing w:after="0"/>
      </w:pPr>
      <w:r>
        <w:separator/>
      </w:r>
    </w:p>
  </w:endnote>
  <w:endnote w:type="continuationSeparator" w:id="0">
    <w:p w:rsidR="008A15E1" w:rsidRDefault="008A15E1" w:rsidP="004B6A7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5E1" w:rsidRDefault="008A15E1" w:rsidP="004B6A79">
      <w:pPr>
        <w:spacing w:after="0"/>
      </w:pPr>
      <w:r>
        <w:separator/>
      </w:r>
    </w:p>
  </w:footnote>
  <w:footnote w:type="continuationSeparator" w:id="0">
    <w:p w:rsidR="008A15E1" w:rsidRDefault="008A15E1" w:rsidP="004B6A7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1E9"/>
    <w:multiLevelType w:val="hybridMultilevel"/>
    <w:tmpl w:val="C35C59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B001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F341E1"/>
    <w:multiLevelType w:val="multilevel"/>
    <w:tmpl w:val="9824070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992675A"/>
    <w:multiLevelType w:val="hybridMultilevel"/>
    <w:tmpl w:val="74A8AC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1738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C263A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F1C6313"/>
    <w:multiLevelType w:val="hybridMultilevel"/>
    <w:tmpl w:val="33326FBE"/>
    <w:lvl w:ilvl="0" w:tplc="B566B542">
      <w:start w:val="8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381FA8"/>
    <w:multiLevelType w:val="hybridMultilevel"/>
    <w:tmpl w:val="5C58FF14"/>
    <w:lvl w:ilvl="0" w:tplc="B566B542">
      <w:start w:val="8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D364AF"/>
    <w:multiLevelType w:val="hybridMultilevel"/>
    <w:tmpl w:val="7824677C"/>
    <w:lvl w:ilvl="0" w:tplc="BB149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342B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56B69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6922576"/>
    <w:multiLevelType w:val="hybridMultilevel"/>
    <w:tmpl w:val="AAEA3E1C"/>
    <w:lvl w:ilvl="0" w:tplc="1AD6034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6DD43CA"/>
    <w:multiLevelType w:val="hybridMultilevel"/>
    <w:tmpl w:val="DD00FE9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1CB76226"/>
    <w:multiLevelType w:val="hybridMultilevel"/>
    <w:tmpl w:val="21D65398"/>
    <w:lvl w:ilvl="0" w:tplc="47504E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A61F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5">
    <w:nsid w:val="29B676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9BA7A37"/>
    <w:multiLevelType w:val="multilevel"/>
    <w:tmpl w:val="CFAA6D0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>
    <w:nsid w:val="29F37704"/>
    <w:multiLevelType w:val="hybridMultilevel"/>
    <w:tmpl w:val="687A7852"/>
    <w:lvl w:ilvl="0" w:tplc="47504E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2C43300B"/>
    <w:multiLevelType w:val="hybridMultilevel"/>
    <w:tmpl w:val="DC3EE690"/>
    <w:lvl w:ilvl="0" w:tplc="4DF646F4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9">
    <w:nsid w:val="2F1039B9"/>
    <w:multiLevelType w:val="hybridMultilevel"/>
    <w:tmpl w:val="2D78C7C2"/>
    <w:lvl w:ilvl="0" w:tplc="E67CD5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18030A1"/>
    <w:multiLevelType w:val="hybridMultilevel"/>
    <w:tmpl w:val="A38EE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37F4027"/>
    <w:multiLevelType w:val="hybridMultilevel"/>
    <w:tmpl w:val="7924D2D8"/>
    <w:lvl w:ilvl="0" w:tplc="C712B49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C722B4"/>
    <w:multiLevelType w:val="hybridMultilevel"/>
    <w:tmpl w:val="687A7852"/>
    <w:lvl w:ilvl="0" w:tplc="47504E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3A995225"/>
    <w:multiLevelType w:val="hybridMultilevel"/>
    <w:tmpl w:val="EC924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4">
    <w:nsid w:val="3BB60635"/>
    <w:multiLevelType w:val="hybridMultilevel"/>
    <w:tmpl w:val="B81801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CB47732"/>
    <w:multiLevelType w:val="hybridMultilevel"/>
    <w:tmpl w:val="F3BCF5CE"/>
    <w:lvl w:ilvl="0" w:tplc="47504E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57E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2370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2BE30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6F4301C"/>
    <w:multiLevelType w:val="hybridMultilevel"/>
    <w:tmpl w:val="B30A012E"/>
    <w:lvl w:ilvl="0" w:tplc="D65E84B0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0">
    <w:nsid w:val="4941743F"/>
    <w:multiLevelType w:val="hybridMultilevel"/>
    <w:tmpl w:val="33B4E180"/>
    <w:lvl w:ilvl="0" w:tplc="7934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E444CFE"/>
    <w:multiLevelType w:val="hybridMultilevel"/>
    <w:tmpl w:val="CAFEF242"/>
    <w:lvl w:ilvl="0" w:tplc="47504E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2024D66"/>
    <w:multiLevelType w:val="hybridMultilevel"/>
    <w:tmpl w:val="E6F00FC0"/>
    <w:lvl w:ilvl="0" w:tplc="D700951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52B419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F1752C1"/>
    <w:multiLevelType w:val="hybridMultilevel"/>
    <w:tmpl w:val="0B04E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BC5B72"/>
    <w:multiLevelType w:val="hybridMultilevel"/>
    <w:tmpl w:val="CE24B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BF5691A"/>
    <w:multiLevelType w:val="hybridMultilevel"/>
    <w:tmpl w:val="5E16DEB6"/>
    <w:lvl w:ilvl="0" w:tplc="47504E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AC3BE1"/>
    <w:multiLevelType w:val="hybridMultilevel"/>
    <w:tmpl w:val="C078467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9A33D00"/>
    <w:multiLevelType w:val="hybridMultilevel"/>
    <w:tmpl w:val="C44E9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B9C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BB52AD7"/>
    <w:multiLevelType w:val="multilevel"/>
    <w:tmpl w:val="B6B487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3"/>
  </w:num>
  <w:num w:numId="5">
    <w:abstractNumId w:val="35"/>
  </w:num>
  <w:num w:numId="6">
    <w:abstractNumId w:val="0"/>
  </w:num>
  <w:num w:numId="7">
    <w:abstractNumId w:val="23"/>
  </w:num>
  <w:num w:numId="8">
    <w:abstractNumId w:val="29"/>
  </w:num>
  <w:num w:numId="9">
    <w:abstractNumId w:val="11"/>
  </w:num>
  <w:num w:numId="10">
    <w:abstractNumId w:val="9"/>
  </w:num>
  <w:num w:numId="11">
    <w:abstractNumId w:val="28"/>
  </w:num>
  <w:num w:numId="12">
    <w:abstractNumId w:val="1"/>
  </w:num>
  <w:num w:numId="13">
    <w:abstractNumId w:val="5"/>
  </w:num>
  <w:num w:numId="14">
    <w:abstractNumId w:val="30"/>
  </w:num>
  <w:num w:numId="15">
    <w:abstractNumId w:val="33"/>
  </w:num>
  <w:num w:numId="16">
    <w:abstractNumId w:val="37"/>
  </w:num>
  <w:num w:numId="17">
    <w:abstractNumId w:val="8"/>
  </w:num>
  <w:num w:numId="18">
    <w:abstractNumId w:val="26"/>
  </w:num>
  <w:num w:numId="19">
    <w:abstractNumId w:val="4"/>
  </w:num>
  <w:num w:numId="20">
    <w:abstractNumId w:val="10"/>
  </w:num>
  <w:num w:numId="21">
    <w:abstractNumId w:val="15"/>
  </w:num>
  <w:num w:numId="22">
    <w:abstractNumId w:val="21"/>
  </w:num>
  <w:num w:numId="23">
    <w:abstractNumId w:val="40"/>
  </w:num>
  <w:num w:numId="24">
    <w:abstractNumId w:val="40"/>
    <w:lvlOverride w:ilvl="0">
      <w:lvl w:ilvl="0">
        <w:start w:val="1"/>
        <w:numFmt w:val="decimal"/>
        <w:lvlText w:val="%1"/>
        <w:lvlJc w:val="left"/>
        <w:pPr>
          <w:ind w:left="170" w:hanging="17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25" w:hanging="425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5">
    <w:abstractNumId w:val="27"/>
  </w:num>
  <w:num w:numId="26">
    <w:abstractNumId w:val="39"/>
  </w:num>
  <w:num w:numId="27">
    <w:abstractNumId w:val="2"/>
  </w:num>
  <w:num w:numId="28">
    <w:abstractNumId w:val="16"/>
  </w:num>
  <w:num w:numId="29">
    <w:abstractNumId w:val="32"/>
  </w:num>
  <w:num w:numId="30">
    <w:abstractNumId w:val="22"/>
  </w:num>
  <w:num w:numId="31">
    <w:abstractNumId w:val="12"/>
  </w:num>
  <w:num w:numId="32">
    <w:abstractNumId w:val="36"/>
  </w:num>
  <w:num w:numId="33">
    <w:abstractNumId w:val="25"/>
  </w:num>
  <w:num w:numId="34">
    <w:abstractNumId w:val="24"/>
  </w:num>
  <w:num w:numId="35">
    <w:abstractNumId w:val="34"/>
  </w:num>
  <w:num w:numId="36">
    <w:abstractNumId w:val="13"/>
  </w:num>
  <w:num w:numId="37">
    <w:abstractNumId w:val="17"/>
  </w:num>
  <w:num w:numId="38">
    <w:abstractNumId w:val="31"/>
  </w:num>
  <w:num w:numId="39">
    <w:abstractNumId w:val="6"/>
  </w:num>
  <w:num w:numId="40">
    <w:abstractNumId w:val="7"/>
  </w:num>
  <w:num w:numId="41">
    <w:abstractNumId w:val="38"/>
  </w:num>
  <w:num w:numId="4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98"/>
    <w:rsid w:val="000340B8"/>
    <w:rsid w:val="00036BD5"/>
    <w:rsid w:val="000408AD"/>
    <w:rsid w:val="000520D8"/>
    <w:rsid w:val="0005578C"/>
    <w:rsid w:val="000557BE"/>
    <w:rsid w:val="0006667B"/>
    <w:rsid w:val="00067834"/>
    <w:rsid w:val="0007456E"/>
    <w:rsid w:val="00085A6C"/>
    <w:rsid w:val="00096942"/>
    <w:rsid w:val="000A1C53"/>
    <w:rsid w:val="000A37F0"/>
    <w:rsid w:val="000B3991"/>
    <w:rsid w:val="000D1C9F"/>
    <w:rsid w:val="000D280E"/>
    <w:rsid w:val="000D3128"/>
    <w:rsid w:val="000E061B"/>
    <w:rsid w:val="000E26FD"/>
    <w:rsid w:val="000F3D77"/>
    <w:rsid w:val="00103783"/>
    <w:rsid w:val="00107102"/>
    <w:rsid w:val="00125BDE"/>
    <w:rsid w:val="00134EA8"/>
    <w:rsid w:val="001367AF"/>
    <w:rsid w:val="00145E61"/>
    <w:rsid w:val="00183A57"/>
    <w:rsid w:val="00187E05"/>
    <w:rsid w:val="00193C93"/>
    <w:rsid w:val="00197E80"/>
    <w:rsid w:val="001A0B3C"/>
    <w:rsid w:val="001A641F"/>
    <w:rsid w:val="001B27BF"/>
    <w:rsid w:val="001C7996"/>
    <w:rsid w:val="001D6CAB"/>
    <w:rsid w:val="001E04C8"/>
    <w:rsid w:val="001E0B70"/>
    <w:rsid w:val="001E1B39"/>
    <w:rsid w:val="001E4A14"/>
    <w:rsid w:val="001F46BD"/>
    <w:rsid w:val="0020043E"/>
    <w:rsid w:val="00201B51"/>
    <w:rsid w:val="002178ED"/>
    <w:rsid w:val="002227D3"/>
    <w:rsid w:val="00233461"/>
    <w:rsid w:val="002465ED"/>
    <w:rsid w:val="002635FF"/>
    <w:rsid w:val="002640ED"/>
    <w:rsid w:val="00275C7F"/>
    <w:rsid w:val="00283AC8"/>
    <w:rsid w:val="00292150"/>
    <w:rsid w:val="002A26B1"/>
    <w:rsid w:val="002C0BE3"/>
    <w:rsid w:val="002D7A21"/>
    <w:rsid w:val="002E7425"/>
    <w:rsid w:val="002F602B"/>
    <w:rsid w:val="002F6E45"/>
    <w:rsid w:val="003058F8"/>
    <w:rsid w:val="0032042B"/>
    <w:rsid w:val="00323B43"/>
    <w:rsid w:val="00341A0F"/>
    <w:rsid w:val="0034580B"/>
    <w:rsid w:val="00345F63"/>
    <w:rsid w:val="003513CE"/>
    <w:rsid w:val="00351B57"/>
    <w:rsid w:val="0037499D"/>
    <w:rsid w:val="00392375"/>
    <w:rsid w:val="003A03D5"/>
    <w:rsid w:val="003A21D8"/>
    <w:rsid w:val="003A3ACA"/>
    <w:rsid w:val="003A61C2"/>
    <w:rsid w:val="003B2389"/>
    <w:rsid w:val="003C39CB"/>
    <w:rsid w:val="003C59D1"/>
    <w:rsid w:val="003D37D8"/>
    <w:rsid w:val="003E0CEF"/>
    <w:rsid w:val="003E48AF"/>
    <w:rsid w:val="003F3DF6"/>
    <w:rsid w:val="00413128"/>
    <w:rsid w:val="0042085F"/>
    <w:rsid w:val="00426133"/>
    <w:rsid w:val="004358AB"/>
    <w:rsid w:val="00445A24"/>
    <w:rsid w:val="004463FB"/>
    <w:rsid w:val="004523C6"/>
    <w:rsid w:val="00467FE5"/>
    <w:rsid w:val="004801F3"/>
    <w:rsid w:val="00480671"/>
    <w:rsid w:val="004858B4"/>
    <w:rsid w:val="00493F9A"/>
    <w:rsid w:val="00494756"/>
    <w:rsid w:val="004B2DEE"/>
    <w:rsid w:val="004B6A79"/>
    <w:rsid w:val="004C6FEC"/>
    <w:rsid w:val="004C7470"/>
    <w:rsid w:val="004C763D"/>
    <w:rsid w:val="004D1FEE"/>
    <w:rsid w:val="004E0669"/>
    <w:rsid w:val="004F1767"/>
    <w:rsid w:val="004F4112"/>
    <w:rsid w:val="004F6C3F"/>
    <w:rsid w:val="0050114A"/>
    <w:rsid w:val="00501219"/>
    <w:rsid w:val="00514DF7"/>
    <w:rsid w:val="00516088"/>
    <w:rsid w:val="00520664"/>
    <w:rsid w:val="00527FF0"/>
    <w:rsid w:val="00536916"/>
    <w:rsid w:val="00545558"/>
    <w:rsid w:val="00547ADD"/>
    <w:rsid w:val="0056434F"/>
    <w:rsid w:val="005B40F0"/>
    <w:rsid w:val="005C07A4"/>
    <w:rsid w:val="005C64A5"/>
    <w:rsid w:val="005D501F"/>
    <w:rsid w:val="005D7919"/>
    <w:rsid w:val="005F7B16"/>
    <w:rsid w:val="006113E9"/>
    <w:rsid w:val="00625D99"/>
    <w:rsid w:val="006272E0"/>
    <w:rsid w:val="00627FBA"/>
    <w:rsid w:val="00644AF1"/>
    <w:rsid w:val="00650E72"/>
    <w:rsid w:val="0067350F"/>
    <w:rsid w:val="0068080B"/>
    <w:rsid w:val="00680F77"/>
    <w:rsid w:val="006922A4"/>
    <w:rsid w:val="00692943"/>
    <w:rsid w:val="00692BEB"/>
    <w:rsid w:val="0069553F"/>
    <w:rsid w:val="006A2A8F"/>
    <w:rsid w:val="006A66D8"/>
    <w:rsid w:val="006C3069"/>
    <w:rsid w:val="006F2A12"/>
    <w:rsid w:val="00702390"/>
    <w:rsid w:val="00707414"/>
    <w:rsid w:val="00711166"/>
    <w:rsid w:val="00713E3A"/>
    <w:rsid w:val="00730A55"/>
    <w:rsid w:val="00741A4E"/>
    <w:rsid w:val="00767DF1"/>
    <w:rsid w:val="007726C0"/>
    <w:rsid w:val="00796D72"/>
    <w:rsid w:val="007A3003"/>
    <w:rsid w:val="007A69D2"/>
    <w:rsid w:val="007B05CA"/>
    <w:rsid w:val="007B2D18"/>
    <w:rsid w:val="007C10E3"/>
    <w:rsid w:val="007D0545"/>
    <w:rsid w:val="007F6699"/>
    <w:rsid w:val="00814FBA"/>
    <w:rsid w:val="00815E93"/>
    <w:rsid w:val="00831B84"/>
    <w:rsid w:val="00844B69"/>
    <w:rsid w:val="00853B3C"/>
    <w:rsid w:val="00857307"/>
    <w:rsid w:val="00892CC5"/>
    <w:rsid w:val="00897C63"/>
    <w:rsid w:val="008A15E1"/>
    <w:rsid w:val="008A799F"/>
    <w:rsid w:val="008B6999"/>
    <w:rsid w:val="008B7289"/>
    <w:rsid w:val="008B7726"/>
    <w:rsid w:val="008D2B1B"/>
    <w:rsid w:val="008D6954"/>
    <w:rsid w:val="008E73E3"/>
    <w:rsid w:val="008F29B9"/>
    <w:rsid w:val="008F7BA1"/>
    <w:rsid w:val="0091577B"/>
    <w:rsid w:val="00921F04"/>
    <w:rsid w:val="00924AAA"/>
    <w:rsid w:val="00932714"/>
    <w:rsid w:val="00941B9E"/>
    <w:rsid w:val="00943C62"/>
    <w:rsid w:val="00944DC4"/>
    <w:rsid w:val="00945696"/>
    <w:rsid w:val="009515F4"/>
    <w:rsid w:val="00951CC5"/>
    <w:rsid w:val="00960906"/>
    <w:rsid w:val="00980F9F"/>
    <w:rsid w:val="00982BAA"/>
    <w:rsid w:val="009873F5"/>
    <w:rsid w:val="00994160"/>
    <w:rsid w:val="009944D1"/>
    <w:rsid w:val="009B5BA1"/>
    <w:rsid w:val="009B71E2"/>
    <w:rsid w:val="009D3196"/>
    <w:rsid w:val="009D4D51"/>
    <w:rsid w:val="009D7678"/>
    <w:rsid w:val="009F3512"/>
    <w:rsid w:val="009F59E0"/>
    <w:rsid w:val="00A02749"/>
    <w:rsid w:val="00A03BDB"/>
    <w:rsid w:val="00A12D1C"/>
    <w:rsid w:val="00A12FC0"/>
    <w:rsid w:val="00A1620F"/>
    <w:rsid w:val="00A3005D"/>
    <w:rsid w:val="00A31639"/>
    <w:rsid w:val="00A42F2B"/>
    <w:rsid w:val="00A51A6B"/>
    <w:rsid w:val="00A65C59"/>
    <w:rsid w:val="00A71840"/>
    <w:rsid w:val="00A81A38"/>
    <w:rsid w:val="00A82F39"/>
    <w:rsid w:val="00A92AAA"/>
    <w:rsid w:val="00A9756F"/>
    <w:rsid w:val="00AA2997"/>
    <w:rsid w:val="00AB1D70"/>
    <w:rsid w:val="00AB475B"/>
    <w:rsid w:val="00AC4969"/>
    <w:rsid w:val="00AE6BA0"/>
    <w:rsid w:val="00AF099B"/>
    <w:rsid w:val="00AF764D"/>
    <w:rsid w:val="00B03859"/>
    <w:rsid w:val="00B10852"/>
    <w:rsid w:val="00B14CAF"/>
    <w:rsid w:val="00B22A60"/>
    <w:rsid w:val="00B30627"/>
    <w:rsid w:val="00B41B60"/>
    <w:rsid w:val="00B42E31"/>
    <w:rsid w:val="00B60F41"/>
    <w:rsid w:val="00B63A31"/>
    <w:rsid w:val="00B65CD9"/>
    <w:rsid w:val="00B6611F"/>
    <w:rsid w:val="00B71D04"/>
    <w:rsid w:val="00B72E72"/>
    <w:rsid w:val="00B73155"/>
    <w:rsid w:val="00B822DB"/>
    <w:rsid w:val="00B84C2C"/>
    <w:rsid w:val="00B86140"/>
    <w:rsid w:val="00B95031"/>
    <w:rsid w:val="00B95ED5"/>
    <w:rsid w:val="00BB38DD"/>
    <w:rsid w:val="00BB71C3"/>
    <w:rsid w:val="00BC22E7"/>
    <w:rsid w:val="00BD04DF"/>
    <w:rsid w:val="00BE130A"/>
    <w:rsid w:val="00BE2DEE"/>
    <w:rsid w:val="00BF62A0"/>
    <w:rsid w:val="00C03B1A"/>
    <w:rsid w:val="00C30A63"/>
    <w:rsid w:val="00C31873"/>
    <w:rsid w:val="00C324F0"/>
    <w:rsid w:val="00C5395F"/>
    <w:rsid w:val="00C5732B"/>
    <w:rsid w:val="00C72D4F"/>
    <w:rsid w:val="00C74062"/>
    <w:rsid w:val="00C819F5"/>
    <w:rsid w:val="00C86F0D"/>
    <w:rsid w:val="00C954F3"/>
    <w:rsid w:val="00C97473"/>
    <w:rsid w:val="00CA50F2"/>
    <w:rsid w:val="00CD7CCB"/>
    <w:rsid w:val="00CE4155"/>
    <w:rsid w:val="00CF19E6"/>
    <w:rsid w:val="00CF2545"/>
    <w:rsid w:val="00D01AF7"/>
    <w:rsid w:val="00D16781"/>
    <w:rsid w:val="00D2450F"/>
    <w:rsid w:val="00D27290"/>
    <w:rsid w:val="00D31D50"/>
    <w:rsid w:val="00D32BEE"/>
    <w:rsid w:val="00D51D90"/>
    <w:rsid w:val="00D611BE"/>
    <w:rsid w:val="00D637C5"/>
    <w:rsid w:val="00D70A7E"/>
    <w:rsid w:val="00D81ED5"/>
    <w:rsid w:val="00D87C7F"/>
    <w:rsid w:val="00D90DEA"/>
    <w:rsid w:val="00D937E7"/>
    <w:rsid w:val="00DA2D05"/>
    <w:rsid w:val="00DB0386"/>
    <w:rsid w:val="00DF024A"/>
    <w:rsid w:val="00DF5CB8"/>
    <w:rsid w:val="00E024EA"/>
    <w:rsid w:val="00E044FC"/>
    <w:rsid w:val="00E07237"/>
    <w:rsid w:val="00E24206"/>
    <w:rsid w:val="00E25318"/>
    <w:rsid w:val="00E37F17"/>
    <w:rsid w:val="00E37F88"/>
    <w:rsid w:val="00E40A59"/>
    <w:rsid w:val="00E45DB8"/>
    <w:rsid w:val="00E52F74"/>
    <w:rsid w:val="00E539D4"/>
    <w:rsid w:val="00E54950"/>
    <w:rsid w:val="00E67857"/>
    <w:rsid w:val="00E8473A"/>
    <w:rsid w:val="00E857F2"/>
    <w:rsid w:val="00E90C66"/>
    <w:rsid w:val="00E94BE7"/>
    <w:rsid w:val="00EA058A"/>
    <w:rsid w:val="00EB17D2"/>
    <w:rsid w:val="00EB27E4"/>
    <w:rsid w:val="00EB4749"/>
    <w:rsid w:val="00EC21C5"/>
    <w:rsid w:val="00ED22C1"/>
    <w:rsid w:val="00ED4F79"/>
    <w:rsid w:val="00EE3504"/>
    <w:rsid w:val="00EF3E84"/>
    <w:rsid w:val="00F02440"/>
    <w:rsid w:val="00F10F23"/>
    <w:rsid w:val="00F47F85"/>
    <w:rsid w:val="00F5385C"/>
    <w:rsid w:val="00F62A00"/>
    <w:rsid w:val="00F718F7"/>
    <w:rsid w:val="00F9553A"/>
    <w:rsid w:val="00F9612B"/>
    <w:rsid w:val="00FA61F7"/>
    <w:rsid w:val="00FB5B31"/>
    <w:rsid w:val="00FC3276"/>
    <w:rsid w:val="00FC4C88"/>
    <w:rsid w:val="00FC6497"/>
    <w:rsid w:val="00FD1587"/>
    <w:rsid w:val="00FD7D89"/>
    <w:rsid w:val="00FE659F"/>
    <w:rsid w:val="00FF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37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D77"/>
    <w:pPr>
      <w:keepNext/>
      <w:keepLines/>
      <w:spacing w:before="260" w:after="26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21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41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A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6A7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6A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6A7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57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F3D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">
    <w:name w:val="my正文"/>
    <w:basedOn w:val="a"/>
    <w:link w:val="myChar"/>
    <w:qFormat/>
    <w:rsid w:val="003A21D8"/>
    <w:pPr>
      <w:spacing w:after="0" w:line="360" w:lineRule="auto"/>
      <w:ind w:firstLineChars="200" w:firstLine="200"/>
    </w:pPr>
    <w:rPr>
      <w:rFonts w:ascii="宋体" w:eastAsia="宋体" w:hAnsi="宋体"/>
      <w:sz w:val="24"/>
      <w:szCs w:val="24"/>
    </w:rPr>
  </w:style>
  <w:style w:type="paragraph" w:customStyle="1" w:styleId="my2">
    <w:name w:val="my标题2"/>
    <w:basedOn w:val="2"/>
    <w:next w:val="my"/>
    <w:link w:val="my2Char"/>
    <w:qFormat/>
    <w:rsid w:val="00C5732B"/>
    <w:pPr>
      <w:spacing w:before="0" w:after="0"/>
    </w:pPr>
    <w:rPr>
      <w:rFonts w:ascii="黑体" w:eastAsia="黑体" w:hAnsi="黑体"/>
      <w:b w:val="0"/>
    </w:rPr>
  </w:style>
  <w:style w:type="character" w:customStyle="1" w:styleId="myChar">
    <w:name w:val="my正文 Char"/>
    <w:basedOn w:val="a0"/>
    <w:link w:val="my"/>
    <w:rsid w:val="003A21D8"/>
    <w:rPr>
      <w:rFonts w:ascii="宋体" w:eastAsia="宋体" w:hAnsi="宋体"/>
      <w:sz w:val="24"/>
      <w:szCs w:val="24"/>
    </w:rPr>
  </w:style>
  <w:style w:type="character" w:customStyle="1" w:styleId="my2Char">
    <w:name w:val="my标题2 Char"/>
    <w:basedOn w:val="2Char"/>
    <w:link w:val="my2"/>
    <w:rsid w:val="00C5732B"/>
    <w:rPr>
      <w:rFonts w:ascii="黑体" w:eastAsia="黑体" w:hAnsi="黑体"/>
      <w:bCs/>
    </w:rPr>
  </w:style>
  <w:style w:type="paragraph" w:customStyle="1" w:styleId="my3">
    <w:name w:val="my标题3"/>
    <w:basedOn w:val="3"/>
    <w:next w:val="my"/>
    <w:link w:val="my3Char"/>
    <w:qFormat/>
    <w:rsid w:val="005D7919"/>
    <w:pPr>
      <w:keepLines w:val="0"/>
      <w:widowControl w:val="0"/>
      <w:spacing w:before="0" w:after="0" w:line="360" w:lineRule="auto"/>
    </w:pPr>
    <w:rPr>
      <w:rFonts w:eastAsia="黑体"/>
      <w:b w:val="0"/>
      <w:sz w:val="30"/>
    </w:rPr>
  </w:style>
  <w:style w:type="character" w:customStyle="1" w:styleId="3Char">
    <w:name w:val="标题 3 Char"/>
    <w:basedOn w:val="a0"/>
    <w:link w:val="3"/>
    <w:uiPriority w:val="9"/>
    <w:semiHidden/>
    <w:rsid w:val="003A21D8"/>
    <w:rPr>
      <w:rFonts w:ascii="Tahoma" w:hAnsi="Tahoma"/>
      <w:b/>
      <w:bCs/>
      <w:sz w:val="32"/>
      <w:szCs w:val="32"/>
    </w:rPr>
  </w:style>
  <w:style w:type="character" w:customStyle="1" w:styleId="my3Char">
    <w:name w:val="my标题3 Char"/>
    <w:basedOn w:val="3Char"/>
    <w:link w:val="my3"/>
    <w:rsid w:val="005D7919"/>
    <w:rPr>
      <w:rFonts w:eastAsia="黑体"/>
      <w:bCs/>
      <w:sz w:val="30"/>
    </w:rPr>
  </w:style>
  <w:style w:type="paragraph" w:styleId="a6">
    <w:name w:val="Date"/>
    <w:basedOn w:val="a"/>
    <w:next w:val="a"/>
    <w:link w:val="Char1"/>
    <w:uiPriority w:val="99"/>
    <w:semiHidden/>
    <w:unhideWhenUsed/>
    <w:rsid w:val="0006783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067834"/>
    <w:rPr>
      <w:rFonts w:ascii="Tahoma" w:hAnsi="Tahoma"/>
    </w:rPr>
  </w:style>
  <w:style w:type="paragraph" w:styleId="a7">
    <w:name w:val="Document Map"/>
    <w:basedOn w:val="a"/>
    <w:link w:val="Char2"/>
    <w:uiPriority w:val="99"/>
    <w:semiHidden/>
    <w:unhideWhenUsed/>
    <w:rsid w:val="00741A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41A4E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7F88"/>
    <w:rPr>
      <w:rFonts w:ascii="Tahoma" w:hAnsi="Tahoma"/>
      <w:b/>
      <w:bCs/>
      <w:kern w:val="44"/>
      <w:sz w:val="44"/>
      <w:szCs w:val="44"/>
    </w:rPr>
  </w:style>
  <w:style w:type="paragraph" w:customStyle="1" w:styleId="my0">
    <w:name w:val="my大标题"/>
    <w:basedOn w:val="1"/>
    <w:next w:val="my2"/>
    <w:link w:val="myChar0"/>
    <w:qFormat/>
    <w:rsid w:val="00C5732B"/>
    <w:pPr>
      <w:spacing w:line="480" w:lineRule="auto"/>
      <w:jc w:val="center"/>
    </w:pPr>
    <w:rPr>
      <w:rFonts w:eastAsia="黑体"/>
      <w:b w:val="0"/>
    </w:rPr>
  </w:style>
  <w:style w:type="paragraph" w:customStyle="1" w:styleId="my4">
    <w:name w:val="my标题4"/>
    <w:basedOn w:val="4"/>
    <w:next w:val="my"/>
    <w:link w:val="my4Char"/>
    <w:qFormat/>
    <w:rsid w:val="00275C7F"/>
    <w:pPr>
      <w:keepNext w:val="0"/>
      <w:keepLines w:val="0"/>
      <w:spacing w:line="360" w:lineRule="auto"/>
    </w:pPr>
    <w:rPr>
      <w:rFonts w:eastAsia="黑体"/>
      <w:b w:val="0"/>
    </w:rPr>
  </w:style>
  <w:style w:type="character" w:customStyle="1" w:styleId="myChar0">
    <w:name w:val="my大标题 Char"/>
    <w:basedOn w:val="1Char"/>
    <w:link w:val="my0"/>
    <w:rsid w:val="00C5732B"/>
    <w:rPr>
      <w:rFonts w:eastAsia="黑体"/>
      <w:bCs/>
    </w:rPr>
  </w:style>
  <w:style w:type="character" w:customStyle="1" w:styleId="4Char">
    <w:name w:val="标题 4 Char"/>
    <w:basedOn w:val="a0"/>
    <w:link w:val="4"/>
    <w:uiPriority w:val="9"/>
    <w:semiHidden/>
    <w:rsid w:val="00CE41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y4Char">
    <w:name w:val="my标题4 Char"/>
    <w:basedOn w:val="4Char"/>
    <w:link w:val="my4"/>
    <w:rsid w:val="00275C7F"/>
    <w:rPr>
      <w:rFonts w:eastAsia="黑体"/>
      <w:bCs/>
    </w:rPr>
  </w:style>
  <w:style w:type="paragraph" w:styleId="a8">
    <w:name w:val="Balloon Text"/>
    <w:basedOn w:val="a"/>
    <w:link w:val="Char3"/>
    <w:uiPriority w:val="99"/>
    <w:semiHidden/>
    <w:unhideWhenUsed/>
    <w:rsid w:val="00275C7F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75C7F"/>
    <w:rPr>
      <w:rFonts w:ascii="Tahoma" w:hAnsi="Tahoma"/>
      <w:sz w:val="18"/>
      <w:szCs w:val="18"/>
    </w:rPr>
  </w:style>
  <w:style w:type="paragraph" w:customStyle="1" w:styleId="my1">
    <w:name w:val="my图字"/>
    <w:basedOn w:val="my"/>
    <w:next w:val="my"/>
    <w:link w:val="myChar1"/>
    <w:qFormat/>
    <w:rsid w:val="00501219"/>
    <w:pPr>
      <w:widowControl w:val="0"/>
      <w:spacing w:afterLines="100" w:line="240" w:lineRule="auto"/>
      <w:ind w:firstLineChars="0" w:firstLine="0"/>
      <w:jc w:val="center"/>
      <w:textboxTightWrap w:val="allLines"/>
    </w:pPr>
    <w:rPr>
      <w:rFonts w:eastAsia="黑体"/>
      <w:sz w:val="18"/>
    </w:rPr>
  </w:style>
  <w:style w:type="character" w:customStyle="1" w:styleId="myChar1">
    <w:name w:val="my图字 Char"/>
    <w:basedOn w:val="myChar"/>
    <w:link w:val="my1"/>
    <w:rsid w:val="00501219"/>
    <w:rPr>
      <w:rFonts w:eastAsia="黑体"/>
      <w:sz w:val="18"/>
    </w:rPr>
  </w:style>
  <w:style w:type="paragraph" w:styleId="a9">
    <w:name w:val="Normal Indent"/>
    <w:aliases w:val="正文（首行缩进两字）,首行缩进,表正文,正文非缩进,标题4,正文-段前3磅,正文（表格中的文字格式）,正文（首行缩进两字） Char,正文缩进 Char,正文缩进1,首行缩进2,段前3磅,四号,特点,段1,正文不缩进,±íÕýÎÄ,ÕýÎÄ·ÇËõ½ø,图表标题,Alt+X,mr正文缩进,正文缩进 Char Char Char Char Char,正文缩进 Char Char Char,正文（首行缩进两字） Char Char,正文缩进（首行缩进两字）,ALT+Z,图号标注,水上软件,±í"/>
    <w:basedOn w:val="a"/>
    <w:link w:val="Char10"/>
    <w:rsid w:val="00B86140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宋体" w:eastAsia="宋体" w:hAnsi="Times New Roman" w:cs="Times New Roman"/>
      <w:kern w:val="2"/>
      <w:sz w:val="24"/>
      <w:szCs w:val="20"/>
    </w:rPr>
  </w:style>
  <w:style w:type="character" w:customStyle="1" w:styleId="Char10">
    <w:name w:val="正文缩进 Char1"/>
    <w:aliases w:val="正文（首行缩进两字） Char1,首行缩进 Char,表正文 Char,正文非缩进 Char,标题4 Char,正文-段前3磅 Char,正文（表格中的文字格式） Char,正文（首行缩进两字） Char Char1,正文缩进 Char Char,正文缩进1 Char,首行缩进2 Char,段前3磅 Char,四号 Char,特点 Char,段1 Char,正文不缩进 Char,±íÕýÎÄ Char,ÕýÎÄ·ÇËõ½ø Char,图表标题 Char,Alt+X Char"/>
    <w:basedOn w:val="a0"/>
    <w:link w:val="a9"/>
    <w:rsid w:val="00B86140"/>
    <w:rPr>
      <w:rFonts w:ascii="宋体" w:eastAsia="宋体" w:hAnsi="Times New Roman" w:cs="Times New Roman"/>
      <w:kern w:val="2"/>
      <w:sz w:val="24"/>
      <w:szCs w:val="20"/>
    </w:rPr>
  </w:style>
  <w:style w:type="paragraph" w:styleId="30">
    <w:name w:val="toc 3"/>
    <w:basedOn w:val="a"/>
    <w:next w:val="a"/>
    <w:autoRedefine/>
    <w:uiPriority w:val="39"/>
    <w:qFormat/>
    <w:rsid w:val="009F59E0"/>
    <w:pPr>
      <w:widowControl w:val="0"/>
      <w:tabs>
        <w:tab w:val="left" w:pos="873"/>
        <w:tab w:val="right" w:leader="dot" w:pos="9060"/>
      </w:tabs>
      <w:adjustRightInd/>
      <w:snapToGrid/>
      <w:spacing w:after="0" w:line="360" w:lineRule="auto"/>
      <w:jc w:val="both"/>
    </w:pPr>
    <w:rPr>
      <w:rFonts w:ascii="宋体" w:eastAsia="宋体" w:hAnsi="Times New Roman" w:cs="Times New Roman"/>
      <w:kern w:val="2"/>
      <w:sz w:val="24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8D6954"/>
    <w:pPr>
      <w:tabs>
        <w:tab w:val="left" w:pos="409"/>
        <w:tab w:val="right" w:leader="dot" w:pos="8296"/>
      </w:tabs>
      <w:spacing w:after="0" w:line="360" w:lineRule="auto"/>
    </w:pPr>
    <w:rPr>
      <w:rFonts w:eastAsia="宋体"/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8D6954"/>
    <w:pPr>
      <w:spacing w:after="0" w:line="360" w:lineRule="auto"/>
    </w:pPr>
    <w:rPr>
      <w:rFonts w:eastAsia="宋体"/>
      <w:sz w:val="24"/>
    </w:rPr>
  </w:style>
  <w:style w:type="character" w:styleId="aa">
    <w:name w:val="Hyperlink"/>
    <w:basedOn w:val="a0"/>
    <w:uiPriority w:val="99"/>
    <w:unhideWhenUsed/>
    <w:rsid w:val="0070741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0741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329">
          <w:marLeft w:val="0"/>
          <w:marRight w:val="0"/>
          <w:marTop w:val="74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551">
          <w:marLeft w:val="0"/>
          <w:marRight w:val="0"/>
          <w:marTop w:val="74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44">
          <w:marLeft w:val="0"/>
          <w:marRight w:val="0"/>
          <w:marTop w:val="74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2337">
          <w:marLeft w:val="0"/>
          <w:marRight w:val="0"/>
          <w:marTop w:val="74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2938">
          <w:marLeft w:val="0"/>
          <w:marRight w:val="0"/>
          <w:marTop w:val="74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8387">
          <w:marLeft w:val="0"/>
          <w:marRight w:val="0"/>
          <w:marTop w:val="74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878F5C-62A5-46A0-B7E5-604C577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11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sssswwere54532ss</cp:lastModifiedBy>
  <cp:revision>188</cp:revision>
  <dcterms:created xsi:type="dcterms:W3CDTF">2008-09-11T17:20:00Z</dcterms:created>
  <dcterms:modified xsi:type="dcterms:W3CDTF">2019-09-03T05:11:00Z</dcterms:modified>
</cp:coreProperties>
</file>