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abc643f1444788" /><Relationship Type="http://schemas.openxmlformats.org/package/2006/relationships/metadata/core-properties" Target="/docProps/core.xml" Id="R3c91a532c27c489c" /><Relationship Type="http://schemas.openxmlformats.org/officeDocument/2006/relationships/extended-properties" Target="/docProps/app.xml" Id="R93e434934bbd4e9c" /><Relationship Type="http://schemas.openxmlformats.org/officeDocument/2006/relationships/custom-properties" Target="/docProps/custom.xml" Id="Rdf78c444d2694b0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200"/>
        <w:jc w:val="center"/>
      </w:pPr>
      <w:r>
        <w:rPr>
          <w:b/>
          <w:sz w:val="56"/>
        </w:rPr>
        <w:t xml:space="preserve">HuaJian_Pay · 支付宝密钥获取教程</w:t>
      </w:r>
    </w:p>
    <w:p w14:paraId="00100002" w14:textId="00100003">
      <w:pPr>
        <w:spacing w:after="160"/>
        <w:jc w:val="center"/>
      </w:pPr>
      <w:r>
        <w:rPr>
          <w:color w:val="1677FF"/>
          <w:sz w:val="28"/>
        </w:rPr>
        <w:t xml:space="preserve">解决：应用私钥未配置 / 支付宝公钥未配置</w:t>
      </w:r>
    </w:p>
    <w:p w14:paraId="00100004" w14:textId="00100005">
      <w:pPr>
        <w:spacing w:after="280"/>
        <w:jc w:val="center"/>
      </w:pPr>
      <w:r>
        <w:rPr>
          <w:sz w:val="22"/>
        </w:rPr>
        <w:t xml:space="preserve">适用：Admin 支付宝通道配置 · RSA2 · 官方开放平台</w:t>
      </w:r>
    </w:p>
    <w:p w14:paraId="00100006" w14:textId="00100008">
      <w:pPr>
        <w:spacing w:after="120"/>
        <w:jc w:val="center"/>
      </w:pPr>
      <w:r>
        <w:rPr>
          <w:sz w:val="22"/>
        </w:rPr>
        <w:t xml:space="preserve"/>
      </w:r>
      <w:hyperlink r:id="R819adca760f64bf8">
        <w:r>
          <w:rPr>
            <w:color w:val="0563C1" w:themeColor="hyperlink"/>
            <w:sz w:val="22"/>
            <w:u w:val="single"/>
          </w:rPr>
          <w:t xml:space="preserve">支付宝开放平台官网 https://open.alipay.com/</w:t>
        </w:r>
      </w:hyperlink>
    </w:p>
    <w:p w14:paraId="00100009" w14:textId="0010000B">
      <w:pPr>
        <w:spacing w:after="120"/>
        <w:jc w:val="center"/>
      </w:pPr>
      <w:r>
        <w:rPr>
          <w:sz w:val="22"/>
        </w:rPr>
        <w:t xml:space="preserve"/>
      </w:r>
      <w:hyperlink r:id="R2c3b023721f44399">
        <w:r>
          <w:rPr>
            <w:color w:val="0563C1" w:themeColor="hyperlink"/>
            <w:sz w:val="22"/>
            <w:u w:val="single"/>
          </w:rPr>
          <w:t xml:space="preserve">支付宝文档中心 https://opendocs.alipay.com/</w:t>
        </w:r>
      </w:hyperlink>
    </w:p>
    <w:p w14:paraId="0010000C" w14:textId="0010000E">
      <w:pPr>
        <w:spacing w:after="360"/>
        <w:jc w:val="center"/>
      </w:pPr>
      <w:r>
        <w:rPr>
          <w:sz w:val="22"/>
        </w:rPr>
        <w:t xml:space="preserve"/>
      </w:r>
      <w:hyperlink r:id="Rb2d8daa3b31f4d0d">
        <w:r>
          <w:rPr>
            <w:color w:val="0563C1" w:themeColor="hyperlink"/>
            <w:sz w:val="22"/>
            <w:u w:val="single"/>
          </w:rPr>
          <w:t xml:space="preserve">开放平台控制台 https://open.alipay.com/develop/manage</w:t>
        </w:r>
      </w:hyperlink>
    </w:p>
    <w:p w14:paraId="0010000F" w14:textId="00100010">
      <w:pPr>
        <w:spacing w:after="240"/>
        <w:jc w:val="center"/>
      </w:pPr>
      <w:r>
        <w:rPr>
          <w:color w:val="D4380D"/>
          <w:sz w:val="20"/>
        </w:rPr>
        <w:t xml:space="preserve">本教程只使用脱敏示例。真实私钥、支付宝公钥、APPID 禁止写入文档、聊天或 Git。</w:t>
      </w:r>
    </w:p>
    <w:p w14:paraId="00100011" w14:textId="00100012">
      <w:r>
        <w:br w:type="page"/>
      </w:r>
    </w:p>
    <w:p w14:paraId="00100013" w14:textId="00100014">
      <w:pPr>
        <w:pStyle w:val="Heading1"/>
        <w:pageBreakBefore/>
        <w:spacing w:after="200"/>
      </w:pPr>
      <w:r>
        <w:rPr>
          <w:b/>
          <w:sz w:val="36"/>
        </w:rPr>
        <w:t xml:space="preserve">目录</w:t>
      </w:r>
    </w:p>
    <w:p w14:paraId="00100015" w14:textId="00100016">
      <w:pPr>
        <w:spacing w:after="80"/>
      </w:pPr>
      <w:r>
        <w:rPr>
          <w:sz w:val="22"/>
        </w:rPr>
        <w:t xml:space="preserve">1. 报错含义</w:t>
      </w:r>
    </w:p>
    <w:p w14:paraId="00100017" w14:textId="00100018">
      <w:pPr>
        <w:spacing w:after="80"/>
      </w:pPr>
      <w:r>
        <w:rPr>
          <w:sz w:val="22"/>
        </w:rPr>
        <w:t xml:space="preserve">2. 三种密钥区别</w:t>
      </w:r>
    </w:p>
    <w:p w14:paraId="00100019" w14:textId="0010001A">
      <w:pPr>
        <w:spacing w:after="80"/>
      </w:pPr>
      <w:r>
        <w:rPr>
          <w:sz w:val="22"/>
        </w:rPr>
        <w:t xml:space="preserve">3. 正确获取顺序</w:t>
      </w:r>
    </w:p>
    <w:p w14:paraId="0010001B" w14:textId="0010001C">
      <w:pPr>
        <w:spacing w:after="80"/>
      </w:pPr>
      <w:r>
        <w:rPr>
          <w:sz w:val="22"/>
        </w:rPr>
        <w:t xml:space="preserve">4. 生成应用私钥与应用公钥</w:t>
      </w:r>
    </w:p>
    <w:p w14:paraId="0010001D" w14:textId="0010001E">
      <w:pPr>
        <w:spacing w:after="80"/>
      </w:pPr>
      <w:r>
        <w:rPr>
          <w:sz w:val="22"/>
        </w:rPr>
        <w:t xml:space="preserve">5. 获取支付宝公钥</w:t>
      </w:r>
    </w:p>
    <w:p w14:paraId="0010001F" w14:textId="00100020">
      <w:pPr>
        <w:spacing w:after="80"/>
      </w:pPr>
      <w:r>
        <w:rPr>
          <w:sz w:val="22"/>
        </w:rPr>
        <w:t xml:space="preserve">6. 填写到 HuaJian_Pay</w:t>
      </w:r>
    </w:p>
    <w:p w14:paraId="00100021" w14:textId="00100022">
      <w:pPr>
        <w:spacing w:after="80"/>
      </w:pPr>
      <w:r>
        <w:rPr>
          <w:sz w:val="22"/>
        </w:rPr>
        <w:t xml:space="preserve">7. 常见错误排查</w:t>
      </w:r>
    </w:p>
    <w:p w14:paraId="00100023" w14:textId="00100024">
      <w:pPr>
        <w:spacing w:after="240"/>
      </w:pPr>
      <w:r>
        <w:rPr>
          <w:sz w:val="22"/>
        </w:rPr>
        <w:t xml:space="preserve">8. 安全与验收</w:t>
      </w:r>
    </w:p>
    <w:p w14:paraId="00100025" w14:textId="00100026">
      <w:pPr>
        <w:pStyle w:val="Heading1"/>
        <w:pageBreakBefore/>
        <w:spacing w:before="240" w:after="200"/>
      </w:pPr>
      <w:r>
        <w:rPr>
          <w:b/>
          <w:sz w:val="36"/>
        </w:rPr>
        <w:t xml:space="preserve">1. 报错含义</w:t>
      </w:r>
    </w:p>
    <w:p w14:paraId="00100027" w14:textId="00100028">
      <w:pPr>
        <w:spacing w:after="120"/>
      </w:pPr>
      <w:r>
        <w:rPr>
          <w:sz w:val="22"/>
        </w:rPr>
        <w:t xml:space="preserve">当你在 Admin 的“支付宝通道”页保存配置时，如果系统提示：</w:t>
      </w:r>
    </w:p>
    <w:p w14:paraId="00100029" w14:textId="0010002A">
      <w:pPr>
        <w:spacing w:after="80"/>
      </w:pPr>
      <w:r>
        <w:rPr>
          <w:b/>
          <w:color w:val="D4380D"/>
          <w:sz w:val="24"/>
        </w:rPr>
        <w:t xml:space="preserve">应用私钥未配置，请填写完整私钥</w:t>
      </w:r>
    </w:p>
    <w:p w14:paraId="0010002B" w14:textId="0010002C">
      <w:pPr>
        <w:spacing w:after="160"/>
      </w:pPr>
      <w:r>
        <w:rPr>
          <w:b/>
          <w:color w:val="D4380D"/>
          <w:sz w:val="24"/>
        </w:rPr>
        <w:t xml:space="preserve">支付宝公钥未配置，请填写完整公钥</w:t>
      </w:r>
    </w:p>
    <w:p w14:paraId="0010002D" w14:textId="0010002E">
      <w:pPr>
        <w:spacing w:after="160"/>
      </w:pPr>
      <w:r>
        <w:rPr>
          <w:sz w:val="22"/>
        </w:rPr>
        <w:t xml:space="preserve">说明当前还没有写入完整的 RSA2 应用私钥和/或支付宝公钥。这不是“个人收款码”，也不是只填一个支付宝账号就能完成官方回调。</w:t>
      </w:r>
    </w:p>
    <w:p w14:paraId="0010002F" w14:textId="00100030">
      <w:pPr>
        <w:spacing w:after="80"/>
      </w:pPr>
      <w:r>
        <w:rPr>
          <w:sz w:val="22"/>
        </w:rPr>
        <w:t xml:space="preserve">HuaJian_Pay 需要的是支付宝开放平台官方应用材料：</w:t>
      </w:r>
    </w:p>
    <w:p w14:paraId="00100031" w14:textId="00100032">
      <w:pPr>
        <w:numPr>
          <w:ilvl w:val="0"/>
          <w:numId w:val="1"/>
        </w:numPr>
      </w:pPr>
      <w:r>
        <w:rPr>
          <w:sz w:val="22"/>
        </w:rPr>
        <w:t xml:space="preserve">App ID（APPID）</w:t>
      </w:r>
    </w:p>
    <w:p w14:paraId="00100033" w14:textId="00100034">
      <w:pPr>
        <w:numPr>
          <w:ilvl w:val="0"/>
          <w:numId w:val="1"/>
        </w:numPr>
      </w:pPr>
      <w:r>
        <w:rPr>
          <w:sz w:val="22"/>
        </w:rPr>
        <w:t xml:space="preserve">应用私钥（你自己生成并私密保存）</w:t>
      </w:r>
    </w:p>
    <w:p w14:paraId="00100035" w14:textId="00100036">
      <w:pPr>
        <w:numPr>
          <w:ilvl w:val="0"/>
          <w:numId w:val="1"/>
        </w:numPr>
      </w:pPr>
      <w:r>
        <w:rPr>
          <w:sz w:val="22"/>
        </w:rPr>
        <w:t xml:space="preserve">支付宝公钥（开放平台返回，用于验签回调）</w:t>
      </w:r>
    </w:p>
    <w:p w14:paraId="00100037" w14:textId="00100038">
      <w:pPr>
        <w:pStyle w:val="Heading1"/>
        <w:pageBreakBefore/>
        <w:spacing w:before="240" w:after="200"/>
      </w:pPr>
      <w:r>
        <w:rPr>
          <w:b/>
          <w:sz w:val="36"/>
        </w:rPr>
        <w:t xml:space="preserve">2. 三种密钥区别</w:t>
      </w:r>
    </w:p>
    <w:p w14:paraId="00100039" w14:textId="0010003A">
      <w:pPr>
        <w:spacing w:after="160"/>
      </w:pPr>
      <w:r>
        <w:rPr>
          <w:sz w:val="22"/>
        </w:rPr>
        <w:t xml:space="preserve">先看懂这三把钥匙，后面就不会填错。</w:t>
      </w:r>
    </w:p>
    <w:p w14:paraId="0010003B" w14:textId="0010003C">
      <w:pPr/>
      <w:r>
        <w:rPr/>
        <w:t xml:space="preserve"/>
      </w:r>
      <w:r>
        <w:drawing>
          <wp:inline distT="0" distB="0" distL="0" distR="0">
            <wp:extent cx="5400000" cy="2880000"/>
            <wp:effectExtent l="0" t="0" r="0" b="0"/>
            <wp:docPr id="1" name="三种密钥概念图：应用私钥、应用公钥、支付宝公钥" descr="三种密钥概念图：应用私钥、应用公钥、支付宝公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三种密钥概念图：应用私钥、应用公钥、支付宝公钥"/>
                    <pic:cNvPicPr/>
                  </pic:nvPicPr>
                  <pic:blipFill>
                    <a:blip r:embed="R970485afcb3541b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03D" w14:textId="0010005D">
            <w:r>
              <w:rPr>
                <w:b/>
                <w:color w:val="FFFFFF"/>
              </w:rPr>
              <w:t xml:space="preserve">名称</w:t>
            </w:r>
          </w:p>
        </w:tc>
        <w:tc>
          <w:tcPr>
            <w:shd w:val="clear" w:fill="1F4E79"/>
          </w:tcPr>
          <w:p w14:paraId="0010003F" w14:textId="0010005E">
            <w:r>
              <w:rPr>
                <w:b/>
                <w:color w:val="FFFFFF"/>
              </w:rPr>
              <w:t xml:space="preserve">谁生成</w:t>
            </w:r>
          </w:p>
        </w:tc>
        <w:tc>
          <w:tcPr>
            <w:shd w:val="clear" w:fill="1F4E79"/>
          </w:tcPr>
          <w:p w14:paraId="00100041" w14:textId="0010005F">
            <w:r>
              <w:rPr>
                <w:b/>
                <w:color w:val="FFFFFF"/>
              </w:rPr>
              <w:t xml:space="preserve">用途</w:t>
            </w:r>
          </w:p>
        </w:tc>
        <w:tc>
          <w:tcPr>
            <w:shd w:val="clear" w:fill="1F4E79"/>
          </w:tcPr>
          <w:p w14:paraId="00100043" w14:textId="00100060">
            <w:r>
              <w:rPr>
                <w:b/>
                <w:color w:val="FFFFFF"/>
              </w:rPr>
              <w:t xml:space="preserve">是否填入 HuaJian_Pay</w:t>
            </w:r>
          </w:p>
        </w:tc>
      </w:tr>
      <w:tr>
        <w:trPr/>
        <w:tc>
          <w:p w14:paraId="00100045" w14:textId="00100046">
            <w:r>
              <w:t xml:space="preserve">应用私钥</w:t>
            </w:r>
          </w:p>
        </w:tc>
        <w:tc>
          <w:p w14:paraId="00100047" w14:textId="00100048">
            <w:r>
              <w:t xml:space="preserve">你本地生成</w:t>
            </w:r>
          </w:p>
        </w:tc>
        <w:tc>
          <w:p w14:paraId="00100049" w14:textId="0010004A">
            <w:r>
              <w:t xml:space="preserve">向支付宝发起请求时签名</w:t>
            </w:r>
          </w:p>
        </w:tc>
        <w:tc>
          <w:p w14:paraId="0010004B" w14:textId="0010004C">
            <w:r>
              <w:t xml:space="preserve">要填</w:t>
            </w:r>
          </w:p>
        </w:tc>
      </w:tr>
      <w:tr>
        <w:trPr/>
        <w:tc>
          <w:p w14:paraId="0010004D" w14:textId="0010004E">
            <w:r>
              <w:t xml:space="preserve">应用公钥</w:t>
            </w:r>
          </w:p>
        </w:tc>
        <w:tc>
          <w:p w14:paraId="0010004F" w14:textId="00100050">
            <w:r>
              <w:t xml:space="preserve">由应用私钥导出</w:t>
            </w:r>
          </w:p>
        </w:tc>
        <w:tc>
          <w:p w14:paraId="00100051" w14:textId="00100052">
            <w:r>
              <w:t xml:space="preserve">上传给支付宝开放平台</w:t>
            </w:r>
          </w:p>
        </w:tc>
        <w:tc>
          <w:p w14:paraId="00100053" w14:textId="00100054">
            <w:r>
              <w:t xml:space="preserve">不要填</w:t>
            </w:r>
          </w:p>
        </w:tc>
      </w:tr>
      <w:tr>
        <w:trPr/>
        <w:tc>
          <w:p w14:paraId="00100055" w14:textId="00100056">
            <w:r>
              <w:t xml:space="preserve">支付宝公钥</w:t>
            </w:r>
          </w:p>
        </w:tc>
        <w:tc>
          <w:p w14:paraId="00100057" w14:textId="00100058">
            <w:r>
              <w:t xml:space="preserve">开放平台返回</w:t>
            </w:r>
          </w:p>
        </w:tc>
        <w:tc>
          <w:p w14:paraId="00100059" w14:textId="0010005A">
            <w:r>
              <w:t xml:space="preserve">校验支付宝异步通知</w:t>
            </w:r>
          </w:p>
        </w:tc>
        <w:tc>
          <w:p w14:paraId="0010005B" w14:textId="0010005C">
            <w:r>
              <w:t xml:space="preserve">要填</w:t>
            </w:r>
          </w:p>
        </w:tc>
      </w:tr>
    </w:tbl>
    <w:p w14:paraId="00100061" w14:textId="00100062">
      <w:pPr>
        <w:spacing w:before="200" w:after="200"/>
      </w:pPr>
      <w:r>
        <w:rPr>
          <w:sz w:val="22"/>
        </w:rPr>
        <w:t xml:space="preserve">最常见错误：把应用公钥误当成支付宝公钥；或把支付宝公钥误当成应用私钥。</w:t>
      </w:r>
    </w:p>
    <w:p w14:paraId="00100063" w14:textId="00100064">
      <w:pPr>
        <w:pStyle w:val="Heading1"/>
        <w:pageBreakBefore/>
        <w:spacing w:before="240" w:after="200"/>
      </w:pPr>
      <w:r>
        <w:rPr>
          <w:b/>
          <w:sz w:val="36"/>
        </w:rPr>
        <w:t xml:space="preserve">3. 正确获取顺序</w:t>
      </w:r>
    </w:p>
    <w:p w14:paraId="00100065" w14:textId="00100066">
      <w:pPr/>
      <w:r>
        <w:rPr/>
        <w:t xml:space="preserve"/>
      </w:r>
      <w:r>
        <w:drawing>
          <wp:inline distT="0" distB="0" distL="0" distR="0">
            <wp:extent cx="5400000" cy="2655000"/>
            <wp:effectExtent l="0" t="0" r="0" b="0"/>
            <wp:docPr id="2" name="密钥获取与填写流程图" descr="密钥获取与填写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密钥获取与填写流程图"/>
                    <pic:cNvPicPr/>
                  </pic:nvPicPr>
                  <pic:blipFill>
                    <a:blip r:embed="R850805f837b64bd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67" w14:textId="00100068">
      <w:pPr>
        <w:spacing w:before="160" w:after="120"/>
      </w:pPr>
      <w:r>
        <w:rPr>
          <w:sz w:val="22"/>
        </w:rPr>
        <w:t xml:space="preserve">推荐顺序：</w:t>
      </w:r>
    </w:p>
    <w:p w14:paraId="00100069" w14:textId="0010006A">
      <w:pPr>
        <w:numPr>
          <w:ilvl w:val="0"/>
          <w:numId w:val="2"/>
        </w:numPr>
      </w:pPr>
      <w:r>
        <w:rPr>
          <w:sz w:val="22"/>
        </w:rPr>
        <w:t xml:space="preserve">登录支付宝开放平台，进入控制台，创建或打开应用，拿到 APPID。</w:t>
      </w:r>
    </w:p>
    <w:p w14:paraId="0010006B" w14:textId="0010006C">
      <w:pPr>
        <w:numPr>
          <w:ilvl w:val="0"/>
          <w:numId w:val="2"/>
        </w:numPr>
      </w:pPr>
      <w:r>
        <w:rPr>
          <w:sz w:val="22"/>
        </w:rPr>
        <w:t xml:space="preserve">使用密钥工具或 OpenSSL 生成 RSA2 密钥对，得到应用私钥和应用公钥。</w:t>
      </w:r>
    </w:p>
    <w:p w14:paraId="0010006D" w14:textId="0010006E">
      <w:pPr>
        <w:numPr>
          <w:ilvl w:val="0"/>
          <w:numId w:val="2"/>
        </w:numPr>
      </w:pPr>
      <w:r>
        <w:rPr>
          <w:sz w:val="22"/>
        </w:rPr>
        <w:t xml:space="preserve">在开放平台接口加签方式中选择 RSA2，上传应用公钥。</w:t>
      </w:r>
    </w:p>
    <w:p w14:paraId="0010006F" w14:textId="00100070">
      <w:pPr>
        <w:numPr>
          <w:ilvl w:val="0"/>
          <w:numId w:val="2"/>
        </w:numPr>
      </w:pPr>
      <w:r>
        <w:rPr>
          <w:sz w:val="22"/>
        </w:rPr>
        <w:t xml:space="preserve">复制开放平台返回的支付宝公钥。</w:t>
      </w:r>
    </w:p>
    <w:p w14:paraId="00100071" w14:textId="00100072">
      <w:pPr>
        <w:numPr>
          <w:ilvl w:val="0"/>
          <w:numId w:val="2"/>
        </w:numPr>
      </w:pPr>
      <w:r>
        <w:rPr>
          <w:sz w:val="22"/>
        </w:rPr>
        <w:t xml:space="preserve">回到 HuaJian_Pay Admin 支付宝通道，填写 App ID、应用私钥、支付宝公钥并保存。</w:t>
      </w:r>
    </w:p>
    <w:p w14:paraId="00100073" w14:textId="00100074">
      <w:pPr>
        <w:pStyle w:val="Heading1"/>
        <w:pageBreakBefore/>
        <w:spacing w:before="240" w:after="200"/>
      </w:pPr>
      <w:r>
        <w:rPr>
          <w:b/>
          <w:sz w:val="36"/>
        </w:rPr>
        <w:t xml:space="preserve">4. 生成应用私钥与应用公钥</w:t>
      </w:r>
    </w:p>
    <w:p w14:paraId="00100075" w14:textId="00100076">
      <w:pPr>
        <w:pStyle w:val="Heading2"/>
        <w:spacing w:before="160" w:after="120"/>
      </w:pPr>
      <w:r>
        <w:rPr>
          <w:b/>
          <w:sz w:val="28"/>
        </w:rPr>
        <w:t xml:space="preserve">4.1 推荐：支付宝开放平台密钥工具</w:t>
      </w:r>
    </w:p>
    <w:p w14:paraId="00100077" w14:textId="00100078">
      <w:pPr>
        <w:spacing w:after="120"/>
      </w:pPr>
      <w:r>
        <w:rPr>
          <w:sz w:val="22"/>
        </w:rPr>
        <w:t xml:space="preserve">打开支付宝开放平台文档中心或控制台中的密钥工具下载入口，下载“支付宝开放平台密钥工具”。</w:t>
      </w:r>
    </w:p>
    <w:p w14:paraId="00100079" w14:textId="0010007A">
      <w:pPr>
        <w:spacing w:after="120"/>
      </w:pPr>
      <w:r>
        <w:rPr>
          <w:sz w:val="22"/>
        </w:rPr>
        <w:t xml:space="preserve">选择密钥格式 RSA2、密钥长度 2048，生成后会得到应用私钥和应用公钥。</w:t>
      </w:r>
    </w:p>
    <w:p w14:paraId="0010007B" w14:textId="0010007C">
      <w:pPr>
        <w:spacing w:after="160"/>
      </w:pPr>
      <w:r>
        <w:rPr>
          <w:sz w:val="22"/>
        </w:rPr>
        <w:t xml:space="preserve">应用私钥只保存在你自己的安全位置，不要发到聊天、截图、Git。</w:t>
      </w:r>
    </w:p>
    <w:p w14:paraId="0010007D" w14:textId="0010007E">
      <w:pPr>
        <w:pStyle w:val="Heading2"/>
        <w:spacing w:before="160" w:after="120"/>
      </w:pPr>
      <w:r>
        <w:rPr>
          <w:b/>
          <w:sz w:val="28"/>
        </w:rPr>
        <w:t xml:space="preserve">4.2 可选：OpenSSL</w:t>
      </w:r>
    </w:p>
    <w:p w14:paraId="0010007F" w14:textId="00100080">
      <w:pPr>
        <w:spacing w:after="80"/>
      </w:pPr>
      <w:r>
        <w:rPr>
          <w:rFonts w:ascii="Consolas" w:hAnsi="Consolas" w:eastAsia="Consolas"/>
          <w:sz w:val="20"/>
        </w:rPr>
        <w:t xml:space="preserve">openssl genrsa -out app_private_key.pem 2048</w:t>
      </w:r>
    </w:p>
    <w:p w14:paraId="00100081" w14:textId="00100082">
      <w:pPr>
        <w:spacing w:after="160"/>
      </w:pPr>
      <w:r>
        <w:rPr>
          <w:rFonts w:ascii="Consolas" w:hAnsi="Consolas" w:eastAsia="Consolas"/>
          <w:sz w:val="20"/>
        </w:rPr>
        <w:t xml:space="preserve">openssl rsa -in app_private_key.pem -pubout -out app_public_key.pem</w:t>
      </w:r>
    </w:p>
    <w:p w14:paraId="00100083" w14:textId="00100084">
      <w:pPr>
        <w:spacing w:after="200"/>
      </w:pPr>
      <w:r>
        <w:rPr>
          <w:sz w:val="22"/>
        </w:rPr>
        <w:t xml:space="preserve">app_private_key.pem 填到 HuaJian_Pay 的应用私钥；app_public_key.pem 上传到支付宝开放平台。</w:t>
      </w:r>
    </w:p>
    <w:p w14:paraId="00100085" w14:textId="00100086">
      <w:pPr>
        <w:pStyle w:val="Heading1"/>
        <w:pageBreakBefore/>
        <w:spacing w:before="240" w:after="200"/>
      </w:pPr>
      <w:r>
        <w:rPr>
          <w:b/>
          <w:sz w:val="36"/>
        </w:rPr>
        <w:t xml:space="preserve">5. 获取支付宝公钥</w:t>
      </w:r>
    </w:p>
    <w:p w14:paraId="00100087" w14:textId="00100088">
      <w:pPr>
        <w:spacing w:after="160"/>
      </w:pPr>
      <w:r>
        <w:rPr>
          <w:b/>
          <w:color w:val="D4380D"/>
          <w:sz w:val="22"/>
        </w:rPr>
        <w:t xml:space="preserve">这是最容易出错的一步。</w:t>
      </w:r>
    </w:p>
    <w:p w14:paraId="00100089" w14:textId="0010008A">
      <w:pPr>
        <w:spacing w:after="120"/>
      </w:pPr>
      <w:r>
        <w:rPr>
          <w:sz w:val="22"/>
        </w:rPr>
        <w:t xml:space="preserve">打开开放平台控制台，进入你的应用，找到“开发设置 / 接口加签方式”。</w:t>
      </w:r>
    </w:p>
    <w:p w14:paraId="0010008B" w14:textId="0010008C">
      <w:pPr>
        <w:spacing w:after="120"/>
      </w:pPr>
      <w:r>
        <w:rPr>
          <w:sz w:val="22"/>
        </w:rPr>
        <w:t xml:space="preserve">选择公钥模式，算法选 RSA2（SHA256WithRSA）。</w:t>
      </w:r>
    </w:p>
    <w:p w14:paraId="0010008D" w14:textId="0010008E">
      <w:pPr>
        <w:spacing w:after="120"/>
      </w:pPr>
      <w:r>
        <w:rPr>
          <w:sz w:val="22"/>
        </w:rPr>
        <w:t xml:space="preserve">粘贴并保存你的应用公钥。</w:t>
      </w:r>
    </w:p>
    <w:p w14:paraId="0010008F" w14:textId="00100090">
      <w:pPr>
        <w:spacing w:after="160"/>
      </w:pPr>
      <w:r>
        <w:rPr>
          <w:sz w:val="22"/>
        </w:rPr>
        <w:t xml:space="preserve">保存成功后，页面会显示支付宝公钥。复制完整支付宝公钥。</w:t>
      </w:r>
    </w:p>
    <w:p w14:paraId="00100091" w14:textId="00100092">
      <w:pPr>
        <w:spacing w:after="200"/>
      </w:pPr>
      <w:r>
        <w:rPr>
          <w:b/>
          <w:sz w:val="22"/>
        </w:rPr>
        <w:t xml:space="preserve">记住：支付宝公钥不是应用公钥。支付宝公钥是平台给你的，不是你本地生成的那把公钥。</w:t>
      </w:r>
    </w:p>
    <w:p w14:paraId="00100093" w14:textId="00100095">
      <w:pPr>
        <w:spacing w:after="200"/>
      </w:pPr>
      <w:r>
        <w:rPr>
          <w:sz w:val="22"/>
        </w:rPr>
        <w:t xml:space="preserve"/>
      </w:r>
      <w:hyperlink r:id="R0e27ed0907484205">
        <w:r>
          <w:rPr>
            <w:color w:val="0563C1" w:themeColor="hyperlink"/>
            <w:sz w:val="22"/>
            <w:u w:val="single"/>
          </w:rPr>
          <w:t xml:space="preserve">点此打开开放平台控制台 https://open.alipay.com/develop/manage</w:t>
        </w:r>
      </w:hyperlink>
    </w:p>
    <w:p w14:paraId="00100096" w14:textId="00100097">
      <w:pPr>
        <w:pStyle w:val="Heading1"/>
        <w:pageBreakBefore/>
        <w:spacing w:before="240" w:after="200"/>
      </w:pPr>
      <w:r>
        <w:rPr>
          <w:b/>
          <w:sz w:val="36"/>
        </w:rPr>
        <w:t xml:space="preserve">6. 填写到 HuaJian_Pay</w:t>
      </w:r>
    </w:p>
    <w:p w14:paraId="00100098" w14:textId="00100099">
      <w:pPr/>
      <w:r>
        <w:rPr/>
        <w:t xml:space="preserve"/>
      </w:r>
      <w:r>
        <w:drawing>
          <wp:inline distT="0" distB="0" distL="0" distR="0">
            <wp:extent cx="5400000" cy="3262500"/>
            <wp:effectExtent l="0" t="0" r="0" b="0"/>
            <wp:docPr id="3" name="开放平台材料与 HuaJian_Pay 字段映射图" descr="开放平台材料与 HuaJian_Pay 字段映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开放平台材料与 HuaJian_Pay 字段映射图"/>
                    <pic:cNvPicPr/>
                  </pic:nvPicPr>
                  <pic:blipFill>
                    <a:blip r:embed="R67477a3951a34eb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9A" w14:textId="0010009B">
      <w:pPr>
        <w:spacing w:before="160" w:after="160"/>
      </w:pPr>
      <w:r>
        <w:rPr>
          <w:sz w:val="22"/>
        </w:rPr>
        <w:t xml:space="preserve">进入 Admin → 支付宝通道，按下面映射填写：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9C" w14:textId="001000B4">
            <w:r>
              <w:rPr>
                <w:b/>
                <w:color w:val="FFFFFF"/>
              </w:rPr>
              <w:t xml:space="preserve">Admin 字段</w:t>
            </w:r>
          </w:p>
        </w:tc>
        <w:tc>
          <w:tcPr>
            <w:shd w:val="clear" w:fill="1F4E79"/>
          </w:tcPr>
          <w:p w14:paraId="0010009E" w14:textId="001000B5">
            <w:r>
              <w:rPr>
                <w:b/>
                <w:color w:val="FFFFFF"/>
              </w:rPr>
              <w:t xml:space="preserve">填什么</w:t>
            </w:r>
          </w:p>
        </w:tc>
      </w:tr>
      <w:tr>
        <w:trPr/>
        <w:tc>
          <w:p w14:paraId="001000A0" w14:textId="001000A1">
            <w:r>
              <w:t xml:space="preserve">App ID</w:t>
            </w:r>
          </w:p>
        </w:tc>
        <w:tc>
          <w:p w14:paraId="001000A2" w14:textId="001000A3">
            <w:r>
              <w:t xml:space="preserve">开放平台应用 APPID</w:t>
            </w:r>
          </w:p>
        </w:tc>
      </w:tr>
      <w:tr>
        <w:trPr/>
        <w:tc>
          <w:p w14:paraId="001000A4" w14:textId="001000A5">
            <w:r>
              <w:t xml:space="preserve">应用私钥</w:t>
            </w:r>
          </w:p>
        </w:tc>
        <w:tc>
          <w:p w14:paraId="001000A6" w14:textId="001000A7">
            <w:r>
              <w:t xml:space="preserve">本地生成的应用私钥完整 PEM</w:t>
            </w:r>
          </w:p>
        </w:tc>
      </w:tr>
      <w:tr>
        <w:trPr/>
        <w:tc>
          <w:p w14:paraId="001000A8" w14:textId="001000A9">
            <w:r>
              <w:t xml:space="preserve">支付宝公钥</w:t>
            </w:r>
          </w:p>
        </w:tc>
        <w:tc>
          <w:p w14:paraId="001000AA" w14:textId="001000AB">
            <w:r>
              <w:t xml:space="preserve">开放平台返回的支付宝公钥完整 PEM</w:t>
            </w:r>
          </w:p>
        </w:tc>
      </w:tr>
      <w:tr>
        <w:trPr/>
        <w:tc>
          <w:p w14:paraId="001000AC" w14:textId="001000AD">
            <w:r>
              <w:t xml:space="preserve">异步通知 URL</w:t>
            </w:r>
          </w:p>
        </w:tc>
        <w:tc>
          <w:p w14:paraId="001000AE" w14:textId="001000AF">
            <w:r>
              <w:t xml:space="preserve">通常 https://你的域名/channels/alipay/notify</w:t>
            </w:r>
          </w:p>
        </w:tc>
      </w:tr>
      <w:tr>
        <w:trPr/>
        <w:tc>
          <w:p w14:paraId="001000B0" w14:textId="001000B1">
            <w:r>
              <w:t xml:space="preserve">同步跳转 URL</w:t>
            </w:r>
          </w:p>
        </w:tc>
        <w:tc>
          <w:p w14:paraId="001000B2" w14:textId="001000B3">
            <w:r>
              <w:t xml:space="preserve">可选，支付后浏览器回跳地址</w:t>
            </w:r>
          </w:p>
        </w:tc>
      </w:tr>
    </w:tbl>
    <w:p w14:paraId="001000B6" w14:textId="001000B7">
      <w:pPr>
        <w:spacing w:before="200" w:after="120"/>
      </w:pPr>
      <w:r>
        <w:rPr>
          <w:sz w:val="22"/>
        </w:rPr>
        <w:t xml:space="preserve">保存规则：</w:t>
      </w:r>
    </w:p>
    <w:p w14:paraId="001000B8" w14:textId="001000B9">
      <w:pPr>
        <w:numPr>
          <w:ilvl w:val="0"/>
          <w:numId w:val="3"/>
        </w:numPr>
      </w:pPr>
      <w:r>
        <w:rPr>
          <w:sz w:val="22"/>
        </w:rPr>
        <w:t xml:space="preserve">密钥输入框留空 = 保留原值</w:t>
      </w:r>
    </w:p>
    <w:p w14:paraId="001000BA" w14:textId="001000BB">
      <w:pPr>
        <w:numPr>
          <w:ilvl w:val="0"/>
          <w:numId w:val="3"/>
        </w:numPr>
      </w:pPr>
      <w:r>
        <w:rPr>
          <w:sz w:val="22"/>
        </w:rPr>
        <w:t xml:space="preserve">填写非空 = 替换原值</w:t>
      </w:r>
    </w:p>
    <w:p w14:paraId="001000BC" w14:textId="001000BD">
      <w:pPr>
        <w:numPr>
          <w:ilvl w:val="0"/>
          <w:numId w:val="3"/>
        </w:numPr>
      </w:pPr>
      <w:r>
        <w:rPr>
          <w:sz w:val="22"/>
        </w:rPr>
        <w:t xml:space="preserve">保存成功后输入框重新变空，是正常现象，因为系统不回显完整密钥</w:t>
      </w:r>
    </w:p>
    <w:p w14:paraId="001000BE" w14:textId="001000BF">
      <w:pPr>
        <w:pStyle w:val="Heading1"/>
        <w:pageBreakBefore/>
        <w:spacing w:before="240" w:after="200"/>
      </w:pPr>
      <w:r>
        <w:rPr>
          <w:b/>
          <w:sz w:val="36"/>
        </w:rPr>
        <w:t xml:space="preserve">7. 常见错误排查</w:t>
      </w:r>
    </w:p>
    <w:p w14:paraId="001000C0" w14:textId="001000C1">
      <w:pPr/>
      <w:r>
        <w:rPr/>
        <w:t xml:space="preserve"/>
      </w:r>
      <w:r>
        <w:drawing>
          <wp:inline distT="0" distB="0" distL="0" distR="0">
            <wp:extent cx="5400000" cy="2880000"/>
            <wp:effectExtent l="0" t="0" r="0" b="0"/>
            <wp:docPr id="4" name="私钥公钥未配置排查示意图" descr="私钥公钥未配置排查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私钥公钥未配置排查示意图"/>
                    <pic:cNvPicPr/>
                  </pic:nvPicPr>
                  <pic:blipFill>
                    <a:blip r:embed="R2fb1e3bd7a8f496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2" w14:textId="001000C3">
      <w:pPr>
        <w:pStyle w:val="Heading2"/>
        <w:spacing w:before="200" w:after="120"/>
      </w:pPr>
      <w:r>
        <w:rPr>
          <w:b/>
          <w:sz w:val="28"/>
        </w:rPr>
        <w:t xml:space="preserve">7.1 应用私钥未配置</w:t>
      </w:r>
    </w:p>
    <w:p w14:paraId="001000C4" w14:textId="001000C5">
      <w:pPr>
        <w:spacing w:after="120"/>
      </w:pPr>
      <w:r>
        <w:rPr>
          <w:sz w:val="22"/>
        </w:rPr>
        <w:t xml:space="preserve">可能原因：应用私钥为空；只粘贴了部分内容；误把公钥粘贴到私钥框；复制时截断了 BEGIN/END 或中间字符。</w:t>
      </w:r>
    </w:p>
    <w:p w14:paraId="001000C6" w14:textId="001000C7">
      <w:pPr>
        <w:spacing w:after="160"/>
      </w:pPr>
      <w:r>
        <w:rPr>
          <w:sz w:val="22"/>
        </w:rPr>
        <w:t xml:space="preserve">处理：重新打开私钥文件 → 全选复制完整内容 → 粘贴到“应用私钥” → 保存。</w:t>
      </w:r>
    </w:p>
    <w:p w14:paraId="001000C8" w14:textId="001000C9">
      <w:pPr>
        <w:pStyle w:val="Heading2"/>
        <w:spacing w:before="160" w:after="120"/>
      </w:pPr>
      <w:r>
        <w:rPr>
          <w:b/>
          <w:sz w:val="28"/>
        </w:rPr>
        <w:t xml:space="preserve">7.2 支付宝公钥未配置</w:t>
      </w:r>
    </w:p>
    <w:p w14:paraId="001000CA" w14:textId="001000CB">
      <w:pPr>
        <w:spacing w:after="120"/>
      </w:pPr>
      <w:r>
        <w:rPr>
          <w:sz w:val="22"/>
        </w:rPr>
        <w:t xml:space="preserve">可能原因：支付宝公钥为空；误填了应用公钥；只填了 APPID；内容不完整。</w:t>
      </w:r>
    </w:p>
    <w:p w14:paraId="001000CC" w14:textId="001000CD">
      <w:pPr>
        <w:spacing w:after="160"/>
      </w:pPr>
      <w:r>
        <w:rPr>
          <w:sz w:val="22"/>
        </w:rPr>
        <w:t xml:space="preserve">处理：回到开放平台加签配置页 → 复制“支付宝公钥” → 粘贴到“支付宝公钥” → 保存。</w:t>
      </w:r>
    </w:p>
    <w:p w14:paraId="001000CE" w14:textId="001000CF">
      <w:pPr>
        <w:pStyle w:val="Heading2"/>
        <w:spacing w:before="160" w:after="120"/>
      </w:pPr>
      <w:r>
        <w:rPr>
          <w:b/>
          <w:sz w:val="28"/>
        </w:rPr>
        <w:t xml:space="preserve">7.3 格式建议</w:t>
      </w:r>
    </w:p>
    <w:p w14:paraId="001000D0" w14:textId="001000D1">
      <w:pPr>
        <w:spacing w:after="200"/>
      </w:pPr>
      <w:r>
        <w:rPr>
          <w:sz w:val="22"/>
        </w:rPr>
        <w:t xml:space="preserve">支持完整 PEM，可包含 BEGIN/END 与换行；不要截断中间内容；不要只贴 Base64 中的一半。</w:t>
      </w:r>
    </w:p>
    <w:p w14:paraId="001000D2" w14:textId="001000D3">
      <w:pPr>
        <w:pStyle w:val="Heading1"/>
        <w:pageBreakBefore/>
        <w:spacing w:before="240" w:after="200"/>
      </w:pPr>
      <w:r>
        <w:rPr>
          <w:b/>
          <w:sz w:val="36"/>
        </w:rPr>
        <w:t xml:space="preserve">8. 安全与验收</w:t>
      </w:r>
    </w:p>
    <w:p w14:paraId="001000D4" w14:textId="001000D5">
      <w:pPr>
        <w:spacing w:after="120"/>
      </w:pPr>
      <w:r>
        <w:rPr>
          <w:b/>
          <w:sz w:val="22"/>
        </w:rPr>
        <w:t xml:space="preserve">安全要求：</w:t>
      </w:r>
    </w:p>
    <w:p w14:paraId="001000D6" w14:textId="001000D7">
      <w:pPr>
        <w:numPr>
          <w:ilvl w:val="0"/>
          <w:numId w:val="4"/>
        </w:numPr>
      </w:pPr>
      <w:r>
        <w:rPr>
          <w:sz w:val="22"/>
        </w:rPr>
        <w:t xml:space="preserve">真实私钥/公钥禁止写入文档、聊天、Git。</w:t>
      </w:r>
    </w:p>
    <w:p w14:paraId="001000D8" w14:textId="001000D9">
      <w:pPr>
        <w:numPr>
          <w:ilvl w:val="0"/>
          <w:numId w:val="4"/>
        </w:numPr>
      </w:pPr>
      <w:r>
        <w:rPr>
          <w:sz w:val="22"/>
        </w:rPr>
        <w:t xml:space="preserve">本教程只使用脱敏示意。</w:t>
      </w:r>
    </w:p>
    <w:p w14:paraId="001000DA" w14:textId="001000DB">
      <w:pPr>
        <w:numPr>
          <w:ilvl w:val="0"/>
          <w:numId w:val="4"/>
        </w:numPr>
      </w:pPr>
      <w:r>
        <w:rPr>
          <w:sz w:val="22"/>
        </w:rPr>
        <w:t xml:space="preserve">泄露应用私钥等于别人可以冒充你的应用发请求。</w:t>
      </w:r>
    </w:p>
    <w:p w14:paraId="001000DC" w14:textId="001000DD">
      <w:pPr>
        <w:spacing w:before="160" w:after="120"/>
      </w:pPr>
      <w:r>
        <w:rPr>
          <w:b/>
          <w:sz w:val="22"/>
        </w:rPr>
        <w:t xml:space="preserve">验收标准：</w:t>
      </w:r>
    </w:p>
    <w:p w14:paraId="001000DE" w14:textId="001000DF">
      <w:pPr>
        <w:numPr>
          <w:ilvl w:val="0"/>
          <w:numId w:val="5"/>
        </w:numPr>
      </w:pPr>
      <w:r>
        <w:rPr>
          <w:sz w:val="22"/>
        </w:rPr>
        <w:t xml:space="preserve">不再提示“应用私钥未配置 / 支付宝公钥未配置”。</w:t>
      </w:r>
    </w:p>
    <w:p w14:paraId="001000E0" w14:textId="001000E1">
      <w:pPr>
        <w:numPr>
          <w:ilvl w:val="0"/>
          <w:numId w:val="5"/>
        </w:numPr>
      </w:pPr>
      <w:r>
        <w:rPr>
          <w:sz w:val="22"/>
        </w:rPr>
        <w:t xml:space="preserve">Admin 显示密钥已配置状态，但不回显原文。</w:t>
      </w:r>
    </w:p>
    <w:p w14:paraId="001000E2" w14:textId="001000E3">
      <w:pPr>
        <w:numPr>
          <w:ilvl w:val="0"/>
          <w:numId w:val="5"/>
        </w:numPr>
      </w:pPr>
      <w:r>
        <w:rPr>
          <w:sz w:val="22"/>
        </w:rPr>
        <w:t xml:space="preserve">可发起真实小额支付，支付宝回调可被 RSA2 验签通过。</w:t>
      </w:r>
    </w:p>
    <w:p w14:paraId="001000E4" w14:textId="001000E5">
      <w:pPr>
        <w:pStyle w:val="Heading2"/>
        <w:spacing w:before="240" w:after="160"/>
      </w:pPr>
      <w:r>
        <w:rPr>
          <w:b/>
          <w:sz w:val="28"/>
        </w:rPr>
        <w:t xml:space="preserve">更多入口</w:t>
      </w:r>
    </w:p>
    <w:p w14:paraId="001000E6" w14:textId="001000E7">
      <w:pPr/>
      <w:r>
        <w:rPr/>
        <w:t xml:space="preserve"/>
      </w:r>
      <w:hyperlink r:id="R7b8f9ecadf2f42e7">
        <w:r>
          <w:rPr>
            <w:color w:val="0563C1" w:themeColor="hyperlink"/>
            <w:u w:val="single"/>
          </w:rPr>
          <w:t xml:space="preserve">支付宝开放平台官网</w:t>
        </w:r>
      </w:hyperlink>
    </w:p>
    <w:p w14:paraId="001000E8" w14:textId="001000E9">
      <w:pPr/>
      <w:r>
        <w:rPr/>
        <w:t xml:space="preserve"/>
      </w:r>
      <w:hyperlink r:id="R6511e032d2264517">
        <w:r>
          <w:rPr>
            <w:color w:val="0563C1" w:themeColor="hyperlink"/>
            <w:u w:val="single"/>
          </w:rPr>
          <w:t xml:space="preserve">支付宝开放平台文档中心</w:t>
        </w:r>
      </w:hyperlink>
    </w:p>
    <w:p w14:paraId="001000EA" w14:textId="001000EB">
      <w:pPr/>
      <w:r>
        <w:rPr/>
        <w:t xml:space="preserve"/>
      </w:r>
      <w:hyperlink r:id="R7164bb3cc4d547d9">
        <w:r>
          <w:rPr>
            <w:color w:val="0563C1" w:themeColor="hyperlink"/>
            <w:u w:val="single"/>
          </w:rPr>
          <w:t xml:space="preserve">支付宝开放平台控制台</w:t>
        </w:r>
      </w:hyperlink>
    </w:p>
    <w:p w14:paraId="001000EC" w14:textId="001000ED">
      <w:pPr/>
      <w:r>
        <w:rPr/>
        <w:t xml:space="preserve"/>
      </w:r>
      <w:hyperlink r:id="R0f5ea0810ed54dec">
        <w:r>
          <w:rPr>
            <w:color w:val="0563C1" w:themeColor="hyperlink"/>
            <w:u w:val="single"/>
          </w:rPr>
          <w:t xml:space="preserve">HuaJian_Pay GitHub 项目主页</w:t>
        </w:r>
      </w:hyperlink>
    </w:p>
    <w:sectPr>
      <w:footerReference w:type="default" r:id="R9c54942aa4dc442f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EE" w14:textId="001000EF">
    <w:pPr>
      <w:jc w:val="center"/>
    </w:pPr>
    <w:r>
      <w:rPr>
        <w:sz w:val="18"/>
      </w:rPr>
      <w:t xml:space="preserve">HuaJian_Pay 支付宝密钥教程  · 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79a871e706f4d74" /><Relationship Type="http://schemas.openxmlformats.org/officeDocument/2006/relationships/styles" Target="/word/styles.xml" Id="Rcab1d25a5aec469a" /><Relationship Type="http://schemas.openxmlformats.org/officeDocument/2006/relationships/theme" Target="/word/theme/theme1.xml" Id="R69620841bcd04f0c" /><Relationship Type="http://schemas.openxmlformats.org/officeDocument/2006/relationships/numbering" Target="/word/numbering.xml" Id="Rb5d7497b85514667" /><Relationship Type="http://schemas.openxmlformats.org/officeDocument/2006/relationships/hyperlink" Target="https://open.alipay.com/" TargetMode="External" Id="R819adca760f64bf8" /><Relationship Type="http://schemas.openxmlformats.org/officeDocument/2006/relationships/hyperlink" Target="https://opendocs.alipay.com/" TargetMode="External" Id="R2c3b023721f44399" /><Relationship Type="http://schemas.openxmlformats.org/officeDocument/2006/relationships/hyperlink" Target="https://open.alipay.com/develop/manage" TargetMode="External" Id="Rb2d8daa3b31f4d0d" /><Relationship Type="http://schemas.openxmlformats.org/officeDocument/2006/relationships/image" Target="/media/image.png" Id="R970485afcb3541be" /><Relationship Type="http://schemas.openxmlformats.org/officeDocument/2006/relationships/image" Target="/media/image2.png" Id="R850805f837b64bdf" /><Relationship Type="http://schemas.openxmlformats.org/officeDocument/2006/relationships/hyperlink" Target="https://open.alipay.com/develop/manage" TargetMode="External" Id="R0e27ed0907484205" /><Relationship Type="http://schemas.openxmlformats.org/officeDocument/2006/relationships/image" Target="/media/image3.png" Id="R67477a3951a34ebb" /><Relationship Type="http://schemas.openxmlformats.org/officeDocument/2006/relationships/image" Target="/media/image4.png" Id="R2fb1e3bd7a8f496d" /><Relationship Type="http://schemas.openxmlformats.org/officeDocument/2006/relationships/hyperlink" Target="https://open.alipay.com/" TargetMode="External" Id="R7b8f9ecadf2f42e7" /><Relationship Type="http://schemas.openxmlformats.org/officeDocument/2006/relationships/hyperlink" Target="https://opendocs.alipay.com/" TargetMode="External" Id="R6511e032d2264517" /><Relationship Type="http://schemas.openxmlformats.org/officeDocument/2006/relationships/hyperlink" Target="https://open.alipay.com/develop/manage" TargetMode="External" Id="R7164bb3cc4d547d9" /><Relationship Type="http://schemas.openxmlformats.org/officeDocument/2006/relationships/hyperlink" Target="https://github.com/lysimportant/HuaJian_Pay" TargetMode="External" Id="R0f5ea0810ed54dec" /><Relationship Type="http://schemas.openxmlformats.org/officeDocument/2006/relationships/footer" Target="/word/footer1.xml" Id="R9c54942aa4dc44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2026-07-25T12:08:44Z</dcterms:created>
  <cp:lastModifiedBy>OfficeCLI</cp:lastModifiedBy>
  <dcterms:modified xsi:type="dcterms:W3CDTF">2026-07-25T12:08:44Z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2026-07-25T12:11:46Z</vt:lpwstr>
  </op:property>
</op:Properties>
</file>