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3260"/>
        <w:gridCol w:w="1423"/>
        <w:gridCol w:w="2536"/>
        <w:gridCol w:w="1811"/>
      </w:tblGrid>
      <w:tr w14:paraId="53BD3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0EC26C31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color w:val="414141"/>
                <w:sz w:val="60"/>
                <w:szCs w:val="60"/>
              </w:rPr>
            </w:pPr>
            <w:r>
              <w:rPr>
                <w:color w:val="FFFFFF" w:themeColor="background1"/>
                <w:sz w:val="60"/>
                <w:szCs w:val="6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Fill>
                  <w14:solidFill>
                    <w14:schemeClr w14:val="bg1"/>
                  </w14:solidFill>
                </w14:textFill>
              </w:rPr>
              <w:t>个人简历</w:t>
            </w:r>
          </w:p>
        </w:tc>
      </w:tr>
      <w:tr w14:paraId="0F951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E110FBA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 w14:paraId="72187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66E7200F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姓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名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BC5CB1F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罗广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7E0E3EC6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出生年月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</w:tcPr>
          <w:p w14:paraId="038B1BF5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2004.11.7</w:t>
            </w:r>
          </w:p>
        </w:tc>
        <w:tc>
          <w:tcPr>
            <w:tcW w:w="181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C3A62">
            <w:pPr>
              <w:adjustRightInd w:val="0"/>
              <w:snapToGrid w:val="0"/>
              <w:rPr>
                <w:rFonts w:hint="eastAsia" w:ascii="微软雅黑" w:hAnsi="微软雅黑" w:eastAsia="微软雅黑"/>
                <w:color w:val="414141"/>
              </w:rPr>
            </w:pPr>
            <w:bookmarkStart w:id="0" w:name="_GoBack"/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49020" cy="1442720"/>
                  <wp:effectExtent l="0" t="0" r="17780" b="508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020" cy="1442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14:paraId="4CFAC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2F1F7423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民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族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4B73582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汉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638CB16A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</w:rPr>
              <w:t>身    高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</w:tcPr>
          <w:p w14:paraId="277F0CA5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165</w:t>
            </w:r>
            <w:r>
              <w:rPr>
                <w:rFonts w:ascii="微软雅黑" w:hAnsi="微软雅黑" w:eastAsia="微软雅黑"/>
                <w:color w:val="414141"/>
              </w:rPr>
              <w:t>cm</w:t>
            </w:r>
          </w:p>
        </w:tc>
        <w:tc>
          <w:tcPr>
            <w:tcW w:w="1811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5014E750">
            <w:pPr>
              <w:adjustRightInd w:val="0"/>
              <w:snapToGrid w:val="0"/>
              <w:rPr>
                <w:rFonts w:hint="eastAsia" w:ascii="微软雅黑" w:hAnsi="微软雅黑" w:eastAsia="微软雅黑"/>
                <w:color w:val="414141"/>
              </w:rPr>
            </w:pPr>
          </w:p>
        </w:tc>
      </w:tr>
      <w:tr w14:paraId="2BBB3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4C6EBB42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电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话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F12C398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15575425004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1DE67849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政治面貌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</w:tcPr>
          <w:p w14:paraId="2DA148BC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共青团员</w:t>
            </w:r>
          </w:p>
        </w:tc>
        <w:tc>
          <w:tcPr>
            <w:tcW w:w="1811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1F702153">
            <w:pPr>
              <w:adjustRightInd w:val="0"/>
              <w:snapToGrid w:val="0"/>
              <w:rPr>
                <w:rFonts w:hint="eastAsia" w:ascii="微软雅黑" w:hAnsi="微软雅黑" w:eastAsia="微软雅黑"/>
                <w:color w:val="414141"/>
              </w:rPr>
            </w:pPr>
          </w:p>
        </w:tc>
      </w:tr>
      <w:tr w14:paraId="15684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490CE20D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邮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箱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0E48E79D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3512996822</w:t>
            </w:r>
            <w:r>
              <w:rPr>
                <w:rFonts w:ascii="微软雅黑" w:hAnsi="微软雅黑" w:eastAsia="微软雅黑"/>
                <w:color w:val="414141"/>
              </w:rPr>
              <w:t>@</w:t>
            </w:r>
            <w:r>
              <w:rPr>
                <w:rFonts w:hint="eastAsia" w:ascii="微软雅黑" w:hAnsi="微软雅黑" w:eastAsia="微软雅黑"/>
                <w:color w:val="414141"/>
              </w:rPr>
              <w:t>qq</w:t>
            </w:r>
            <w:r>
              <w:rPr>
                <w:rFonts w:ascii="微软雅黑" w:hAnsi="微软雅黑" w:eastAsia="微软雅黑"/>
                <w:color w:val="414141"/>
              </w:rPr>
              <w:t>.</w:t>
            </w:r>
            <w:r>
              <w:rPr>
                <w:rFonts w:hint="eastAsia" w:ascii="微软雅黑" w:hAnsi="微软雅黑" w:eastAsia="微软雅黑"/>
                <w:color w:val="414141"/>
              </w:rPr>
              <w:t>com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1DEA322D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毕业院校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</w:tcPr>
          <w:p w14:paraId="3C93AE68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湖南工业</w:t>
            </w:r>
            <w:r>
              <w:rPr>
                <w:rFonts w:ascii="微软雅黑" w:hAnsi="微软雅黑" w:eastAsia="微软雅黑"/>
                <w:color w:val="414141"/>
              </w:rPr>
              <w:t>大学</w:t>
            </w:r>
          </w:p>
        </w:tc>
        <w:tc>
          <w:tcPr>
            <w:tcW w:w="1811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08969F41">
            <w:pPr>
              <w:adjustRightInd w:val="0"/>
              <w:snapToGrid w:val="0"/>
              <w:rPr>
                <w:rFonts w:hint="eastAsia" w:ascii="微软雅黑" w:hAnsi="微软雅黑" w:eastAsia="微软雅黑"/>
                <w:color w:val="414141"/>
              </w:rPr>
            </w:pPr>
          </w:p>
        </w:tc>
      </w:tr>
      <w:tr w14:paraId="65B64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5BA2D102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住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址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0390E79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株洲市天元区泰山路88号26栋118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77ECFC24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学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历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</w:tcPr>
          <w:p w14:paraId="5991D628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本科</w:t>
            </w:r>
          </w:p>
        </w:tc>
        <w:tc>
          <w:tcPr>
            <w:tcW w:w="1811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4AD197B8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</w:p>
        </w:tc>
      </w:tr>
      <w:tr w14:paraId="7694A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1D3C3280"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b/>
                <w:color w:val="41414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414141"/>
                <w:szCs w:val="21"/>
              </w:rPr>
              <w:t>求职意向</w:t>
            </w:r>
          </w:p>
        </w:tc>
        <w:tc>
          <w:tcPr>
            <w:tcW w:w="7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7DF72A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Cs w:val="21"/>
              </w:rPr>
            </w:pPr>
            <w:r>
              <w:rPr>
                <w:rFonts w:ascii="微软雅黑" w:hAnsi="微软雅黑" w:eastAsia="微软雅黑"/>
                <w:color w:val="414141"/>
                <w:szCs w:val="21"/>
              </w:rPr>
              <w:t>AI算法开发实习生 / 初级AI开发工程师</w:t>
            </w:r>
          </w:p>
          <w:p w14:paraId="296A071B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Cs w:val="21"/>
              </w:rPr>
            </w:pPr>
          </w:p>
        </w:tc>
        <w:tc>
          <w:tcPr>
            <w:tcW w:w="1811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639F6FE6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</w:p>
        </w:tc>
      </w:tr>
      <w:tr w14:paraId="5822F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F486A4E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 w14:paraId="74A6B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514C8667">
            <w:pPr>
              <w:adjustRightInd w:val="0"/>
              <w:snapToGrid w:val="0"/>
              <w:spacing w:line="400" w:lineRule="exact"/>
              <w:jc w:val="center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教育背景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7FCCF382">
            <w:pPr>
              <w:adjustRightInd w:val="0"/>
              <w:snapToGrid w:val="0"/>
              <w:spacing w:line="400" w:lineRule="exact"/>
              <w:ind w:firstLine="420" w:firstLineChars="200"/>
              <w:jc w:val="left"/>
              <w:rPr>
                <w:rFonts w:hint="eastAsia" w:ascii="微软雅黑" w:hAnsi="微软雅黑" w:eastAsia="微软雅黑"/>
                <w:color w:val="414141"/>
              </w:rPr>
            </w:pPr>
          </w:p>
        </w:tc>
      </w:tr>
      <w:tr w14:paraId="34D7F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ACBBB29">
            <w:pPr>
              <w:adjustRightInd w:val="0"/>
              <w:snapToGrid w:val="0"/>
              <w:ind w:firstLine="200" w:firstLineChars="200"/>
              <w:jc w:val="left"/>
              <w:rPr>
                <w:rFonts w:hint="eastAsia"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 w14:paraId="269EE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BFE8900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2022</w:t>
            </w:r>
            <w:r>
              <w:rPr>
                <w:rFonts w:ascii="微软雅黑" w:hAnsi="微软雅黑" w:eastAsia="微软雅黑"/>
                <w:color w:val="414141"/>
              </w:rPr>
              <w:t>.0</w:t>
            </w:r>
            <w:r>
              <w:rPr>
                <w:rFonts w:hint="eastAsia" w:ascii="微软雅黑" w:hAnsi="微软雅黑" w:eastAsia="微软雅黑"/>
                <w:color w:val="414141"/>
              </w:rPr>
              <w:t>9-</w:t>
            </w:r>
            <w:r>
              <w:rPr>
                <w:rFonts w:ascii="微软雅黑" w:hAnsi="微软雅黑" w:eastAsia="微软雅黑"/>
                <w:color w:val="414141"/>
              </w:rPr>
              <w:t>2</w:t>
            </w:r>
            <w:r>
              <w:rPr>
                <w:rFonts w:hint="eastAsia" w:ascii="微软雅黑" w:hAnsi="微软雅黑" w:eastAsia="微软雅黑"/>
                <w:color w:val="414141"/>
              </w:rPr>
              <w:t>026</w:t>
            </w:r>
            <w:r>
              <w:rPr>
                <w:rFonts w:ascii="微软雅黑" w:hAnsi="微软雅黑" w:eastAsia="微软雅黑"/>
                <w:color w:val="414141"/>
              </w:rPr>
              <w:t xml:space="preserve">.06          </w:t>
            </w:r>
            <w:r>
              <w:rPr>
                <w:rFonts w:hint="eastAsia" w:ascii="微软雅黑" w:hAnsi="微软雅黑" w:eastAsia="微软雅黑"/>
                <w:color w:val="414141"/>
              </w:rPr>
              <w:t xml:space="preserve">湖南工业大学         </w:t>
            </w:r>
            <w:r>
              <w:rPr>
                <w:rFonts w:ascii="微软雅黑" w:hAnsi="微软雅黑" w:eastAsia="微软雅黑"/>
                <w:color w:val="414141"/>
              </w:rPr>
              <w:t xml:space="preserve">            </w:t>
            </w:r>
            <w:r>
              <w:rPr>
                <w:rFonts w:hint="eastAsia" w:ascii="微软雅黑" w:hAnsi="微软雅黑" w:eastAsia="微软雅黑"/>
                <w:color w:val="414141"/>
              </w:rPr>
              <w:t xml:space="preserve"> 人工智能（本科）</w:t>
            </w:r>
          </w:p>
          <w:p w14:paraId="4EDAADAD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Cs w:val="20"/>
              </w:rPr>
              <w:t>主修课程：</w:t>
            </w:r>
          </w:p>
          <w:p w14:paraId="3645962C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Cs w:val="20"/>
              </w:rPr>
            </w:pPr>
            <w:r>
              <w:rPr>
                <w:rFonts w:ascii="微软雅黑" w:hAnsi="微软雅黑" w:eastAsia="微软雅黑"/>
                <w:color w:val="414141"/>
                <w:szCs w:val="20"/>
              </w:rPr>
              <w:t>机器学习、深度学习、计算机视觉、数字图像处理、数据挖掘、自然语言处理、智能机器人、Python程序设计、C语言、Java、大数据技术基础</w:t>
            </w:r>
          </w:p>
        </w:tc>
      </w:tr>
      <w:tr w14:paraId="057F1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C555F3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 w14:paraId="31834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76A0A585">
            <w:pPr>
              <w:adjustRightInd w:val="0"/>
              <w:snapToGrid w:val="0"/>
              <w:spacing w:line="400" w:lineRule="exact"/>
              <w:jc w:val="center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项目经历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0BFAD9D4">
            <w:pPr>
              <w:adjustRightInd w:val="0"/>
              <w:snapToGrid w:val="0"/>
              <w:spacing w:line="400" w:lineRule="exact"/>
              <w:jc w:val="left"/>
              <w:rPr>
                <w:rFonts w:hint="eastAsia" w:ascii="微软雅黑" w:hAnsi="微软雅黑" w:eastAsia="微软雅黑"/>
                <w:color w:val="414141"/>
              </w:rPr>
            </w:pPr>
          </w:p>
        </w:tc>
      </w:tr>
      <w:tr w14:paraId="17990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2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01CED">
            <w:pPr>
              <w:spacing w:line="0" w:lineRule="atLeas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ascii="微软雅黑" w:hAnsi="微软雅黑" w:eastAsia="微软雅黑" w:cs="微软雅黑"/>
                <w:szCs w:val="21"/>
              </w:rPr>
              <w:t>1. 法律智能问答系统（垂直领域AI应用）</w:t>
            </w:r>
          </w:p>
          <w:p w14:paraId="62626F90">
            <w:pPr>
              <w:spacing w:line="0" w:lineRule="atLeas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ascii="微软雅黑" w:hAnsi="微软雅黑" w:eastAsia="微软雅黑" w:cs="微软雅黑"/>
                <w:szCs w:val="21"/>
              </w:rPr>
              <w:t>个人项目｜本地部署｜NLP + LLM + 向量检索</w:t>
            </w:r>
          </w:p>
          <w:p w14:paraId="2A5D608D">
            <w:pPr>
              <w:spacing w:line="0" w:lineRule="atLeas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ascii="微软雅黑" w:hAnsi="微软雅黑" w:eastAsia="微软雅黑" w:cs="微软雅黑"/>
                <w:szCs w:val="21"/>
              </w:rPr>
              <w:t>基于《劳动合同法》构建法律知识库，使用 Sentence-BERT 对文本进行向量化，并存入本地向量数据库（FAISS），支持高效语义检索。集成 Llama-2-7B-Chat 模型（4-bit量化），通过 “检索-生成”两阶段架构” 实现精准回答生成，在测试集上准确率达 90%+。设计轻量化推理流程，适配 Windows 11 环境下的中小规模查询场景，内存占用控制在 8GB 以内，保障本地稳定运行技术栈：Transformers, LangChain（简化版实现）、PyTorch、FAISS、Streamlit（前端交互）</w:t>
            </w:r>
          </w:p>
          <w:p w14:paraId="1F8D6613">
            <w:pPr>
              <w:spacing w:line="0" w:lineRule="atLeas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ascii="微软雅黑" w:hAnsi="微软雅黑" w:eastAsia="微软雅黑" w:cs="微软雅黑"/>
                <w:szCs w:val="21"/>
              </w:rPr>
              <w:t>2. 汽车缺陷损伤检测与识别系统</w:t>
            </w:r>
          </w:p>
          <w:p w14:paraId="0E91AA6B">
            <w:pPr>
              <w:spacing w:line="0" w:lineRule="atLeas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ascii="微软雅黑" w:hAnsi="微软雅黑" w:eastAsia="微软雅黑" w:cs="微软雅黑"/>
                <w:szCs w:val="21"/>
              </w:rPr>
              <w:t>课程项目｜目标检测｜CV + 工业应用</w:t>
            </w:r>
          </w:p>
          <w:p w14:paraId="0543713D">
            <w:pPr>
              <w:tabs>
                <w:tab w:val="left" w:pos="720"/>
              </w:tabs>
              <w:spacing w:line="0" w:lineRule="atLeast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ascii="微软雅黑" w:hAnsi="微软雅黑" w:eastAsia="微软雅黑" w:cs="微软雅黑"/>
                <w:szCs w:val="21"/>
              </w:rPr>
              <w:t>使用 Roboflow Safer (Socar) 数据集 进行车辆外观损伤检测任务，涵盖划痕、凹陷、破损等多种类型。</w:t>
            </w:r>
          </w:p>
          <w:p w14:paraId="2CB42FC2">
            <w:pPr>
              <w:tabs>
                <w:tab w:val="left" w:pos="720"/>
              </w:tabs>
              <w:spacing w:line="0" w:lineRule="atLeast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ascii="微软雅黑" w:hAnsi="微软雅黑" w:eastAsia="微软雅黑" w:cs="微软雅黑"/>
                <w:szCs w:val="21"/>
              </w:rPr>
              <w:t>基于 Ultralytics YOLOv8s 模型进行训练与调优，引入 Mosaic 数据增强、学习率调度策略，最终检测准确率提升至 88%（</w:t>
            </w:r>
            <w:r>
              <w:fldChar w:fldCharType="begin"/>
            </w:r>
            <w:r>
              <w:instrText xml:space="preserve"> HYPERLINK "mailto:mAP@0.5" \t "_blank" </w:instrText>
            </w:r>
            <w:r>
              <w:fldChar w:fldCharType="separate"/>
            </w:r>
            <w:r>
              <w:rPr>
                <w:szCs w:val="21"/>
              </w:rPr>
              <w:t>mAP@0.5</w:t>
            </w:r>
            <w:r>
              <w:rPr>
                <w:szCs w:val="21"/>
              </w:rPr>
              <w:fldChar w:fldCharType="end"/>
            </w:r>
            <w:r>
              <w:rPr>
                <w:rFonts w:ascii="微软雅黑" w:hAnsi="微软雅黑" w:eastAsia="微软雅黑" w:cs="微软雅黑"/>
                <w:szCs w:val="21"/>
              </w:rPr>
              <w:t>）。开发完整图像处理流水线：“上传 → 自动检测 → 标注输出”，可视化损伤位置与类别，支持 JSON 和图像标注导出。部署为简易 Web 接口（Flask + OpenCV），便于非技术人员使用。</w:t>
            </w:r>
          </w:p>
        </w:tc>
      </w:tr>
      <w:tr w14:paraId="7F872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63E953B3">
            <w:pPr>
              <w:adjustRightInd w:val="0"/>
              <w:snapToGrid w:val="0"/>
              <w:spacing w:line="400" w:lineRule="exact"/>
              <w:jc w:val="center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荣誉奖励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093CE0C2">
            <w:pPr>
              <w:adjustRightInd w:val="0"/>
              <w:snapToGrid w:val="0"/>
              <w:spacing w:line="400" w:lineRule="exact"/>
              <w:jc w:val="left"/>
              <w:rPr>
                <w:rFonts w:hint="eastAsia" w:ascii="微软雅黑" w:hAnsi="微软雅黑" w:eastAsia="微软雅黑"/>
                <w:color w:val="414141"/>
              </w:rPr>
            </w:pPr>
          </w:p>
        </w:tc>
      </w:tr>
      <w:tr w14:paraId="4922B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EF2F15E">
            <w:pPr>
              <w:pStyle w:val="6"/>
              <w:numPr>
                <w:ilvl w:val="0"/>
                <w:numId w:val="1"/>
              </w:numPr>
              <w:adjustRightInd w:val="0"/>
              <w:snapToGrid w:val="0"/>
              <w:ind w:left="357" w:hanging="357" w:firstLineChars="0"/>
              <w:rPr>
                <w:rFonts w:hint="eastAsia" w:ascii="微软雅黑" w:hAnsi="微软雅黑" w:eastAsia="微软雅黑"/>
                <w:color w:val="414141"/>
                <w:szCs w:val="20"/>
              </w:rPr>
            </w:pPr>
            <w:r>
              <w:rPr>
                <w:rFonts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</w:rPr>
              <w:t>国家励志奖学金，三好学生，</w:t>
            </w:r>
            <w:r>
              <w:rPr>
                <w:rFonts w:hint="eastAsia" w:ascii="微软雅黑" w:hAnsi="微软雅黑" w:eastAsia="微软雅黑"/>
                <w:szCs w:val="20"/>
              </w:rPr>
              <w:t>一次二等奖学金，两次三等奖学金</w:t>
            </w:r>
          </w:p>
        </w:tc>
      </w:tr>
      <w:tr w14:paraId="1CC1E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530F2C5A">
            <w:pPr>
              <w:adjustRightInd w:val="0"/>
              <w:snapToGrid w:val="0"/>
              <w:spacing w:line="400" w:lineRule="exact"/>
              <w:jc w:val="center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技能特长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08255F33">
            <w:pPr>
              <w:adjustRightInd w:val="0"/>
              <w:snapToGrid w:val="0"/>
              <w:spacing w:line="400" w:lineRule="exact"/>
              <w:jc w:val="left"/>
              <w:rPr>
                <w:rFonts w:hint="eastAsia" w:ascii="微软雅黑" w:hAnsi="微软雅黑" w:eastAsia="微软雅黑"/>
                <w:color w:val="414141"/>
              </w:rPr>
            </w:pPr>
          </w:p>
        </w:tc>
      </w:tr>
      <w:tr w14:paraId="18674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C466F6">
            <w:pPr>
              <w:spacing w:line="0" w:lineRule="atLeast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算法与框架：熟练掌握 PyTorch、OpenCV、Ultralytics</w:t>
            </w:r>
            <w:r>
              <w:rPr>
                <w:rFonts w:hint="eastAsia" w:ascii="微软雅黑" w:hAnsi="微软雅黑" w:eastAsia="微软雅黑" w:cs="微软雅黑"/>
              </w:rPr>
              <w:t>，</w:t>
            </w:r>
            <w:r>
              <w:rPr>
                <w:rFonts w:ascii="微软雅黑" w:hAnsi="微软雅黑" w:eastAsia="微软雅黑" w:cs="微软雅黑"/>
              </w:rPr>
              <w:t>了解 Transformer 架构、BERT/</w:t>
            </w:r>
            <w:r>
              <w:rPr>
                <w:rFonts w:hint="eastAsia" w:ascii="微软雅黑" w:hAnsi="微软雅黑" w:eastAsia="微软雅黑" w:cs="微软雅黑"/>
              </w:rPr>
              <w:t>ol</w:t>
            </w:r>
            <w:r>
              <w:rPr>
                <w:rFonts w:ascii="微软雅黑" w:hAnsi="微软雅黑" w:eastAsia="微软雅黑" w:cs="微软雅黑"/>
              </w:rPr>
              <w:t>lama 模型部署</w:t>
            </w:r>
          </w:p>
          <w:p w14:paraId="47AED28B">
            <w:pPr>
              <w:spacing w:line="0" w:lineRule="atLeast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AI开发能力：掌握大语言模型（LLM）本地部署、Prompt工程、RAG 架构实践；</w:t>
            </w:r>
          </w:p>
          <w:p w14:paraId="18CFFCE9">
            <w:pPr>
              <w:spacing w:line="0" w:lineRule="atLeast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编程：熟练使用 Python（主力语言），掌握 C、Java 基础；</w:t>
            </w:r>
          </w:p>
          <w:p w14:paraId="7E262506">
            <w:pPr>
              <w:spacing w:line="0" w:lineRule="atLeast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思维：独立解决技术问题（如向量数据库兼容），保障项目推进。</w:t>
            </w:r>
          </w:p>
        </w:tc>
      </w:tr>
      <w:tr w14:paraId="4DA2C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4C5161CC">
            <w:pPr>
              <w:adjustRightInd w:val="0"/>
              <w:snapToGrid w:val="0"/>
              <w:spacing w:line="400" w:lineRule="exact"/>
              <w:jc w:val="center"/>
              <w:rPr>
                <w:rFonts w:hint="eastAsia" w:ascii="微软雅黑" w:hAnsi="微软雅黑" w:eastAsia="微软雅黑"/>
                <w:color w:val="414141"/>
              </w:rPr>
            </w:pPr>
            <w:r>
              <w:rPr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自我评价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6921B828">
            <w:pPr>
              <w:adjustRightInd w:val="0"/>
              <w:snapToGrid w:val="0"/>
              <w:spacing w:line="400" w:lineRule="exact"/>
              <w:jc w:val="left"/>
              <w:rPr>
                <w:rFonts w:hint="eastAsia" w:ascii="微软雅黑" w:hAnsi="微软雅黑" w:eastAsia="微软雅黑"/>
                <w:color w:val="414141"/>
              </w:rPr>
            </w:pPr>
          </w:p>
        </w:tc>
      </w:tr>
      <w:tr w14:paraId="719FF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9209278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Cs w:val="20"/>
              </w:rPr>
              <w:t>有很强的学习能力和抗压能力，工作主动积极，对互联网保持高度的敏感性和关注度，熟悉产品开发流程，有很强的产品规划、需求分析、交互设计能力，善于沟通，贴近用户。</w:t>
            </w:r>
          </w:p>
        </w:tc>
      </w:tr>
    </w:tbl>
    <w:p w14:paraId="2133CA11">
      <w:pPr>
        <w:snapToGrid w:val="0"/>
        <w:spacing w:line="20" w:lineRule="exact"/>
        <w:rPr>
          <w:rFonts w:hint="eastAsia" w:ascii="微软雅黑" w:hAnsi="微软雅黑" w:eastAsia="微软雅黑"/>
          <w:sz w:val="28"/>
          <w:szCs w:val="28"/>
        </w:rPr>
      </w:pPr>
    </w:p>
    <w:sectPr>
      <w:pgSz w:w="11906" w:h="16838"/>
      <w:pgMar w:top="567" w:right="720" w:bottom="567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E4418A"/>
    <w:multiLevelType w:val="multilevel"/>
    <w:tmpl w:val="01E4418A"/>
    <w:lvl w:ilvl="0" w:tentative="0">
      <w:start w:val="1"/>
      <w:numFmt w:val="bullet"/>
      <w:lvlText w:val=""/>
      <w:lvlJc w:val="left"/>
      <w:pPr>
        <w:ind w:left="360" w:hanging="360" w:firstLineChars="200"/>
      </w:pPr>
      <w:rPr>
        <w:rFonts w:hint="default" w:ascii="Wingdings" w:hAnsi="Wingdings"/>
        <w:color w:val="D9D9D9" w:themeColor="background1" w:themeShade="D9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5A1"/>
    <w:rsid w:val="00024450"/>
    <w:rsid w:val="00035CE4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69E6"/>
    <w:rsid w:val="000A508F"/>
    <w:rsid w:val="000B74F6"/>
    <w:rsid w:val="000C2D2B"/>
    <w:rsid w:val="000E78E0"/>
    <w:rsid w:val="00101FCF"/>
    <w:rsid w:val="001203C1"/>
    <w:rsid w:val="00121301"/>
    <w:rsid w:val="001424E3"/>
    <w:rsid w:val="00150BD1"/>
    <w:rsid w:val="00174D0D"/>
    <w:rsid w:val="001874C5"/>
    <w:rsid w:val="00194E41"/>
    <w:rsid w:val="00195A3C"/>
    <w:rsid w:val="001D4934"/>
    <w:rsid w:val="00204EAE"/>
    <w:rsid w:val="00205F5C"/>
    <w:rsid w:val="00221EED"/>
    <w:rsid w:val="002263B5"/>
    <w:rsid w:val="00231342"/>
    <w:rsid w:val="0023425D"/>
    <w:rsid w:val="00245C23"/>
    <w:rsid w:val="00265785"/>
    <w:rsid w:val="00281C04"/>
    <w:rsid w:val="00296629"/>
    <w:rsid w:val="002A083F"/>
    <w:rsid w:val="002B11AC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8C6"/>
    <w:rsid w:val="003324BE"/>
    <w:rsid w:val="003379C3"/>
    <w:rsid w:val="003577AA"/>
    <w:rsid w:val="003656D5"/>
    <w:rsid w:val="00375CB1"/>
    <w:rsid w:val="00376945"/>
    <w:rsid w:val="003A281C"/>
    <w:rsid w:val="003C237F"/>
    <w:rsid w:val="003C3614"/>
    <w:rsid w:val="003D1197"/>
    <w:rsid w:val="00412092"/>
    <w:rsid w:val="0042577F"/>
    <w:rsid w:val="00430FDA"/>
    <w:rsid w:val="00440BF7"/>
    <w:rsid w:val="004752D9"/>
    <w:rsid w:val="004A5CEF"/>
    <w:rsid w:val="004B1D31"/>
    <w:rsid w:val="004B55E3"/>
    <w:rsid w:val="004E2D8D"/>
    <w:rsid w:val="004F5D16"/>
    <w:rsid w:val="00502B9A"/>
    <w:rsid w:val="0053548C"/>
    <w:rsid w:val="00544338"/>
    <w:rsid w:val="00562E55"/>
    <w:rsid w:val="00566DF9"/>
    <w:rsid w:val="00575B90"/>
    <w:rsid w:val="00576DAD"/>
    <w:rsid w:val="00594069"/>
    <w:rsid w:val="005A6B21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3344C"/>
    <w:rsid w:val="0066778D"/>
    <w:rsid w:val="00670673"/>
    <w:rsid w:val="00674B0F"/>
    <w:rsid w:val="006867CD"/>
    <w:rsid w:val="00690663"/>
    <w:rsid w:val="006A13C6"/>
    <w:rsid w:val="006A292B"/>
    <w:rsid w:val="006A4328"/>
    <w:rsid w:val="006A6C1D"/>
    <w:rsid w:val="006C431B"/>
    <w:rsid w:val="007231FC"/>
    <w:rsid w:val="0072610A"/>
    <w:rsid w:val="007333F9"/>
    <w:rsid w:val="00736DF4"/>
    <w:rsid w:val="007465C0"/>
    <w:rsid w:val="00753DDD"/>
    <w:rsid w:val="007B4146"/>
    <w:rsid w:val="007C2F11"/>
    <w:rsid w:val="007D1C14"/>
    <w:rsid w:val="007E53DF"/>
    <w:rsid w:val="008101B1"/>
    <w:rsid w:val="00815379"/>
    <w:rsid w:val="00821F34"/>
    <w:rsid w:val="00822999"/>
    <w:rsid w:val="00840553"/>
    <w:rsid w:val="00861B4E"/>
    <w:rsid w:val="008624BA"/>
    <w:rsid w:val="008625B0"/>
    <w:rsid w:val="00877549"/>
    <w:rsid w:val="00880DD4"/>
    <w:rsid w:val="00883267"/>
    <w:rsid w:val="00886B06"/>
    <w:rsid w:val="00887E03"/>
    <w:rsid w:val="008A076F"/>
    <w:rsid w:val="008A1FA9"/>
    <w:rsid w:val="008B4BFE"/>
    <w:rsid w:val="008C30F9"/>
    <w:rsid w:val="008D136C"/>
    <w:rsid w:val="008F1CB8"/>
    <w:rsid w:val="008F4530"/>
    <w:rsid w:val="00902F56"/>
    <w:rsid w:val="009034CB"/>
    <w:rsid w:val="00907E30"/>
    <w:rsid w:val="009103CF"/>
    <w:rsid w:val="009132BC"/>
    <w:rsid w:val="00927BC3"/>
    <w:rsid w:val="0093557E"/>
    <w:rsid w:val="0094034A"/>
    <w:rsid w:val="009721C9"/>
    <w:rsid w:val="00975EFF"/>
    <w:rsid w:val="009824D3"/>
    <w:rsid w:val="00994654"/>
    <w:rsid w:val="009A200C"/>
    <w:rsid w:val="009D2912"/>
    <w:rsid w:val="009E3BAB"/>
    <w:rsid w:val="009F3665"/>
    <w:rsid w:val="009F42B2"/>
    <w:rsid w:val="00A1000C"/>
    <w:rsid w:val="00A11B29"/>
    <w:rsid w:val="00A2617E"/>
    <w:rsid w:val="00A41DD5"/>
    <w:rsid w:val="00A5532B"/>
    <w:rsid w:val="00A658A9"/>
    <w:rsid w:val="00A90320"/>
    <w:rsid w:val="00AC26E9"/>
    <w:rsid w:val="00AC3D0F"/>
    <w:rsid w:val="00AC7124"/>
    <w:rsid w:val="00AE3BE2"/>
    <w:rsid w:val="00AE745D"/>
    <w:rsid w:val="00AF3AEC"/>
    <w:rsid w:val="00AF4A75"/>
    <w:rsid w:val="00B05BF9"/>
    <w:rsid w:val="00B22A00"/>
    <w:rsid w:val="00B239AC"/>
    <w:rsid w:val="00B30503"/>
    <w:rsid w:val="00B31819"/>
    <w:rsid w:val="00B32848"/>
    <w:rsid w:val="00B378F8"/>
    <w:rsid w:val="00B433B5"/>
    <w:rsid w:val="00B44FEF"/>
    <w:rsid w:val="00B57A73"/>
    <w:rsid w:val="00B731EE"/>
    <w:rsid w:val="00B7483D"/>
    <w:rsid w:val="00B86F76"/>
    <w:rsid w:val="00B96710"/>
    <w:rsid w:val="00BA29C8"/>
    <w:rsid w:val="00BD1785"/>
    <w:rsid w:val="00BE2582"/>
    <w:rsid w:val="00BE3876"/>
    <w:rsid w:val="00BF064D"/>
    <w:rsid w:val="00BF2DCC"/>
    <w:rsid w:val="00C104B1"/>
    <w:rsid w:val="00C33A4D"/>
    <w:rsid w:val="00C421B8"/>
    <w:rsid w:val="00C554D8"/>
    <w:rsid w:val="00C57476"/>
    <w:rsid w:val="00C610AE"/>
    <w:rsid w:val="00C649DF"/>
    <w:rsid w:val="00C74928"/>
    <w:rsid w:val="00CA35E8"/>
    <w:rsid w:val="00CA7BF4"/>
    <w:rsid w:val="00CC5669"/>
    <w:rsid w:val="00CD2A06"/>
    <w:rsid w:val="00CE1189"/>
    <w:rsid w:val="00CE3433"/>
    <w:rsid w:val="00CF6252"/>
    <w:rsid w:val="00D11495"/>
    <w:rsid w:val="00D12D28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D6B91"/>
    <w:rsid w:val="00DE6C2E"/>
    <w:rsid w:val="00DE7ACE"/>
    <w:rsid w:val="00DF2BC0"/>
    <w:rsid w:val="00DF4E76"/>
    <w:rsid w:val="00E4276C"/>
    <w:rsid w:val="00E42C6E"/>
    <w:rsid w:val="00E50FF3"/>
    <w:rsid w:val="00E53B6A"/>
    <w:rsid w:val="00E74AAC"/>
    <w:rsid w:val="00E84FB3"/>
    <w:rsid w:val="00EA1AAD"/>
    <w:rsid w:val="00EA7E5B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CD4"/>
    <w:rsid w:val="00F8656A"/>
    <w:rsid w:val="00FA6509"/>
    <w:rsid w:val="00FB0AD9"/>
    <w:rsid w:val="00FC04C2"/>
    <w:rsid w:val="00FC0B8D"/>
    <w:rsid w:val="00FD047A"/>
    <w:rsid w:val="00FD346A"/>
    <w:rsid w:val="00FE5010"/>
    <w:rsid w:val="00FF4E54"/>
    <w:rsid w:val="06E3781F"/>
    <w:rsid w:val="0D0268E7"/>
    <w:rsid w:val="180C3218"/>
    <w:rsid w:val="1DEA127E"/>
    <w:rsid w:val="297706C2"/>
    <w:rsid w:val="43AF4571"/>
    <w:rsid w:val="480E0E7A"/>
    <w:rsid w:val="521A1CAB"/>
    <w:rsid w:val="57B14D3A"/>
    <w:rsid w:val="69DA5B95"/>
    <w:rsid w:val="779C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6">
    <w:name w:val="列表段落1"/>
    <w:basedOn w:val="1"/>
    <w:qFormat/>
    <w:uiPriority w:val="34"/>
    <w:pPr>
      <w:ind w:firstLine="420" w:firstLineChars="200"/>
    </w:pPr>
  </w:style>
  <w:style w:type="character" w:customStyle="1" w:styleId="7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24698-FC04-4BAE-8EB7-41E16717C9F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790</Words>
  <Characters>1067</Characters>
  <Lines>60</Lines>
  <Paragraphs>76</Paragraphs>
  <TotalTime>15</TotalTime>
  <ScaleCrop>false</ScaleCrop>
  <LinksUpToDate>false</LinksUpToDate>
  <CharactersWithSpaces>1181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2025-11-03T18:56:00Z</dcterms:created>
  <dc:creator>123</dc:creator>
  <cp:lastModifiedBy>WPS_1658071019</cp:lastModifiedBy>
  <dcterms:modified xsi:type="dcterms:W3CDTF">2025-12-25T13:46:25Z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eyJoZGlkIjoiMWIxZmY4MzEwMGI2ZTE3OGVkZGNiODQ4ZGI1YjhlZTYiLCJ1c2VySWQiOiIxMzkwMzc3ODI1In0=</vt:lpwstr>
  </property>
  <property fmtid="{D5CDD505-2E9C-101B-9397-08002B2CF9AE}" pid="3" name="KSOProductBuildVer">
    <vt:lpwstr>2052-12.1.0.24034</vt:lpwstr>
  </property>
  <property fmtid="{D5CDD505-2E9C-101B-9397-08002B2CF9AE}" pid="4" name="ICV">
    <vt:lpwstr>9CC0007700E84C27A0C5F8EDEBD5AB62_12</vt:lpwstr>
  </property>
</Properties>
</file>