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56388D">
      <w:pPr>
        <w:jc w:val="center"/>
        <w:rPr>
          <w:rFonts w:hint="default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软件修改记录</w:t>
      </w:r>
    </w:p>
    <w:p w14:paraId="163157F4">
      <w:pPr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一、修改内容</w:t>
      </w:r>
    </w:p>
    <w:p w14:paraId="40DC52C1">
      <w:pP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  <w:t>1对软件整体UI进行了调整和修改。</w:t>
      </w:r>
    </w:p>
    <w:p w14:paraId="5904E2C7">
      <w:pP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  <w:t>2 并新增了模拟播放窗口，更方便最小化听歌和使用。</w:t>
      </w:r>
    </w:p>
    <w:p w14:paraId="132DF928">
      <w:pP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sz w:val="28"/>
          <w:szCs w:val="28"/>
          <w:lang w:val="en-US" w:eastAsia="zh-CN"/>
        </w:rPr>
        <w:t>3 未修改软件的播放、插件逻辑等其他代码。</w:t>
      </w:r>
    </w:p>
    <w:p w14:paraId="6ADB54CF">
      <w:pPr>
        <w:rPr>
          <w:rFonts w:hint="default"/>
          <w:lang w:val="en-US" w:eastAsia="zh-CN"/>
        </w:rPr>
      </w:pPr>
    </w:p>
    <w:p w14:paraId="68BE4A2E">
      <w:pPr>
        <w:rPr>
          <w:rFonts w:hint="default"/>
          <w:lang w:val="en-US" w:eastAsia="zh-CN"/>
        </w:rPr>
      </w:pPr>
    </w:p>
    <w:p w14:paraId="4561C5D3">
      <w:pPr>
        <w:rPr>
          <w:rFonts w:hint="eastAsia"/>
          <w:lang w:val="en-US" w:eastAsia="zh-CN"/>
        </w:rPr>
      </w:pPr>
    </w:p>
    <w:p w14:paraId="41797233">
      <w:pPr>
        <w:rPr>
          <w:rFonts w:hint="eastAsia"/>
          <w:lang w:val="en-US" w:eastAsia="zh-CN"/>
        </w:rPr>
      </w:pPr>
    </w:p>
    <w:p w14:paraId="231F6EE9">
      <w:pPr>
        <w:rPr>
          <w:rFonts w:hint="eastAsia"/>
          <w:lang w:val="en-US" w:eastAsia="zh-CN"/>
        </w:rPr>
      </w:pPr>
    </w:p>
    <w:p w14:paraId="771FA8FA">
      <w:pPr>
        <w:rPr>
          <w:rFonts w:hint="eastAsia"/>
          <w:lang w:val="en-US" w:eastAsia="zh-CN"/>
        </w:rPr>
      </w:pPr>
    </w:p>
    <w:p w14:paraId="21326816">
      <w:pPr>
        <w:rPr>
          <w:rFonts w:hint="eastAsia"/>
          <w:lang w:val="en-US" w:eastAsia="zh-CN"/>
        </w:rPr>
      </w:pPr>
    </w:p>
    <w:p w14:paraId="673BA976">
      <w:pPr>
        <w:rPr>
          <w:rFonts w:hint="eastAsia"/>
          <w:lang w:val="en-US" w:eastAsia="zh-CN"/>
        </w:rPr>
      </w:pPr>
    </w:p>
    <w:p w14:paraId="22C4BDB0">
      <w:pPr>
        <w:rPr>
          <w:rFonts w:hint="eastAsia"/>
          <w:lang w:val="en-US" w:eastAsia="zh-CN"/>
        </w:rPr>
      </w:pPr>
    </w:p>
    <w:p w14:paraId="73109892">
      <w:pPr>
        <w:rPr>
          <w:rFonts w:hint="eastAsia"/>
          <w:lang w:val="en-US" w:eastAsia="zh-CN"/>
        </w:rPr>
      </w:pPr>
    </w:p>
    <w:p w14:paraId="56D98F4B">
      <w:pPr>
        <w:rPr>
          <w:rFonts w:hint="eastAsia"/>
          <w:lang w:val="en-US" w:eastAsia="zh-CN"/>
        </w:rPr>
      </w:pPr>
    </w:p>
    <w:p w14:paraId="01080C58">
      <w:pPr>
        <w:rPr>
          <w:rFonts w:hint="eastAsia"/>
          <w:lang w:val="en-US" w:eastAsia="zh-CN"/>
        </w:rPr>
      </w:pPr>
    </w:p>
    <w:p w14:paraId="5C5A7C2A">
      <w:pPr>
        <w:rPr>
          <w:rFonts w:hint="eastAsia"/>
          <w:lang w:val="en-US" w:eastAsia="zh-CN"/>
        </w:rPr>
      </w:pPr>
    </w:p>
    <w:p w14:paraId="43ADF228">
      <w:pPr>
        <w:rPr>
          <w:rFonts w:hint="eastAsia"/>
          <w:lang w:val="en-US" w:eastAsia="zh-CN"/>
        </w:rPr>
      </w:pPr>
    </w:p>
    <w:p w14:paraId="0E22F0E9">
      <w:pPr>
        <w:rPr>
          <w:rFonts w:hint="eastAsia"/>
          <w:lang w:val="en-US" w:eastAsia="zh-CN"/>
        </w:rPr>
      </w:pPr>
    </w:p>
    <w:p w14:paraId="639D96EA">
      <w:pPr>
        <w:rPr>
          <w:rFonts w:hint="eastAsia"/>
          <w:lang w:val="en-US" w:eastAsia="zh-CN"/>
        </w:rPr>
      </w:pPr>
    </w:p>
    <w:p w14:paraId="29627CDA">
      <w:pPr>
        <w:rPr>
          <w:rFonts w:hint="eastAsia"/>
          <w:lang w:val="en-US" w:eastAsia="zh-CN"/>
        </w:rPr>
      </w:pPr>
    </w:p>
    <w:p w14:paraId="40E7164B">
      <w:pPr>
        <w:rPr>
          <w:rFonts w:hint="eastAsia"/>
          <w:lang w:val="en-US" w:eastAsia="zh-CN"/>
        </w:rPr>
      </w:pPr>
    </w:p>
    <w:p w14:paraId="76355A44">
      <w:pPr>
        <w:rPr>
          <w:rFonts w:hint="eastAsia"/>
          <w:lang w:val="en-US" w:eastAsia="zh-CN"/>
        </w:rPr>
      </w:pPr>
    </w:p>
    <w:p w14:paraId="557CFF9C">
      <w:pPr>
        <w:rPr>
          <w:rFonts w:hint="eastAsia"/>
          <w:lang w:val="en-US" w:eastAsia="zh-CN"/>
        </w:rPr>
      </w:pPr>
    </w:p>
    <w:p w14:paraId="4991EBC2">
      <w:pPr>
        <w:rPr>
          <w:rFonts w:hint="eastAsia"/>
          <w:lang w:val="en-US" w:eastAsia="zh-CN"/>
        </w:rPr>
      </w:pPr>
    </w:p>
    <w:p w14:paraId="75230A04">
      <w:pPr>
        <w:rPr>
          <w:rFonts w:hint="eastAsia"/>
          <w:lang w:val="en-US" w:eastAsia="zh-CN"/>
        </w:rPr>
      </w:pPr>
    </w:p>
    <w:p w14:paraId="10CD787A">
      <w:pPr>
        <w:rPr>
          <w:rFonts w:hint="eastAsia"/>
          <w:lang w:val="en-US" w:eastAsia="zh-CN"/>
        </w:rPr>
      </w:pPr>
    </w:p>
    <w:p w14:paraId="10F16499">
      <w:pPr>
        <w:rPr>
          <w:rFonts w:hint="eastAsia"/>
          <w:lang w:val="en-US" w:eastAsia="zh-CN"/>
        </w:rPr>
      </w:pPr>
    </w:p>
    <w:p w14:paraId="3DEB47E3">
      <w:pPr>
        <w:rPr>
          <w:rFonts w:hint="eastAsia"/>
          <w:lang w:val="en-US" w:eastAsia="zh-CN"/>
        </w:rPr>
      </w:pPr>
    </w:p>
    <w:p w14:paraId="020DB396">
      <w:pPr>
        <w:rPr>
          <w:rFonts w:hint="eastAsia"/>
          <w:lang w:val="en-US" w:eastAsia="zh-CN"/>
        </w:rPr>
      </w:pPr>
    </w:p>
    <w:p w14:paraId="21A74786">
      <w:pPr>
        <w:rPr>
          <w:rFonts w:hint="eastAsia"/>
          <w:lang w:val="en-US" w:eastAsia="zh-CN"/>
        </w:rPr>
      </w:pPr>
    </w:p>
    <w:p w14:paraId="1710CD60">
      <w:pPr>
        <w:rPr>
          <w:rFonts w:hint="eastAsia"/>
          <w:lang w:val="en-US" w:eastAsia="zh-CN"/>
        </w:rPr>
      </w:pPr>
    </w:p>
    <w:p w14:paraId="6357084C">
      <w:pPr>
        <w:rPr>
          <w:rFonts w:hint="eastAsia"/>
          <w:lang w:val="en-US" w:eastAsia="zh-CN"/>
        </w:rPr>
      </w:pPr>
    </w:p>
    <w:p w14:paraId="14C071AD">
      <w:pPr>
        <w:rPr>
          <w:rFonts w:hint="eastAsia"/>
          <w:lang w:val="en-US" w:eastAsia="zh-CN"/>
        </w:rPr>
      </w:pPr>
    </w:p>
    <w:p w14:paraId="16A5EDE3">
      <w:pPr>
        <w:rPr>
          <w:rFonts w:hint="eastAsia"/>
          <w:lang w:val="en-US" w:eastAsia="zh-CN"/>
        </w:rPr>
      </w:pPr>
    </w:p>
    <w:p w14:paraId="5C9722A2">
      <w:pPr>
        <w:rPr>
          <w:rFonts w:hint="eastAsia"/>
          <w:lang w:val="en-US" w:eastAsia="zh-CN"/>
        </w:rPr>
      </w:pPr>
    </w:p>
    <w:p w14:paraId="2A203B9E">
      <w:pPr>
        <w:rPr>
          <w:rFonts w:hint="eastAsia"/>
          <w:lang w:val="en-US" w:eastAsia="zh-CN"/>
        </w:rPr>
      </w:pPr>
    </w:p>
    <w:p w14:paraId="1D127052">
      <w:pPr>
        <w:rPr>
          <w:rFonts w:hint="eastAsia"/>
          <w:lang w:val="en-US" w:eastAsia="zh-CN"/>
        </w:rPr>
      </w:pPr>
    </w:p>
    <w:p w14:paraId="36A920A8">
      <w:pPr>
        <w:rPr>
          <w:rFonts w:hint="eastAsia"/>
          <w:lang w:val="en-US" w:eastAsia="zh-CN"/>
        </w:rPr>
      </w:pPr>
    </w:p>
    <w:p w14:paraId="245DCB02">
      <w:pPr>
        <w:rPr>
          <w:rFonts w:hint="eastAsia"/>
          <w:lang w:val="en-US" w:eastAsia="zh-CN"/>
        </w:rPr>
      </w:pPr>
    </w:p>
    <w:p w14:paraId="73533C3D">
      <w:pPr>
        <w:rPr>
          <w:rFonts w:hint="eastAsia"/>
          <w:lang w:val="en-US" w:eastAsia="zh-CN"/>
        </w:rPr>
      </w:pPr>
    </w:p>
    <w:p w14:paraId="62470CA2">
      <w:pPr>
        <w:rPr>
          <w:rFonts w:hint="eastAsia"/>
          <w:lang w:val="en-US" w:eastAsia="zh-CN"/>
        </w:rPr>
      </w:pPr>
    </w:p>
    <w:p w14:paraId="5C600A73">
      <w:pPr>
        <w:rPr>
          <w:rFonts w:hint="eastAsia"/>
          <w:lang w:val="en-US" w:eastAsia="zh-CN"/>
        </w:rPr>
      </w:pPr>
    </w:p>
    <w:p w14:paraId="4F822F61">
      <w:pPr>
        <w:rPr>
          <w:rFonts w:hint="eastAsia"/>
          <w:lang w:val="en-US" w:eastAsia="zh-CN"/>
        </w:rPr>
      </w:pPr>
    </w:p>
    <w:p w14:paraId="74817DB7">
      <w:pPr>
        <w:rPr>
          <w:rFonts w:hint="default"/>
          <w:b/>
          <w:bCs/>
          <w:sz w:val="30"/>
          <w:szCs w:val="30"/>
          <w:lang w:val="en-US" w:eastAsia="zh-CN"/>
        </w:rPr>
      </w:pPr>
      <w:r>
        <w:rPr>
          <w:rFonts w:hint="eastAsia"/>
          <w:b/>
          <w:bCs/>
          <w:sz w:val="30"/>
          <w:szCs w:val="30"/>
          <w:lang w:val="en-US" w:eastAsia="zh-CN"/>
        </w:rPr>
        <w:t>二、具体修改细节</w:t>
      </w:r>
    </w:p>
    <w:p w14:paraId="4FFA1020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修改左侧侧边栏。修改标题样式。</w:t>
      </w:r>
    </w:p>
    <w:p w14:paraId="6350A2B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390640" cy="4094480"/>
            <wp:effectExtent l="0" t="0" r="10160" b="50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90640" cy="4094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19CB2">
      <w:pPr>
        <w:rPr>
          <w:rFonts w:hint="eastAsia"/>
          <w:lang w:val="en-US" w:eastAsia="zh-CN"/>
        </w:rPr>
      </w:pPr>
    </w:p>
    <w:p w14:paraId="402BFC0D">
      <w:pPr>
        <w:rPr>
          <w:rFonts w:hint="eastAsia"/>
          <w:lang w:val="en-US" w:eastAsia="zh-CN"/>
        </w:rPr>
      </w:pPr>
    </w:p>
    <w:p w14:paraId="116B12AA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新增左侧侧边栏切换按钮。默认是展开状态。</w:t>
      </w:r>
    </w:p>
    <w:p w14:paraId="11B16D6E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831965" cy="4413885"/>
            <wp:effectExtent l="0" t="0" r="10795" b="571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831965" cy="4413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7BD15F"/>
    <w:p w14:paraId="306574F9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可以切换为之前版本的左侧侧边栏状态。</w:t>
      </w:r>
    </w:p>
    <w:p w14:paraId="3233F1B8">
      <w:r>
        <w:drawing>
          <wp:inline distT="0" distB="0" distL="114300" distR="114300">
            <wp:extent cx="6836410" cy="4361815"/>
            <wp:effectExtent l="0" t="0" r="6350" b="12065"/>
            <wp:docPr id="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836410" cy="4361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5F0C71"/>
    <w:p w14:paraId="42B277CB">
      <w:pPr>
        <w:rPr>
          <w:rFonts w:hint="eastAsia"/>
          <w:lang w:val="en-US" w:eastAsia="zh-CN"/>
        </w:rPr>
      </w:pPr>
    </w:p>
    <w:p w14:paraId="14F22985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将聚合大会标签移动到第一位。因为聚合大会搜索的东西比较全。</w:t>
      </w:r>
    </w:p>
    <w:p w14:paraId="6EC70942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737350" cy="4270375"/>
            <wp:effectExtent l="0" t="0" r="13970" b="1206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737350" cy="4270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FC0057">
      <w:pPr>
        <w:rPr>
          <w:rFonts w:hint="eastAsia"/>
          <w:lang w:val="en-US" w:eastAsia="zh-CN"/>
        </w:rPr>
      </w:pPr>
    </w:p>
    <w:p w14:paraId="7A8C60DF">
      <w:pPr>
        <w:rPr>
          <w:rFonts w:hint="eastAsia"/>
          <w:lang w:val="en-US" w:eastAsia="zh-CN"/>
        </w:rPr>
      </w:pPr>
    </w:p>
    <w:p w14:paraId="13D8E5FF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修改搜索页。歌曲歌单的标签样式。</w:t>
      </w:r>
    </w:p>
    <w:p w14:paraId="661F2E13">
      <w:r>
        <w:drawing>
          <wp:inline distT="0" distB="0" distL="114300" distR="114300">
            <wp:extent cx="6509385" cy="4169410"/>
            <wp:effectExtent l="0" t="0" r="13335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509385" cy="4169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D3699F">
      <w:pPr>
        <w:rPr>
          <w:rFonts w:hint="eastAsia"/>
          <w:lang w:val="en-US" w:eastAsia="zh-CN"/>
        </w:rPr>
      </w:pPr>
    </w:p>
    <w:p w14:paraId="222EE1B0">
      <w:pPr>
        <w:rPr>
          <w:rFonts w:hint="eastAsia"/>
          <w:lang w:val="en-US" w:eastAsia="zh-CN"/>
        </w:rPr>
      </w:pPr>
    </w:p>
    <w:p w14:paraId="085C1C1F">
      <w:pPr>
        <w:numPr>
          <w:ilvl w:val="0"/>
          <w:numId w:val="1"/>
        </w:numPr>
        <w:ind w:left="425" w:leftChars="0" w:hanging="425" w:firstLineChars="0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搜索设置，默认勾选。给用户提供更多的选择。</w:t>
      </w:r>
    </w:p>
    <w:p w14:paraId="03C56767">
      <w:r>
        <w:drawing>
          <wp:inline distT="0" distB="0" distL="114300" distR="114300">
            <wp:extent cx="6837045" cy="4354195"/>
            <wp:effectExtent l="0" t="0" r="5715" b="444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837045" cy="4354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3DF15">
      <w:pPr>
        <w:rPr>
          <w:rFonts w:hint="eastAsia"/>
          <w:lang w:val="en-US" w:eastAsia="zh-CN"/>
        </w:rPr>
      </w:pPr>
    </w:p>
    <w:p w14:paraId="3E635D2B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调整设置按钮的位置，到顶端菜单栏，最小化按钮的前面。这样设置符合常规使用习惯。使用更方便。</w:t>
      </w:r>
    </w:p>
    <w:p w14:paraId="05EC8B05">
      <w:r>
        <w:drawing>
          <wp:inline distT="0" distB="0" distL="114300" distR="114300">
            <wp:extent cx="6837045" cy="4405630"/>
            <wp:effectExtent l="0" t="0" r="5715" b="1397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37045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21CA6"/>
    <w:p w14:paraId="265CCCD0">
      <w:pPr>
        <w:rPr>
          <w:rFonts w:hint="eastAsia"/>
          <w:lang w:val="en-US" w:eastAsia="zh-CN"/>
        </w:rPr>
      </w:pPr>
    </w:p>
    <w:p w14:paraId="25C7E994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修改歌单页的，打开歌单列表。标签直接展示更方便操作。 给文字加了背景，方便查看。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让字体看着更明显。</w:t>
      </w:r>
    </w:p>
    <w:p w14:paraId="6CAA1AD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440680" cy="2705100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068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090F6B">
      <w:pPr>
        <w:rPr>
          <w:rFonts w:hint="eastAsia"/>
          <w:lang w:val="en-US" w:eastAsia="zh-CN"/>
        </w:rPr>
      </w:pPr>
    </w:p>
    <w:p w14:paraId="79DB226D">
      <w:pPr>
        <w:rPr>
          <w:rFonts w:hint="eastAsia"/>
          <w:lang w:val="en-US" w:eastAsia="zh-CN"/>
        </w:rPr>
      </w:pPr>
    </w:p>
    <w:p w14:paraId="6C6A84AA">
      <w:pPr>
        <w:rPr>
          <w:rFonts w:hint="eastAsia"/>
          <w:lang w:val="en-US" w:eastAsia="zh-CN"/>
        </w:rPr>
      </w:pPr>
    </w:p>
    <w:p w14:paraId="6EF9C103">
      <w:pPr>
        <w:rPr>
          <w:rFonts w:hint="eastAsia"/>
          <w:lang w:val="en-US" w:eastAsia="zh-CN"/>
        </w:rPr>
      </w:pPr>
    </w:p>
    <w:p w14:paraId="4231D61C">
      <w:pPr>
        <w:rPr>
          <w:rFonts w:hint="eastAsia"/>
          <w:lang w:val="en-US" w:eastAsia="zh-CN"/>
        </w:rPr>
      </w:pPr>
    </w:p>
    <w:p w14:paraId="67144463">
      <w:pPr>
        <w:rPr>
          <w:rFonts w:hint="eastAsia"/>
          <w:lang w:val="en-US" w:eastAsia="zh-CN"/>
        </w:rPr>
      </w:pPr>
    </w:p>
    <w:p w14:paraId="63DAB45B">
      <w:pPr>
        <w:rPr>
          <w:rFonts w:hint="eastAsia"/>
          <w:lang w:val="en-US" w:eastAsia="zh-CN"/>
        </w:rPr>
      </w:pPr>
    </w:p>
    <w:p w14:paraId="1239CAE1">
      <w:pPr>
        <w:rPr>
          <w:rFonts w:hint="eastAsia"/>
          <w:lang w:val="en-US" w:eastAsia="zh-CN"/>
        </w:rPr>
      </w:pPr>
    </w:p>
    <w:p w14:paraId="05DBBC79">
      <w:pPr>
        <w:rPr>
          <w:rFonts w:hint="eastAsia"/>
          <w:lang w:val="en-US" w:eastAsia="zh-CN"/>
        </w:rPr>
      </w:pPr>
    </w:p>
    <w:p w14:paraId="0AFC61FD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修改搜索页。给搜索页加标题。修改搜索框的位置。</w:t>
      </w:r>
    </w:p>
    <w:p w14:paraId="6BA872E5">
      <w:pPr>
        <w:rPr>
          <w:rFonts w:hint="eastAsia"/>
          <w:lang w:val="en-US" w:eastAsia="zh-CN"/>
        </w:rPr>
      </w:pPr>
    </w:p>
    <w:p w14:paraId="2DA19D89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831330" cy="4377055"/>
            <wp:effectExtent l="0" t="0" r="11430" b="1206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831330" cy="437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08702">
      <w:pPr>
        <w:rPr>
          <w:rFonts w:hint="eastAsia"/>
          <w:lang w:val="en-US" w:eastAsia="zh-CN"/>
        </w:rPr>
      </w:pPr>
    </w:p>
    <w:p w14:paraId="5D5D6A31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给歌曲页面添加标题。标签的展示和切换方式。</w:t>
      </w:r>
    </w:p>
    <w:p w14:paraId="39DBA077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650990" cy="4215765"/>
            <wp:effectExtent l="0" t="0" r="8890" b="571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50990" cy="4215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5A538A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新增和修改排行榜页的标题。标签的展示和切换方式。</w:t>
      </w:r>
    </w:p>
    <w:p w14:paraId="0C58E64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831965" cy="4408805"/>
            <wp:effectExtent l="0" t="0" r="10795" b="10795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31965" cy="440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06DB44">
      <w:pPr>
        <w:rPr>
          <w:rFonts w:hint="eastAsia"/>
          <w:lang w:val="en-US" w:eastAsia="zh-CN"/>
        </w:rPr>
      </w:pPr>
    </w:p>
    <w:p w14:paraId="598A2F85">
      <w:pPr>
        <w:numPr>
          <w:ilvl w:val="0"/>
          <w:numId w:val="1"/>
        </w:numPr>
        <w:ind w:left="425" w:leftChars="0" w:hanging="425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修改收藏列表。新增和修改我的列表页的标题。标签的展示和切换方式。并移动打开歌单按钮到这个位置。</w:t>
      </w:r>
    </w:p>
    <w:p w14:paraId="35E68FDD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835775" cy="4365625"/>
            <wp:effectExtent l="0" t="0" r="6985" b="825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835775" cy="436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BCEDBB">
      <w:pPr>
        <w:rPr>
          <w:rFonts w:hint="eastAsia"/>
          <w:lang w:val="en-US" w:eastAsia="zh-CN"/>
        </w:rPr>
      </w:pPr>
    </w:p>
    <w:p w14:paraId="05DCC742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默认启用下载管理，并添加下载管理页的标题。并添加设置下载管理的目录。</w:t>
      </w:r>
    </w:p>
    <w:p w14:paraId="2AF9DD36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830060" cy="4739005"/>
            <wp:effectExtent l="0" t="0" r="12700" b="63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830060" cy="4739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E3731">
      <w:pPr>
        <w:rPr>
          <w:rFonts w:hint="eastAsia"/>
          <w:lang w:val="en-US" w:eastAsia="zh-CN"/>
        </w:rPr>
      </w:pPr>
    </w:p>
    <w:p w14:paraId="006CE103">
      <w:pPr>
        <w:numPr>
          <w:ilvl w:val="0"/>
          <w:numId w:val="1"/>
        </w:numPr>
        <w:ind w:left="425" w:leftChars="0" w:hanging="425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修改了设置页的标题，和标签的横向展示。并修改标签的样式为流式布局。更方便操作和查找，可以快速设置。</w:t>
      </w:r>
    </w:p>
    <w:p w14:paraId="2345EBC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另外给卡片添加了背景色，让每个卡片内容更简洁，更清晰。</w:t>
      </w:r>
    </w:p>
    <w:p w14:paraId="5F1CE55C"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6724650" cy="4327525"/>
            <wp:effectExtent l="0" t="0" r="11430" b="635"/>
            <wp:docPr id="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432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DD9252">
      <w:pPr>
        <w:widowControl w:val="0"/>
        <w:numPr>
          <w:ilvl w:val="0"/>
          <w:numId w:val="1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为了方便使用。给每个页面添加列表，返回顶部的功能。</w:t>
      </w:r>
    </w:p>
    <w:p w14:paraId="031EA24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832600" cy="4425315"/>
            <wp:effectExtent l="0" t="0" r="10160" b="9525"/>
            <wp:docPr id="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832600" cy="4425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C6160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F8CA5B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837680" cy="4405630"/>
            <wp:effectExtent l="0" t="0" r="5080" b="13970"/>
            <wp:docPr id="1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37680" cy="4405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083F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636266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4C6BF46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6830060" cy="4385310"/>
            <wp:effectExtent l="0" t="0" r="12700" b="3810"/>
            <wp:docPr id="1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830060" cy="438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85F81">
      <w:pPr>
        <w:widowControl w:val="0"/>
        <w:numPr>
          <w:ilvl w:val="0"/>
          <w:numId w:val="0"/>
        </w:numPr>
        <w:jc w:val="both"/>
      </w:pPr>
    </w:p>
    <w:p w14:paraId="154A07CF">
      <w:pPr>
        <w:widowControl w:val="0"/>
        <w:numPr>
          <w:ilvl w:val="0"/>
          <w:numId w:val="1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调整鼠标滚轮方式调整音量大小</w:t>
      </w:r>
    </w:p>
    <w:p w14:paraId="4BB6F6D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6236B7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835140" cy="4409440"/>
            <wp:effectExtent l="0" t="0" r="7620" b="10160"/>
            <wp:docPr id="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835140" cy="440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EBCEB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1B26698">
      <w:pPr>
        <w:widowControl w:val="0"/>
        <w:numPr>
          <w:ilvl w:val="0"/>
          <w:numId w:val="1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新增软件的迷你播放窗。方便日常的听歌和使用。迷你播放窗包含歌曲收藏、歌词开关。歌词逐词播放等功能。</w:t>
      </w:r>
    </w:p>
    <w:p w14:paraId="37A94A40">
      <w:pPr>
        <w:widowControl w:val="0"/>
        <w:numPr>
          <w:numId w:val="0"/>
        </w:numPr>
        <w:ind w:lef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6833235" cy="4385945"/>
            <wp:effectExtent l="0" t="0" r="9525" b="317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833235" cy="438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2CA660">
      <w:pPr>
        <w:widowControl w:val="0"/>
        <w:numPr>
          <w:ilvl w:val="0"/>
          <w:numId w:val="0"/>
        </w:numPr>
        <w:jc w:val="both"/>
      </w:pPr>
      <w:r>
        <w:drawing>
          <wp:inline distT="0" distB="0" distL="114300" distR="114300">
            <wp:extent cx="3657600" cy="1127760"/>
            <wp:effectExtent l="0" t="0" r="0" b="0"/>
            <wp:docPr id="2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3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12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C084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5F5E391">
      <w:pPr>
        <w:widowControl w:val="0"/>
        <w:numPr>
          <w:ilvl w:val="0"/>
          <w:numId w:val="1"/>
        </w:numPr>
        <w:ind w:left="425" w:leftChars="0" w:hanging="425" w:firstLine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新增本地歌曲的导入和播放。</w:t>
      </w:r>
    </w:p>
    <w:p w14:paraId="7FA13155">
      <w:pPr>
        <w:widowControl w:val="0"/>
        <w:numPr>
          <w:ilvl w:val="0"/>
          <w:numId w:val="0"/>
        </w:numPr>
        <w:ind w:leftChars="0"/>
        <w:jc w:val="both"/>
        <w:rPr>
          <w:rFonts w:hint="default"/>
          <w:lang w:val="en-US" w:eastAsia="zh-CN"/>
        </w:rPr>
      </w:pPr>
      <w:bookmarkStart w:id="0" w:name="_GoBack"/>
      <w:bookmarkEnd w:id="0"/>
    </w:p>
    <w:p w14:paraId="09E941A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17EEA3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D4AABA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72B490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7F54E0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9DA1EB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E92FB4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30A693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3A55A2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83AC50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F8D4EC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3ED59E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27D8A1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EE4CEA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FC07B8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578109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85796EA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376FBE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FC9E23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5BCBC2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A3564C6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AFD5BA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2C6FD9F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B1C680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2E178B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9462469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CEA81F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80369F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441112E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83CC45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4E257F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67AC282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4FD7A3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5218350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E9C7EEC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919B6B3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57BC51B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3834618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472222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260FFBB">
      <w:pPr>
        <w:widowControl w:val="0"/>
        <w:numPr>
          <w:ilvl w:val="0"/>
          <w:numId w:val="0"/>
        </w:numPr>
        <w:jc w:val="center"/>
        <w:rPr>
          <w:rFonts w:hint="eastAsia"/>
          <w:sz w:val="44"/>
          <w:szCs w:val="44"/>
          <w:lang w:val="en-US" w:eastAsia="zh-CN"/>
        </w:rPr>
      </w:pPr>
      <w:r>
        <w:rPr>
          <w:rFonts w:hint="eastAsia"/>
          <w:sz w:val="44"/>
          <w:szCs w:val="44"/>
          <w:lang w:val="en-US" w:eastAsia="zh-CN"/>
        </w:rPr>
        <w:t>小结</w:t>
      </w:r>
    </w:p>
    <w:p w14:paraId="45E9BF88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1很多用户都是普通用户，很少去对软件做更多设置。软件</w:t>
      </w: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的使用和设置，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越简单越实用更好。</w:t>
      </w:r>
    </w:p>
    <w:p w14:paraId="25CA36B6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2特别是日常的歌曲收藏和软件设置，最好能自动备份。</w:t>
      </w: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防止用户重装系统，导致辛苦收藏的、喜欢收听的歌单丢失。本人亲身经历，可以说损失惨重。</w:t>
      </w:r>
    </w:p>
    <w:p w14:paraId="392D0988">
      <w:pPr>
        <w:widowControl w:val="0"/>
        <w:numPr>
          <w:ilvl w:val="0"/>
          <w:numId w:val="0"/>
        </w:numPr>
        <w:jc w:val="both"/>
        <w:rPr>
          <w:rFonts w:hint="default" w:asciiTheme="minorEastAsia" w:hAnsiTheme="minorEastAsia" w:eastAsia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3感谢软件作者的</w:t>
      </w: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辛苦</w:t>
      </w:r>
      <w:r>
        <w:rPr>
          <w:rFonts w:hint="eastAsia" w:asciiTheme="minorEastAsia" w:hAnsiTheme="minorEastAsia" w:eastAsiaTheme="minorEastAsia" w:cstheme="minorEastAsia"/>
          <w:sz w:val="28"/>
          <w:szCs w:val="28"/>
          <w:lang w:val="en-US" w:eastAsia="zh-CN"/>
        </w:rPr>
        <w:t>付出。</w:t>
      </w: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非常感谢作者给每一个软件使用者，带来的音乐，美好的生活体验。</w:t>
      </w:r>
    </w:p>
    <w:p w14:paraId="4EBBC106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4改进建议。软件也可以收费制度，用来感谢作者的花费时间和精力的辛苦付出。</w:t>
      </w:r>
    </w:p>
    <w:p w14:paraId="791453D3">
      <w:pPr>
        <w:widowControl w:val="0"/>
        <w:numPr>
          <w:ilvl w:val="0"/>
          <w:numId w:val="0"/>
        </w:numPr>
        <w:jc w:val="both"/>
        <w:rPr>
          <w:rFonts w:hint="eastAsia" w:asciiTheme="minorEastAsia" w:hAnsiTheme="minorEastAsia" w:cstheme="minorEastAsia"/>
          <w:sz w:val="28"/>
          <w:szCs w:val="28"/>
          <w:lang w:val="en-US" w:eastAsia="zh-CN"/>
        </w:rPr>
      </w:pPr>
      <w:r>
        <w:rPr>
          <w:rFonts w:hint="eastAsia" w:asciiTheme="minorEastAsia" w:hAnsiTheme="minorEastAsia" w:cstheme="minorEastAsia"/>
          <w:sz w:val="28"/>
          <w:szCs w:val="28"/>
          <w:lang w:val="en-US" w:eastAsia="zh-CN"/>
        </w:rPr>
        <w:t>一次付费终身使用。</w:t>
      </w:r>
    </w:p>
    <w:p w14:paraId="60061FFD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337A136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6BF6455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511A6304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B68641F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41A0DE8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44EBF11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7AB037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1BED0337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72426D75">
      <w:pPr>
        <w:widowControl w:val="0"/>
        <w:numPr>
          <w:ilvl w:val="0"/>
          <w:numId w:val="0"/>
        </w:numPr>
        <w:jc w:val="both"/>
        <w:rPr>
          <w:rFonts w:hint="default"/>
          <w:lang w:val="en-US" w:eastAsia="zh-CN"/>
        </w:rPr>
      </w:pPr>
    </w:p>
    <w:p w14:paraId="08DA7E38">
      <w:pPr>
        <w:rPr>
          <w:rFonts w:hint="eastAsia"/>
          <w:lang w:val="en-US" w:eastAsia="zh-CN"/>
        </w:rPr>
      </w:pPr>
    </w:p>
    <w:p w14:paraId="19F5A6BD">
      <w:pPr>
        <w:rPr>
          <w:rFonts w:hint="eastAsia"/>
          <w:lang w:val="en-US" w:eastAsia="zh-CN"/>
        </w:rPr>
      </w:pPr>
    </w:p>
    <w:p w14:paraId="7AA1E589">
      <w:pPr>
        <w:rPr>
          <w:rFonts w:hint="eastAsia"/>
          <w:lang w:val="en-US" w:eastAsia="zh-CN"/>
        </w:rPr>
      </w:pPr>
    </w:p>
    <w:p w14:paraId="3EFA2E1A">
      <w:pPr>
        <w:rPr>
          <w:rFonts w:hint="eastAsia"/>
          <w:lang w:val="en-US" w:eastAsia="zh-CN"/>
        </w:rPr>
      </w:pPr>
    </w:p>
    <w:p w14:paraId="22802BE8">
      <w:pPr>
        <w:rPr>
          <w:rFonts w:hint="eastAsia"/>
          <w:lang w:val="en-US" w:eastAsia="zh-CN"/>
        </w:rPr>
      </w:pPr>
    </w:p>
    <w:p w14:paraId="343B86F8">
      <w:pPr>
        <w:rPr>
          <w:rFonts w:hint="eastAsia"/>
          <w:lang w:val="en-US" w:eastAsia="zh-CN"/>
        </w:rPr>
      </w:pPr>
    </w:p>
    <w:p w14:paraId="7746D13D">
      <w:pPr>
        <w:rPr>
          <w:rFonts w:hint="eastAsia"/>
          <w:lang w:val="en-US" w:eastAsia="zh-CN"/>
        </w:rPr>
      </w:pPr>
    </w:p>
    <w:p w14:paraId="648D1B20">
      <w:pPr>
        <w:rPr>
          <w:rFonts w:hint="eastAsia"/>
          <w:lang w:val="en-US" w:eastAsia="zh-CN"/>
        </w:rPr>
      </w:pPr>
    </w:p>
    <w:p w14:paraId="2336B2AE">
      <w:pPr>
        <w:rPr>
          <w:rFonts w:hint="eastAsia"/>
          <w:lang w:val="en-US" w:eastAsia="zh-CN"/>
        </w:rPr>
      </w:pPr>
    </w:p>
    <w:p w14:paraId="755299D9">
      <w:pPr>
        <w:rPr>
          <w:rFonts w:hint="eastAsia"/>
          <w:lang w:val="en-US" w:eastAsia="zh-CN"/>
        </w:rPr>
      </w:pPr>
    </w:p>
    <w:p w14:paraId="1D9402CB">
      <w:pPr>
        <w:rPr>
          <w:rFonts w:hint="eastAsia"/>
          <w:lang w:val="en-US" w:eastAsia="zh-CN"/>
        </w:rPr>
      </w:pPr>
    </w:p>
    <w:p w14:paraId="6DC690F4">
      <w:pPr>
        <w:rPr>
          <w:rFonts w:hint="eastAsia"/>
          <w:lang w:val="en-US" w:eastAsia="zh-CN"/>
        </w:rPr>
      </w:pPr>
    </w:p>
    <w:p w14:paraId="4B07EA54">
      <w:pPr>
        <w:rPr>
          <w:rFonts w:hint="eastAsia"/>
          <w:lang w:val="en-US" w:eastAsia="zh-CN"/>
        </w:rPr>
      </w:pPr>
    </w:p>
    <w:p w14:paraId="0EE74AEB">
      <w:pPr>
        <w:rPr>
          <w:rFonts w:hint="eastAsia"/>
          <w:lang w:val="en-US" w:eastAsia="zh-CN"/>
        </w:rPr>
      </w:pPr>
    </w:p>
    <w:p w14:paraId="15606CEC">
      <w:pPr>
        <w:rPr>
          <w:rFonts w:hint="eastAsia"/>
          <w:lang w:val="en-US" w:eastAsia="zh-CN"/>
        </w:rPr>
      </w:pPr>
    </w:p>
    <w:p w14:paraId="53F53802">
      <w:pPr>
        <w:rPr>
          <w:rFonts w:hint="eastAsia"/>
          <w:lang w:val="en-US" w:eastAsia="zh-CN"/>
        </w:rPr>
      </w:pPr>
    </w:p>
    <w:p w14:paraId="3DCF93C5">
      <w:pPr>
        <w:rPr>
          <w:rFonts w:hint="eastAsia"/>
          <w:lang w:val="en-US" w:eastAsia="zh-CN"/>
        </w:rPr>
      </w:pPr>
    </w:p>
    <w:p w14:paraId="7835E790">
      <w:pPr>
        <w:rPr>
          <w:rFonts w:hint="eastAsia"/>
          <w:lang w:val="en-US" w:eastAsia="zh-CN"/>
        </w:rPr>
      </w:pPr>
    </w:p>
    <w:p w14:paraId="42A52977">
      <w:pPr>
        <w:rPr>
          <w:rFonts w:hint="eastAsia"/>
          <w:lang w:val="en-US" w:eastAsia="zh-CN"/>
        </w:rPr>
      </w:pPr>
    </w:p>
    <w:p w14:paraId="168BD6D3">
      <w:pPr>
        <w:rPr>
          <w:rFonts w:hint="eastAsia"/>
          <w:lang w:val="en-US" w:eastAsia="zh-CN"/>
        </w:rPr>
      </w:pPr>
    </w:p>
    <w:p w14:paraId="38ADCC8C">
      <w:pPr>
        <w:rPr>
          <w:rFonts w:hint="eastAsia"/>
          <w:lang w:val="en-US" w:eastAsia="zh-CN"/>
        </w:rPr>
      </w:pPr>
    </w:p>
    <w:p w14:paraId="2BC0FDE6">
      <w:pPr>
        <w:rPr>
          <w:rFonts w:hint="default"/>
          <w:lang w:val="en-US" w:eastAsia="zh-CN"/>
        </w:rPr>
      </w:pPr>
    </w:p>
    <w:sectPr>
      <w:pgSz w:w="11906" w:h="16838"/>
      <w:pgMar w:top="567" w:right="567" w:bottom="567" w:left="56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EF2B1B4"/>
    <w:multiLevelType w:val="singleLevel"/>
    <w:tmpl w:val="5EF2B1B4"/>
    <w:lvl w:ilvl="0" w:tentative="0">
      <w:start w:val="1"/>
      <w:numFmt w:val="decimal"/>
      <w:suff w:val="nothing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3164B"/>
    <w:rsid w:val="02634249"/>
    <w:rsid w:val="04D76933"/>
    <w:rsid w:val="08C316F1"/>
    <w:rsid w:val="09C41BFD"/>
    <w:rsid w:val="0A3208AE"/>
    <w:rsid w:val="0E700A32"/>
    <w:rsid w:val="19087FDA"/>
    <w:rsid w:val="199448B4"/>
    <w:rsid w:val="19F706A7"/>
    <w:rsid w:val="1B271352"/>
    <w:rsid w:val="1C1E336F"/>
    <w:rsid w:val="1D9D41BE"/>
    <w:rsid w:val="212152E8"/>
    <w:rsid w:val="21AF712E"/>
    <w:rsid w:val="26A96718"/>
    <w:rsid w:val="274E2589"/>
    <w:rsid w:val="28760236"/>
    <w:rsid w:val="29533C8B"/>
    <w:rsid w:val="2A855E1D"/>
    <w:rsid w:val="2AEA0DFF"/>
    <w:rsid w:val="2B64047D"/>
    <w:rsid w:val="2FAE6846"/>
    <w:rsid w:val="31945270"/>
    <w:rsid w:val="35A05DA6"/>
    <w:rsid w:val="3648449C"/>
    <w:rsid w:val="37E4113E"/>
    <w:rsid w:val="399A5BFF"/>
    <w:rsid w:val="39E26BA1"/>
    <w:rsid w:val="3E103980"/>
    <w:rsid w:val="3F430CE6"/>
    <w:rsid w:val="4026664B"/>
    <w:rsid w:val="41CF1D2F"/>
    <w:rsid w:val="442277DE"/>
    <w:rsid w:val="450608E0"/>
    <w:rsid w:val="47931D05"/>
    <w:rsid w:val="4D890D9D"/>
    <w:rsid w:val="4E355B67"/>
    <w:rsid w:val="4E6A1D33"/>
    <w:rsid w:val="4E91338E"/>
    <w:rsid w:val="529B7F29"/>
    <w:rsid w:val="537F2165"/>
    <w:rsid w:val="5D2E6FEF"/>
    <w:rsid w:val="632652E4"/>
    <w:rsid w:val="64CD6B4A"/>
    <w:rsid w:val="66922225"/>
    <w:rsid w:val="66E747E1"/>
    <w:rsid w:val="6A930EAF"/>
    <w:rsid w:val="6C1A2AAE"/>
    <w:rsid w:val="6C6F13C7"/>
    <w:rsid w:val="6D9461C4"/>
    <w:rsid w:val="6ED86C7B"/>
    <w:rsid w:val="6F1E78D9"/>
    <w:rsid w:val="6F8742B6"/>
    <w:rsid w:val="702576F5"/>
    <w:rsid w:val="768F092D"/>
    <w:rsid w:val="79C54D55"/>
    <w:rsid w:val="7D8757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5" Type="http://schemas.openxmlformats.org/officeDocument/2006/relationships/fontTable" Target="fontTable.xml"/><Relationship Id="rId24" Type="http://schemas.openxmlformats.org/officeDocument/2006/relationships/numbering" Target="numbering.xml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0</Words>
  <Characters>0</Characters>
  <Lines>0</Lines>
  <Paragraphs>0</Paragraphs>
  <TotalTime>501</TotalTime>
  <ScaleCrop>false</ScaleCrop>
  <LinksUpToDate>false</LinksUpToDate>
  <CharactersWithSpaces>0</CharactersWithSpaces>
  <Application>WPS Office_12.8.2.19823_F1E327BC-269C-435d-A152-05C5408002CA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2026-09-18T03:07:00Z</dcterms:created>
  <dc:creator>Administrator</dc:creator>
  <cp:lastModifiedBy>Administrator</cp:lastModifiedBy>
  <dcterms:modified xsi:type="dcterms:W3CDTF">2026-09-29T02:26:17Z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2052-12.8.2.19823</vt:lpwstr>
  </property>
  <property fmtid="{D5CDD505-2E9C-101B-9397-08002B2CF9AE}" pid="3" name="ICV">
    <vt:lpwstr>98F9212F5CE14A2DA875FB8531EC122C_12</vt:lpwstr>
  </property>
</Properties>
</file>