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131342"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131342"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131342"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13134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13134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131342"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131342"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131342"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131342"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007A3" w:rsidRDefault="004C1DA9" w:rsidP="006C6B77">
      <w:pPr>
        <w:pStyle w:val="Heading2"/>
        <w:spacing w:line="276" w:lineRule="auto"/>
        <w:rPr>
          <w:rFonts w:asciiTheme="minorHAnsi" w:hAnsiTheme="minorHAnsi" w:cstheme="minorHAnsi"/>
          <w:i w:val="0"/>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${two_name_en_heading}</w:t>
      </w:r>
      <w:bookmarkEnd w:id="34"/>
    </w:p>
    <w:p w14:paraId="5318A334" w14:textId="075221F9" w:rsidR="005163D2" w:rsidRPr="00A007A3" w:rsidRDefault="005163D2" w:rsidP="006C6B77">
      <w:pPr>
        <w:pStyle w:val="Heading3"/>
        <w:spacing w:line="276" w:lineRule="auto"/>
        <w:rPr>
          <w:rFonts w:asciiTheme="minorHAnsi" w:hAnsiTheme="minorHAnsi" w:cstheme="minorHAnsi"/>
          <w:i/>
          <w:sz w:val="20"/>
          <w:szCs w:val="20"/>
          <w:lang w:val="vi-VN"/>
        </w:rPr>
      </w:pPr>
      <w:bookmarkStart w:id="35"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5"/>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6"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7" w:name="_Toc44711830"/>
      <w:r w:rsidRPr="00A007A3">
        <w:rPr>
          <w:rFonts w:asciiTheme="minorHAnsi" w:hAnsiTheme="minorHAnsi" w:cstheme="minorHAnsi"/>
          <w:sz w:val="20"/>
          <w:szCs w:val="20"/>
        </w:rPr>
        <w:lastRenderedPageBreak/>
        <w:t>${/position_block}</w:t>
      </w:r>
    </w:p>
    <w:p w14:paraId="4599B53D" w14:textId="054B2640"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6"/>
      <w:bookmarkEnd w:id="37"/>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3DA51D99" w:rsidR="00863EFC" w:rsidRDefault="00F451CD" w:rsidP="006C6B77">
      <w:pPr>
        <w:pStyle w:val="ListParagraph"/>
        <w:spacing w:line="276" w:lineRule="auto"/>
        <w:ind w:left="0"/>
        <w:rPr>
          <w:rFonts w:asciiTheme="minorHAnsi" w:hAnsiTheme="minorHAnsi" w:cstheme="minorHAnsi"/>
          <w:i/>
          <w:sz w:val="20"/>
          <w:szCs w:val="20"/>
          <w:lang w:val="vi-VN"/>
        </w:rPr>
      </w:pPr>
      <w:r w:rsidRPr="00A007A3">
        <w:rPr>
          <w:rFonts w:asciiTheme="minorHAnsi" w:hAnsiTheme="minorHAnsi" w:cstheme="minorHAnsi"/>
          <w:i/>
          <w:sz w:val="20"/>
          <w:szCs w:val="20"/>
        </w:rPr>
        <w:t>The results of non – viable particle ${target_name_en}</w:t>
      </w:r>
      <w:r w:rsidR="00A26B18" w:rsidRPr="00A007A3">
        <w:rPr>
          <w:rFonts w:asciiTheme="minorHAnsi" w:hAnsiTheme="minorHAnsi" w:cstheme="minorHAnsi"/>
          <w:sz w:val="20"/>
          <w:szCs w:val="20"/>
        </w:rPr>
        <w:t>}</w:t>
      </w:r>
      <w:r w:rsidR="00A23C1D" w:rsidRPr="00A007A3">
        <w:rPr>
          <w:rFonts w:asciiTheme="minorHAnsi" w:hAnsiTheme="minorHAnsi" w:cstheme="minorHAnsi"/>
          <w:sz w:val="20"/>
          <w:szCs w:val="20"/>
          <w:lang w:val="vi-VN"/>
        </w:rPr>
        <w:t xml:space="preserve"> </w:t>
      </w:r>
      <w:r w:rsidR="00A26B18" w:rsidRPr="00A007A3">
        <w:rPr>
          <w:rFonts w:asciiTheme="minorHAnsi" w:hAnsiTheme="minorHAnsi" w:cstheme="minorHAnsi"/>
          <w:sz w:val="20"/>
          <w:szCs w:val="20"/>
        </w:rPr>
        <w:t>(${parent_name_en})</w:t>
      </w:r>
      <w:r w:rsidRPr="00A007A3">
        <w:rPr>
          <w:rFonts w:asciiTheme="minorHAnsi" w:hAnsiTheme="minorHAnsi" w:cstheme="minorHAnsi"/>
          <w:i/>
          <w:sz w:val="20"/>
          <w:szCs w:val="20"/>
        </w:rPr>
        <w:t xml:space="preserve"> at ${department_name_en} (${department_id}) (${area_name_en})</w:t>
      </w:r>
      <w:r w:rsidRPr="00A007A3">
        <w:rPr>
          <w:rFonts w:asciiTheme="minorHAnsi" w:hAnsiTheme="minorHAnsi" w:cstheme="minorHAnsi"/>
          <w:i/>
          <w:sz w:val="20"/>
          <w:szCs w:val="20"/>
          <w:lang w:val="vi-VN"/>
        </w:rPr>
        <w:t xml:space="preserve"> </w:t>
      </w:r>
      <w:r w:rsidRPr="00A007A3">
        <w:rPr>
          <w:rFonts w:asciiTheme="minorHAnsi" w:hAnsiTheme="minorHAnsi" w:cstheme="minorHAnsi"/>
          <w:i/>
          <w:sz w:val="20"/>
          <w:szCs w:val="20"/>
        </w:rPr>
        <w:t>method in the period from ${date_from} to ${date_to} of each sampling point is not out of alert limit, no deviatio</w:t>
      </w:r>
      <w:r w:rsidR="001F5519" w:rsidRPr="00A007A3">
        <w:rPr>
          <w:rFonts w:asciiTheme="minorHAnsi" w:hAnsiTheme="minorHAnsi" w:cstheme="minorHAnsi"/>
          <w:i/>
          <w:sz w:val="20"/>
          <w:szCs w:val="20"/>
        </w:rPr>
        <w:t>n</w:t>
      </w:r>
      <w:r w:rsidR="001F5519" w:rsidRPr="00A007A3">
        <w:rPr>
          <w:rFonts w:asciiTheme="minorHAnsi" w:hAnsiTheme="minorHAnsi" w:cstheme="minorHAnsi"/>
          <w:i/>
          <w:sz w:val="20"/>
          <w:szCs w:val="20"/>
          <w:lang w:val="vi-VN"/>
        </w:rPr>
        <w:t>.</w:t>
      </w:r>
    </w:p>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8" w:name="_Toc32320209"/>
      <w:bookmarkStart w:id="39" w:name="_Toc44711831"/>
      <w:bookmarkStart w:id="40" w:name="_Toc496619777"/>
      <w:bookmarkStart w:id="41" w:name="_Toc496684979"/>
      <w:bookmarkStart w:id="42" w:name="_Toc496705615"/>
      <w:bookmarkStart w:id="43" w:name="_Toc496711396"/>
      <w:bookmarkStart w:id="44" w:name="_Toc535218555"/>
      <w:bookmarkStart w:id="45"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8"/>
      <w:bookmarkEnd w:id="39"/>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8" o:title=""/>
                </v:shape>
                <o:OLEObject Type="Embed" ProgID="PBrush" ShapeID="_x0000_i1025" DrawAspect="Content" ObjectID="_1676362252"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6" w:name="_Toc32320210"/>
      <w:bookmarkStart w:id="47"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0"/>
      <w:bookmarkEnd w:id="41"/>
      <w:bookmarkEnd w:id="42"/>
      <w:bookmarkEnd w:id="43"/>
      <w:bookmarkEnd w:id="46"/>
      <w:bookmarkEnd w:id="47"/>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pt;height:12pt" o:ole="">
                  <v:imagedata r:id="rId18" o:title=""/>
                </v:shape>
                <o:OLEObject Type="Embed" ProgID="PBrush" ShapeID="_x0000_i1026" DrawAspect="Content" ObjectID="_1676362253"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6" w:name="_Toc525978622"/>
      <w:bookmarkStart w:id="57" w:name="_Toc525994761"/>
      <w:bookmarkStart w:id="58"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59" w:name="_Toc32320212"/>
      <w:bookmarkStart w:id="60" w:name="_Toc44711834"/>
      <w:r w:rsidRPr="00A007A3">
        <w:rPr>
          <w:rFonts w:asciiTheme="minorHAnsi" w:hAnsiTheme="minorHAnsi" w:cstheme="minorHAnsi"/>
          <w:b/>
          <w:sz w:val="20"/>
          <w:szCs w:val="20"/>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15pt;height:12.15pt" o:ole="">
                  <v:imagedata r:id="rId18" o:title=""/>
                </v:shape>
                <o:OLEObject Type="Embed" ProgID="PBrush" ShapeID="_x0000_i1027" DrawAspect="Content" ObjectID="_1676362254"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1"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4"/>
      <w:bookmarkEnd w:id="45"/>
      <w:bookmarkEnd w:id="61"/>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84B47" w14:textId="77777777" w:rsidR="00131342" w:rsidRDefault="00131342" w:rsidP="00261286">
      <w:r>
        <w:separator/>
      </w:r>
    </w:p>
  </w:endnote>
  <w:endnote w:type="continuationSeparator" w:id="0">
    <w:p w14:paraId="453B4BC0" w14:textId="77777777" w:rsidR="00131342" w:rsidRDefault="00131342"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477D70A"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5F250A">
      <w:rPr>
        <w:noProof/>
      </w:rPr>
      <w:t>5</w:t>
    </w:r>
    <w:r>
      <w:fldChar w:fldCharType="end"/>
    </w:r>
    <w:r>
      <w:t xml:space="preserve"> / </w:t>
    </w:r>
    <w:r>
      <w:fldChar w:fldCharType="begin"/>
    </w:r>
    <w:r>
      <w:instrText xml:space="preserve"> NUMPAGES </w:instrText>
    </w:r>
    <w:r>
      <w:fldChar w:fldCharType="separate"/>
    </w:r>
    <w:r w:rsidR="005F250A">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05C1CFC0"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5F250A">
      <w:rPr>
        <w:noProof/>
      </w:rPr>
      <w:t>6</w:t>
    </w:r>
    <w:r>
      <w:fldChar w:fldCharType="end"/>
    </w:r>
    <w:r>
      <w:t xml:space="preserve"> / </w:t>
    </w:r>
    <w:r>
      <w:fldChar w:fldCharType="begin"/>
    </w:r>
    <w:r>
      <w:instrText xml:space="preserve"> NUMPAGES </w:instrText>
    </w:r>
    <w:r>
      <w:fldChar w:fldCharType="separate"/>
    </w:r>
    <w:r w:rsidR="005F250A">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74C218C7"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5F250A">
      <w:rPr>
        <w:noProof/>
      </w:rPr>
      <w:t>7</w:t>
    </w:r>
    <w:r>
      <w:fldChar w:fldCharType="end"/>
    </w:r>
    <w:r>
      <w:t xml:space="preserve"> / </w:t>
    </w:r>
    <w:r>
      <w:fldChar w:fldCharType="begin"/>
    </w:r>
    <w:r>
      <w:instrText xml:space="preserve"> NUMPAGES </w:instrText>
    </w:r>
    <w:r>
      <w:fldChar w:fldCharType="separate"/>
    </w:r>
    <w:r w:rsidR="005F250A">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5E824948"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5F250A">
      <w:rPr>
        <w:noProof/>
      </w:rPr>
      <w:t>8</w:t>
    </w:r>
    <w:r w:rsidR="00664FAF">
      <w:fldChar w:fldCharType="end"/>
    </w:r>
    <w:r w:rsidR="00664FAF">
      <w:t xml:space="preserve"> / </w:t>
    </w:r>
    <w:r w:rsidR="00664FAF">
      <w:fldChar w:fldCharType="begin"/>
    </w:r>
    <w:r w:rsidR="00664FAF">
      <w:instrText xml:space="preserve"> NUMPAGES </w:instrText>
    </w:r>
    <w:r w:rsidR="00664FAF">
      <w:fldChar w:fldCharType="separate"/>
    </w:r>
    <w:r w:rsidR="005F250A">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613A4" w14:textId="77777777" w:rsidR="00131342" w:rsidRDefault="00131342" w:rsidP="00261286">
      <w:r>
        <w:separator/>
      </w:r>
    </w:p>
  </w:footnote>
  <w:footnote w:type="continuationSeparator" w:id="0">
    <w:p w14:paraId="6D4C4D29" w14:textId="77777777" w:rsidR="00131342" w:rsidRDefault="00131342"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DD736D">
          <w:pPr>
            <w:rPr>
              <w:rFonts w:cs="Arial"/>
              <w:b/>
              <w:sz w:val="20"/>
              <w:szCs w:val="20"/>
            </w:rPr>
          </w:pPr>
          <w:r>
            <w:rPr>
              <w:noProof/>
            </w:rPr>
            <w:drawing>
              <wp:anchor distT="0" distB="0" distL="114300" distR="114300" simplePos="0" relativeHeight="251655168"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5C816E7C" w14:textId="77777777" w:rsidR="00AF4CE5" w:rsidRDefault="00436C78"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3DBA0B5F" w14:textId="09E49422" w:rsidR="00D05808" w:rsidRDefault="00AF4CE5" w:rsidP="00AF4CE5">
          <w:pPr>
            <w:spacing w:before="60"/>
            <w:jc w:val="center"/>
            <w:rPr>
              <w:rFonts w:cs="Arial"/>
              <w:b/>
            </w:rPr>
          </w:pPr>
          <w:r>
            <w:rPr>
              <w:rFonts w:cs="Arial"/>
              <w:b/>
            </w:rPr>
            <w:t xml:space="preserve">${phong_thietbi_cap} </w:t>
          </w:r>
          <w:r w:rsidR="00D05808">
            <w:rPr>
              <w:rFonts w:cs="Arial"/>
              <w:b/>
            </w:rPr>
            <w:t>CỦA ${workshop_name_cap}</w:t>
          </w:r>
        </w:p>
        <w:p w14:paraId="23914C9B" w14:textId="77777777" w:rsidR="00F8617D" w:rsidRPr="003C3262" w:rsidRDefault="00F8617D" w:rsidP="00F8617D">
          <w:pPr>
            <w:tabs>
              <w:tab w:val="left" w:pos="3855"/>
            </w:tabs>
            <w:spacing w:before="60"/>
            <w:jc w:val="center"/>
            <w:rPr>
              <w:rFonts w:cs="Arial"/>
              <w:b/>
              <w:i/>
            </w:rPr>
          </w:pPr>
          <w:r w:rsidRPr="003C3262">
            <w:rPr>
              <w:rFonts w:cs="Arial"/>
              <w:b/>
              <w:i/>
            </w:rPr>
            <w:t xml:space="preserve">YEARLY SUMMARY REPORT OF NON-VIABLE PARTICLE RESULTS </w:t>
          </w:r>
        </w:p>
        <w:p w14:paraId="7373B673" w14:textId="1DAF68B9" w:rsidR="00664FAF" w:rsidRDefault="00487C15" w:rsidP="00F8617D">
          <w:pPr>
            <w:tabs>
              <w:tab w:val="left" w:pos="3855"/>
            </w:tabs>
            <w:spacing w:before="60"/>
            <w:jc w:val="center"/>
            <w:rPr>
              <w:rFonts w:cs="Arial"/>
              <w:b/>
              <w:i/>
            </w:rPr>
          </w:pPr>
          <w:r w:rsidRPr="003C3262">
            <w:rPr>
              <w:rFonts w:cs="Arial"/>
              <w:b/>
              <w:i/>
            </w:rPr>
            <w:t xml:space="preserve">OF </w:t>
          </w:r>
          <w:r w:rsidR="00DD736D" w:rsidRPr="003C3262">
            <w:rPr>
              <w:rFonts w:cs="Arial"/>
              <w:b/>
              <w:i/>
            </w:rPr>
            <w:t>${phong_thietbi</w:t>
          </w:r>
          <w:r w:rsidR="002D4D4D" w:rsidRPr="003C3262">
            <w:rPr>
              <w:rFonts w:cs="Arial"/>
              <w:b/>
              <w:i/>
            </w:rPr>
            <w:t>_</w:t>
          </w:r>
          <w:r w:rsidR="00F8617D" w:rsidRPr="003C3262">
            <w:rPr>
              <w:rFonts w:cs="Arial"/>
              <w:b/>
              <w:i/>
            </w:rPr>
            <w:t>cap</w:t>
          </w:r>
          <w:r w:rsidR="00DD736D" w:rsidRPr="003C3262">
            <w:rPr>
              <w:rFonts w:cs="Arial"/>
              <w:b/>
              <w:i/>
            </w:rPr>
            <w:t>_en</w:t>
          </w:r>
          <w:r w:rsidR="00F8617D" w:rsidRPr="003C3262">
            <w:rPr>
              <w:rFonts w:cs="Arial"/>
              <w:b/>
              <w:i/>
            </w:rPr>
            <w:t>}</w:t>
          </w:r>
          <w:r w:rsidRPr="003C3262">
            <w:rPr>
              <w:rFonts w:cs="Arial"/>
              <w:b/>
              <w:i/>
            </w:rPr>
            <w:t xml:space="preserve"> </w:t>
          </w:r>
          <w:r w:rsidR="00F8617D" w:rsidRPr="003C3262">
            <w:rPr>
              <w:rFonts w:cs="Arial"/>
              <w:b/>
              <w:i/>
            </w:rPr>
            <w:t xml:space="preserve">OF </w:t>
          </w:r>
          <w:r w:rsidR="00FD3CBD" w:rsidRPr="003C3262">
            <w:rPr>
              <w:rFonts w:cs="Arial"/>
              <w:b/>
              <w:i/>
            </w:rPr>
            <w:t>${workshop_name_c</w:t>
          </w:r>
          <w:r w:rsidR="00C72BBC" w:rsidRPr="003C3262">
            <w:rPr>
              <w:rFonts w:cs="Arial"/>
              <w:b/>
              <w:i/>
            </w:rPr>
            <w:t>ap</w:t>
          </w:r>
          <w:r w:rsidR="00FD3CBD" w:rsidRPr="003C3262">
            <w:rPr>
              <w:rFonts w:cs="Arial"/>
              <w:b/>
              <w:i/>
            </w:rPr>
            <w:t>_en</w:t>
          </w:r>
          <w:r w:rsidR="00C72BBC" w:rsidRPr="003C3262">
            <w:rPr>
              <w:rFonts w:cs="Arial"/>
              <w:b/>
              <w:i/>
            </w:rPr>
            <w:t>}</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57216"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0C0B34" w:rsidRDefault="003B294E" w:rsidP="00F8617D">
          <w:pPr>
            <w:tabs>
              <w:tab w:val="left" w:pos="3855"/>
            </w:tabs>
            <w:spacing w:before="60"/>
            <w:jc w:val="center"/>
            <w:rPr>
              <w:rFonts w:cs="Arial"/>
              <w:b/>
              <w:i/>
            </w:rPr>
          </w:pPr>
          <w:r w:rsidRPr="000C0B34">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sidRPr="000C0B34">
            <w:rPr>
              <w:rFonts w:cs="Arial"/>
              <w:b/>
              <w:i/>
            </w:rPr>
            <w:t>OF ${phong_thietbi_cap_en} OF ${workshop_name_cap_en}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5926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0C6D63" w:rsidRDefault="004C3258" w:rsidP="004C3258">
          <w:pPr>
            <w:tabs>
              <w:tab w:val="left" w:pos="3855"/>
            </w:tabs>
            <w:spacing w:before="60"/>
            <w:jc w:val="center"/>
            <w:rPr>
              <w:rFonts w:cs="Arial"/>
              <w:b/>
              <w:i/>
            </w:rPr>
          </w:pPr>
          <w:r w:rsidRPr="000C6D63">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sidRPr="000C6D63">
            <w:rPr>
              <w:rFonts w:cs="Arial"/>
              <w:b/>
              <w:i/>
            </w:rPr>
            <w:t xml:space="preserve">OF </w:t>
          </w:r>
          <w:r w:rsidR="003B152C" w:rsidRPr="000C6D63">
            <w:rPr>
              <w:rFonts w:cs="Arial"/>
              <w:b/>
              <w:i/>
            </w:rPr>
            <w:t>${phong_thietbi_cap_en</w:t>
          </w:r>
          <w:r w:rsidRPr="000C6D63">
            <w:rPr>
              <w:rFonts w:cs="Arial"/>
              <w:b/>
              <w:i/>
            </w:rPr>
            <w:t xml:space="preserve">} OF </w:t>
          </w:r>
          <w:r w:rsidR="003C1860" w:rsidRPr="000C6D63">
            <w:rPr>
              <w:rFonts w:cs="Arial"/>
              <w:b/>
              <w:i/>
            </w:rPr>
            <w:t>${workshop_name_</w:t>
          </w:r>
          <w:r w:rsidRPr="000C6D63">
            <w:rPr>
              <w:rFonts w:cs="Arial"/>
              <w:b/>
              <w:i/>
            </w:rPr>
            <w:t>cap</w:t>
          </w:r>
          <w:r w:rsidR="003C1860" w:rsidRPr="000C6D63">
            <w:rPr>
              <w:rFonts w:cs="Arial"/>
              <w:b/>
              <w:i/>
            </w:rPr>
            <w:t>_en</w:t>
          </w:r>
          <w:r w:rsidRPr="000C6D63">
            <w:rPr>
              <w:rFonts w:cs="Arial"/>
              <w:b/>
              <w:i/>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6131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5F250A" w:rsidRDefault="000D0C25" w:rsidP="000D0C25">
          <w:pPr>
            <w:tabs>
              <w:tab w:val="left" w:pos="3855"/>
            </w:tabs>
            <w:spacing w:before="60"/>
            <w:jc w:val="center"/>
            <w:rPr>
              <w:rFonts w:cs="Arial"/>
              <w:b/>
              <w:i/>
            </w:rPr>
          </w:pPr>
          <w:bookmarkStart w:id="72" w:name="_GoBack"/>
          <w:r w:rsidRPr="005F250A">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sidRPr="005F250A">
            <w:rPr>
              <w:rFonts w:cs="Arial"/>
              <w:b/>
              <w:i/>
            </w:rPr>
            <w:t>OF ${phong_thietbi_cap_en} OF ${workshop_name_cap_en}</w:t>
          </w:r>
          <w:bookmarkEnd w:id="72"/>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C0B34"/>
    <w:rsid w:val="000C47EF"/>
    <w:rsid w:val="000C510E"/>
    <w:rsid w:val="000C6D63"/>
    <w:rsid w:val="000D0C25"/>
    <w:rsid w:val="000E15C0"/>
    <w:rsid w:val="000E21BF"/>
    <w:rsid w:val="00100FF3"/>
    <w:rsid w:val="0010635F"/>
    <w:rsid w:val="001148B5"/>
    <w:rsid w:val="0011632F"/>
    <w:rsid w:val="00126DFF"/>
    <w:rsid w:val="00127EE8"/>
    <w:rsid w:val="00131342"/>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4A"/>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423"/>
    <w:rsid w:val="00383514"/>
    <w:rsid w:val="00384D87"/>
    <w:rsid w:val="003910CE"/>
    <w:rsid w:val="00392FCE"/>
    <w:rsid w:val="00394A78"/>
    <w:rsid w:val="003A1509"/>
    <w:rsid w:val="003A52F5"/>
    <w:rsid w:val="003B152C"/>
    <w:rsid w:val="003B294E"/>
    <w:rsid w:val="003B2AC3"/>
    <w:rsid w:val="003B41B8"/>
    <w:rsid w:val="003C1860"/>
    <w:rsid w:val="003C3262"/>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E19EF"/>
    <w:rsid w:val="004E6B74"/>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250A"/>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3506"/>
    <w:rsid w:val="006642BC"/>
    <w:rsid w:val="00664FAF"/>
    <w:rsid w:val="00666461"/>
    <w:rsid w:val="00670A9B"/>
    <w:rsid w:val="00670E51"/>
    <w:rsid w:val="0067220B"/>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23C1D"/>
    <w:rsid w:val="00A26B18"/>
    <w:rsid w:val="00A33A4F"/>
    <w:rsid w:val="00A3531B"/>
    <w:rsid w:val="00A35D88"/>
    <w:rsid w:val="00A404DE"/>
    <w:rsid w:val="00A432A2"/>
    <w:rsid w:val="00A52129"/>
    <w:rsid w:val="00A53878"/>
    <w:rsid w:val="00A546E1"/>
    <w:rsid w:val="00A547A5"/>
    <w:rsid w:val="00A57E6D"/>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94C38"/>
    <w:rsid w:val="00BA02D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47AD2"/>
    <w:rsid w:val="00D50F07"/>
    <w:rsid w:val="00D51736"/>
    <w:rsid w:val="00D51F20"/>
    <w:rsid w:val="00D56FF9"/>
    <w:rsid w:val="00D628C2"/>
    <w:rsid w:val="00D6295A"/>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D6140"/>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A6057-0828-4F3B-8525-787129D5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9</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654</cp:revision>
  <cp:lastPrinted>2020-03-11T01:29:00Z</cp:lastPrinted>
  <dcterms:created xsi:type="dcterms:W3CDTF">2020-03-10T03:56:00Z</dcterms:created>
  <dcterms:modified xsi:type="dcterms:W3CDTF">2021-03-04T04:24:00Z</dcterms:modified>
</cp:coreProperties>
</file>