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Toc355044164"/>
      <w:bookmarkStart w:id="1" w:name="_Toc353875330"/>
      <w:bookmarkStart w:id="2" w:name="_Toc353875411"/>
      <w:bookmarkStart w:id="3" w:name="_Toc355044163"/>
      <w:bookmarkEnd w:id="1"/>
      <w:bookmarkEnd w:id="2"/>
      <w:bookmarkEnd w:id="3"/>
      <w:r>
        <w:rPr>
          <w:rFonts w:eastAsia="" w:cs="" w:cstheme="majorBidi" w:eastAsiaTheme="majorEastAsia"/>
          <w:b/>
          <w:bCs/>
          <w:color w:val="000000" w:themeColor="text1"/>
          <w:sz w:val="32"/>
          <w:szCs w:val="32"/>
          <w:lang w:val="en-US" w:eastAsia="en-US"/>
        </w:rPr>
        <w:t xml:space="preserve">NHẬN XÉT CỦA </w:t>
      </w:r>
      <w:bookmarkEnd w:id="0"/>
      <w:r>
        <w:rPr>
          <w:rFonts w:eastAsia="" w:cs="" w:cstheme="majorBidi" w:eastAsiaTheme="majorEastAsia"/>
          <w:b/>
          <w:bCs/>
          <w:color w:val="000000" w:themeColor="text1"/>
          <w:sz w:val="32"/>
          <w:szCs w:val="32"/>
          <w:lang w:val="en-US" w:eastAsia="en-US"/>
        </w:rPr>
        <w:t>PHÒNG KĨ THUẬT CHẤT LƯỢNG</w:t>
      </w:r>
    </w:p>
    <w:p>
      <w:pPr>
        <w:pStyle w:val="Norma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180" w:leader="none"/>
          <w:tab w:val="left" w:pos="8640" w:leader="dot"/>
        </w:tabs>
        <w:spacing w:lineRule="auto" w:line="360"/>
        <w:rPr>
          <w:rFonts w:eastAsia="Calibri" w:cs="" w:cstheme="minorBidi" w:eastAsiaTheme="minorHAnsi"/>
          <w:sz w:val="24"/>
          <w:szCs w:val="24"/>
          <w:lang w:val="en-US" w:eastAsia="en-US"/>
        </w:rPr>
      </w:pPr>
      <w:r>
        <w:rPr>
          <w:rFonts w:eastAsia="Calibri" w:cs="" w:cstheme="minorBidi" w:eastAsiaTheme="minorHAnsi"/>
          <w:sz w:val="24"/>
          <w:szCs w:val="24"/>
          <w:lang w:val="en-US" w:eastAsia="en-US"/>
        </w:rPr>
        <w:tab/>
        <w:tab/>
      </w:r>
    </w:p>
    <w:p>
      <w:pPr>
        <w:pStyle w:val="Normal"/>
        <w:tabs>
          <w:tab w:val="left" w:pos="8460" w:leader="dot"/>
        </w:tabs>
        <w:spacing w:lineRule="auto" w:line="360"/>
        <w:jc w:val="right"/>
        <w:rPr/>
      </w:pPr>
      <w:r>
        <w:rPr/>
        <w:t>TP.HCM, Ngày ……..Tháng…….Năm 2016</w:t>
      </w:r>
    </w:p>
    <w:p>
      <w:pPr>
        <w:pStyle w:val="Normal"/>
        <w:tabs>
          <w:tab w:val="left" w:pos="8460" w:leader="dot"/>
        </w:tabs>
        <w:spacing w:lineRule="auto" w:line="360"/>
        <w:rPr/>
      </w:pPr>
      <w:r>
        <w:rPr>
          <w:lang w:val="en-US"/>
        </w:rPr>
        <w:t xml:space="preserve">                                                                     </w:t>
      </w:r>
      <w:r>
        <w:rPr>
          <w:lang w:val="en-US"/>
        </w:rPr>
        <w:t>Chữ ký và đóng dấu</w:t>
      </w:r>
    </w:p>
    <w:p>
      <w:pPr>
        <w:pStyle w:val="Normal"/>
        <w:rPr>
          <w:b/>
          <w:b/>
          <w:sz w:val="40"/>
          <w:szCs w:val="40"/>
          <w:lang w:val="en-US"/>
        </w:rPr>
      </w:pPr>
      <w:bookmarkStart w:id="4" w:name="_Toc353875336"/>
      <w:bookmarkStart w:id="5" w:name="_Toc353875417"/>
      <w:bookmarkStart w:id="6" w:name="_Toc355044167"/>
      <w:bookmarkStart w:id="7" w:name="_Toc353875336"/>
      <w:bookmarkStart w:id="8" w:name="_Toc353875417"/>
      <w:bookmarkStart w:id="9" w:name="_Toc355044167"/>
      <w:bookmarkEnd w:id="7"/>
      <w:bookmarkEnd w:id="8"/>
      <w:bookmarkEnd w:id="9"/>
      <w:r>
        <w:rPr>
          <w:b/>
          <w:sz w:val="40"/>
          <w:szCs w:val="4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8460" w:leader="dot"/>
        </w:tabs>
        <w:spacing w:lineRule="auto" w:line="240" w:before="120" w:after="200"/>
        <w:jc w:val="both"/>
        <w:rPr>
          <w:b/>
          <w:b/>
          <w:bCs/>
        </w:rPr>
      </w:pPr>
      <w:r>
        <w:rPr>
          <w:b/>
          <w:bCs/>
          <w:lang w:val="en-US"/>
        </w:rPr>
        <w:t xml:space="preserve">Mục đích: </w:t>
      </w:r>
      <w:r>
        <w:rPr>
          <w:b w:val="false"/>
          <w:bCs w:val="false"/>
          <w:lang w:val="en-US"/>
        </w:rPr>
        <w:t>Bài thu hoạch này nhằm thể hiện qua quá trình học tập chuyên môn KCS qua một tháng thực tập tại phòng quản lý chất lượng.</w:t>
      </w:r>
    </w:p>
    <w:p>
      <w:pPr>
        <w:pStyle w:val="Normal"/>
        <w:numPr>
          <w:ilvl w:val="0"/>
          <w:numId w:val="1"/>
        </w:numPr>
        <w:tabs>
          <w:tab w:val="left" w:pos="8460" w:leader="dot"/>
        </w:tabs>
        <w:spacing w:lineRule="auto" w:line="360" w:before="120" w:after="200"/>
        <w:jc w:val="both"/>
        <w:rPr>
          <w:b/>
          <w:b/>
          <w:bCs/>
        </w:rPr>
      </w:pPr>
      <w:r>
        <w:rPr>
          <w:b/>
          <w:bCs/>
          <w:lang w:val="en-US"/>
        </w:rPr>
        <w:t xml:space="preserve">Phạm vi áp dụng: </w:t>
      </w:r>
      <w:r>
        <w:rPr>
          <w:b w:val="false"/>
          <w:bCs w:val="false"/>
          <w:lang w:val="en-US"/>
        </w:rPr>
        <w:t>Kiểm tra chất lượng, các quá trình sản xuất, cho các sản phẩm được sản xuất tại xí nghiệp Tân Á- trụ sở chính.</w:t>
      </w:r>
    </w:p>
    <w:p>
      <w:pPr>
        <w:pStyle w:val="Normal"/>
        <w:numPr>
          <w:ilvl w:val="0"/>
          <w:numId w:val="1"/>
        </w:numPr>
        <w:tabs>
          <w:tab w:val="left" w:pos="8460" w:leader="dot"/>
        </w:tabs>
        <w:spacing w:lineRule="auto" w:line="360" w:before="120" w:after="200"/>
        <w:jc w:val="both"/>
        <w:rPr>
          <w:b/>
          <w:b/>
          <w:bCs/>
        </w:rPr>
      </w:pPr>
      <w:r>
        <w:rPr>
          <w:b/>
          <w:bCs/>
          <w:lang w:val="en-US"/>
        </w:rPr>
        <w:t xml:space="preserve">Tài liệu tham khảo: </w:t>
      </w:r>
      <w:r>
        <w:rPr>
          <w:b w:val="false"/>
          <w:bCs w:val="false"/>
          <w:lang w:val="en-US"/>
        </w:rPr>
        <w:t>Hướng dẫn đo lường sản phẩm HD-ĐLSP.</w:t>
      </w:r>
    </w:p>
    <w:p>
      <w:pPr>
        <w:pStyle w:val="Normal"/>
        <w:numPr>
          <w:ilvl w:val="0"/>
          <w:numId w:val="1"/>
        </w:numPr>
        <w:tabs>
          <w:tab w:val="left" w:pos="8460" w:leader="dot"/>
        </w:tabs>
        <w:spacing w:lineRule="auto" w:line="360" w:before="120" w:after="200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>Kiểm tra sản phẩm dây cáp điện:</w:t>
      </w:r>
    </w:p>
    <w:p>
      <w:pPr>
        <w:pStyle w:val="Normal"/>
        <w:widowControl/>
        <w:numPr>
          <w:ilvl w:val="1"/>
          <w:numId w:val="1"/>
        </w:numPr>
        <w:tabs>
          <w:tab w:val="left" w:pos="1164" w:leader="none"/>
          <w:tab w:val="left" w:pos="8460" w:leader="dot"/>
        </w:tabs>
        <w:bidi w:val="0"/>
        <w:spacing w:lineRule="auto" w:line="240" w:before="120" w:after="200"/>
        <w:ind w:left="1349" w:right="0" w:hanging="449"/>
        <w:jc w:val="both"/>
        <w:rPr>
          <w:b/>
          <w:b/>
          <w:bCs/>
        </w:rPr>
      </w:pPr>
      <w:r>
        <w:rPr>
          <w:b/>
          <w:bCs/>
          <w:i w:val="false"/>
          <w:iCs w:val="false"/>
        </w:rPr>
        <w:t>Đối với vật tư nguyên liệu là sợi đồng, sợi nhôm tròn:</w:t>
      </w:r>
    </w:p>
    <w:tbl>
      <w:tblPr>
        <w:tblW w:w="9810" w:type="dxa"/>
        <w:jc w:val="left"/>
        <w:tblInd w:w="-39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800"/>
        <w:gridCol w:w="1440"/>
        <w:gridCol w:w="1621"/>
        <w:gridCol w:w="1621"/>
        <w:gridCol w:w="1707"/>
      </w:tblGrid>
      <w:tr>
        <w:trPr>
          <w:trHeight w:val="450" w:hRule="atLeast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tiêu kiểm soát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Yêu cầu kỹ thuật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Tần số/ cỡ mẫu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bị đo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thử tiêu chuẩn</w:t>
            </w:r>
          </w:p>
        </w:tc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Biểu mẫu ghi chép</w:t>
            </w:r>
          </w:p>
        </w:tc>
      </w:tr>
      <w:tr>
        <w:trPr>
          <w:trHeight w:val="363" w:hRule="atLeast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Bề mặt</w:t>
            </w:r>
          </w:p>
        </w:tc>
        <w:tc>
          <w:tcPr>
            <w:tcW w:w="18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ASTM B49-10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 27-2002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TCVN 5933-1995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Thủ tục đo lường sản phẩm(ĐLSP)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văn số:</w:t>
            </w:r>
          </w:p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4480/CV-KTCĐ ngày 28/12/2012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Mắt thường</w:t>
            </w:r>
          </w:p>
        </w:tc>
        <w:tc>
          <w:tcPr>
            <w:tcW w:w="16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ASTM B49-10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 27-2002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TCVN 5933-1995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Hướng dẫn kiểm tra vật tư đồng và nhôm</w:t>
            </w:r>
          </w:p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(HD-QLCL 188)</w:t>
            </w:r>
          </w:p>
        </w:tc>
        <w:tc>
          <w:tcPr>
            <w:tcW w:w="170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PKT 01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HD-MH-06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HD-ĐLSP-20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HD-ĐLSP-21</w:t>
            </w:r>
          </w:p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HD-ĐLSP-23</w:t>
            </w:r>
          </w:p>
        </w:tc>
      </w:tr>
      <w:tr>
        <w:trPr>
          <w:trHeight w:val="451" w:hRule="atLeast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Đường kính</w:t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≤ </w:t>
            </w:r>
            <w:r>
              <w:rPr>
                <w:sz w:val="20"/>
                <w:szCs w:val="20"/>
              </w:rPr>
              <w:t>210 tấn/3 mẫu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210 tấn/5 mẫu</w:t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Palmer</w:t>
            </w:r>
          </w:p>
        </w:tc>
        <w:tc>
          <w:tcPr>
            <w:tcW w:w="16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Suất kéo đứt</w:t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Thước lá, máy thử kéo</w:t>
            </w:r>
          </w:p>
        </w:tc>
        <w:tc>
          <w:tcPr>
            <w:tcW w:w="16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70" w:hRule="atLeast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Độ giãn dài</w:t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45" w:hRule="atLeast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Điện trở suất ở 20</w:t>
            </w:r>
            <w:r>
              <w:rPr>
                <w:sz w:val="20"/>
                <w:szCs w:val="20"/>
              </w:rPr>
              <w:t>º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Cầu đo điện trở</w:t>
            </w:r>
          </w:p>
        </w:tc>
        <w:tc>
          <w:tcPr>
            <w:tcW w:w="16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26" w:hRule="atLeast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Thử bẻ uốn</w:t>
            </w:r>
          </w:p>
        </w:tc>
        <w:tc>
          <w:tcPr>
            <w:tcW w:w="18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4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Dụng cụ bẻ uốn</w:t>
            </w:r>
          </w:p>
        </w:tc>
        <w:tc>
          <w:tcPr>
            <w:tcW w:w="16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widowControl/>
        <w:numPr>
          <w:ilvl w:val="1"/>
          <w:numId w:val="1"/>
        </w:numPr>
        <w:tabs>
          <w:tab w:val="left" w:pos="1164" w:leader="none"/>
          <w:tab w:val="left" w:pos="8460" w:leader="dot"/>
        </w:tabs>
        <w:bidi w:val="0"/>
        <w:spacing w:lineRule="auto" w:line="360" w:before="120" w:after="200"/>
        <w:jc w:val="both"/>
        <w:rPr/>
      </w:pPr>
      <w:r>
        <w:rPr>
          <w:b/>
          <w:bCs/>
          <w:i w:val="false"/>
          <w:iCs w:val="false"/>
        </w:rPr>
        <w:t>Đối với vật tư nguyên liệu là sợi đồng chùm, xoắn nhiều sợi:</w:t>
      </w:r>
    </w:p>
    <w:tbl>
      <w:tblPr>
        <w:tblW w:w="9810" w:type="dxa"/>
        <w:jc w:val="left"/>
        <w:tblInd w:w="-39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20"/>
        <w:gridCol w:w="1620"/>
        <w:gridCol w:w="1351"/>
        <w:gridCol w:w="1080"/>
        <w:gridCol w:w="2430"/>
        <w:gridCol w:w="1708"/>
      </w:tblGrid>
      <w:tr>
        <w:trPr>
          <w:trHeight w:val="360" w:hRule="atLeast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tiêu kiểm soát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Yêu cầu kỹ thuật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Tần số/ cỡ mẫu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Thiết bị đo</w:t>
            </w:r>
          </w:p>
        </w:tc>
        <w:tc>
          <w:tcPr>
            <w:tcW w:w="24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thử tiêu chuẩn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Biểu mẫu ghi chép</w:t>
            </w:r>
          </w:p>
        </w:tc>
      </w:tr>
      <w:tr>
        <w:trPr>
          <w:trHeight w:val="397" w:hRule="atLeast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Bề mặt</w:t>
            </w:r>
          </w:p>
        </w:tc>
        <w:tc>
          <w:tcPr>
            <w:tcW w:w="162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TCVN 5933-1995</w:t>
            </w:r>
          </w:p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Thủ tục đo lường sản phẩm(ĐLSP)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08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Mắt thường</w:t>
            </w:r>
          </w:p>
        </w:tc>
        <w:tc>
          <w:tcPr>
            <w:tcW w:w="243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ASTM B49-10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 27-2002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TCVN 5933-1995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Hướng dẫn kiểm tra vật tư đồng và nhôm</w:t>
            </w:r>
          </w:p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(HD-QLCL 188)</w:t>
            </w:r>
          </w:p>
        </w:tc>
        <w:tc>
          <w:tcPr>
            <w:tcW w:w="170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PKT 01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HD-MH-06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HD-ĐLSP-20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HD-ĐLSP-21</w:t>
            </w:r>
          </w:p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HD-ĐLSP-23</w:t>
            </w:r>
          </w:p>
        </w:tc>
      </w:tr>
      <w:tr>
        <w:trPr>
          <w:trHeight w:val="363" w:hRule="atLeast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sợi</w:t>
            </w:r>
          </w:p>
        </w:tc>
        <w:tc>
          <w:tcPr>
            <w:tcW w:w="16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5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≤ </w:t>
            </w:r>
            <w:r>
              <w:rPr>
                <w:sz w:val="20"/>
                <w:szCs w:val="20"/>
              </w:rPr>
              <w:t>210 tấn/2 mẫu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210 tấn/3 mẫu</w:t>
            </w:r>
          </w:p>
        </w:tc>
        <w:tc>
          <w:tcPr>
            <w:tcW w:w="108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1" w:hRule="atLeast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Đường kính</w:t>
            </w:r>
          </w:p>
        </w:tc>
        <w:tc>
          <w:tcPr>
            <w:tcW w:w="16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Palmer</w:t>
            </w:r>
          </w:p>
        </w:tc>
        <w:tc>
          <w:tcPr>
            <w:tcW w:w="24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Suất kéo đứt</w:t>
            </w:r>
          </w:p>
        </w:tc>
        <w:tc>
          <w:tcPr>
            <w:tcW w:w="16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Thước lá, máy thử kéo</w:t>
            </w:r>
          </w:p>
        </w:tc>
        <w:tc>
          <w:tcPr>
            <w:tcW w:w="24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60" w:hRule="atLeast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Độ giãn dài</w:t>
            </w:r>
          </w:p>
        </w:tc>
        <w:tc>
          <w:tcPr>
            <w:tcW w:w="16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45" w:hRule="atLeast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Điện trở suất ở 20</w:t>
            </w:r>
            <w:r>
              <w:rPr>
                <w:sz w:val="20"/>
                <w:szCs w:val="20"/>
              </w:rPr>
              <w:t>º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162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5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Cầu đo điện trở</w:t>
            </w:r>
          </w:p>
        </w:tc>
        <w:tc>
          <w:tcPr>
            <w:tcW w:w="243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0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2160" w:right="1296" w:header="144" w:top="1872" w:footer="0" w:bottom="2160" w:gutter="0"/>
      <w:pgNumType w:fmt="decimal"/>
      <w:formProt w:val="false"/>
      <w:textDirection w:val="lrTb"/>
      <w:docGrid w:type="default" w:linePitch="360" w:charSpace="429495705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tabs>
        <w:tab w:val="center" w:pos="4513" w:leader="none"/>
        <w:tab w:val="right" w:pos="9026" w:leader="none"/>
      </w:tabs>
      <w:rPr/>
    </w:pPr>
    <w:r>
      <w:rPr>
        <w:lang w:val="en-US"/>
      </w:rPr>
      <w:t xml:space="preserve"> </w:t>
    </w:r>
    <w:r>
      <w:rPr>
        <w:b/>
        <w:i/>
        <w:lang w:val="en-US"/>
      </w:rPr>
      <w:t>Nhân viên: Lý Triệu Đạt</w:t>
    </w:r>
    <w:r>
      <w:rPr>
        <w:lang w:val="en-US"/>
      </w:rPr>
      <w:tab/>
      <w:t xml:space="preserve">                                                                          Trang</w:t>
    </w:r>
    <w:r>
      <w:rPr/>
      <w:t xml:space="preserve">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jc w:val="center"/>
      <w:rPr>
        <w:b/>
        <w:b/>
        <w:bCs/>
        <w:lang w:val="en-US"/>
      </w:rPr>
    </w:pPr>
    <w:r>
      <w:rPr>
        <w:b/>
        <w:bCs/>
        <w:lang w:val="en-US"/>
      </w:rPr>
    </w:r>
  </w:p>
  <w:p>
    <w:pPr>
      <w:pStyle w:val="Header"/>
      <w:pBdr>
        <w:bottom w:val="thickThinSmallGap" w:sz="24" w:space="1" w:color="622423"/>
      </w:pBdr>
      <w:jc w:val="center"/>
      <w:rPr>
        <w:b/>
        <w:b/>
        <w:bCs/>
        <w:lang w:val="en-US"/>
      </w:rPr>
    </w:pPr>
    <w:r>
      <w:rPr>
        <w:b/>
        <w:bCs/>
        <w:lang w:val="en-US"/>
      </w:rPr>
    </w:r>
  </w:p>
  <w:p>
    <w:pPr>
      <w:pStyle w:val="Header"/>
      <w:pBdr>
        <w:bottom w:val="thickThinSmallGap" w:sz="24" w:space="1" w:color="622423"/>
      </w:pBdr>
      <w:jc w:val="center"/>
      <w:rPr/>
    </w:pPr>
    <w:r>
      <w:rPr>
        <w:b/>
        <w:bCs/>
        <w:lang w:val="en-US"/>
      </w:rPr>
      <w:t>Bài thu hoạch KCS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vi-VN" w:eastAsia="vi-V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semiHidden="0" w:unhideWhenUsed="0" w:qFormat="1"/>
  </w:latentStyles>
  <w:style w:type="paragraph" w:styleId="Normal" w:default="1">
    <w:name w:val="Normal"/>
    <w:qFormat/>
    <w:rsid w:val="00df3169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00000A"/>
      <w:sz w:val="26"/>
      <w:szCs w:val="26"/>
      <w:lang w:val="vi-VN" w:eastAsia="vi-V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7dc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07dc"/>
    <w:pPr>
      <w:keepNext/>
      <w:keepLines/>
      <w:spacing w:before="200" w:after="0"/>
      <w:outlineLvl w:val="1"/>
    </w:pPr>
    <w:rPr>
      <w:b/>
      <w:bCs/>
      <w:color w:val="4F81BD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07dc"/>
    <w:pPr>
      <w:keepNext/>
      <w:keepLines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07dc"/>
    <w:pPr>
      <w:keepNext/>
      <w:keepLines/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a407dc"/>
    <w:pPr>
      <w:keepNext/>
      <w:keepLines/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a407dc"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a407dc"/>
    <w:pPr>
      <w:keepNext/>
      <w:keepLines/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a407dc"/>
    <w:pPr>
      <w:keepNext/>
      <w:keepLines/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a407dc"/>
    <w:pPr>
      <w:keepNext/>
      <w:keepLines/>
      <w:spacing w:before="200" w:after="0"/>
      <w:outlineLvl w:val="8"/>
    </w:pPr>
    <w:rPr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60e9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44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44a3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b161a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4365f7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80696"/>
    <w:rPr>
      <w:vertAlign w:val="superscript"/>
    </w:rPr>
  </w:style>
  <w:style w:type="character" w:styleId="Strong">
    <w:name w:val="Strong"/>
    <w:basedOn w:val="DefaultParagraphFont"/>
    <w:uiPriority w:val="22"/>
    <w:qFormat/>
    <w:rsid w:val="00080696"/>
    <w:rPr>
      <w:b/>
      <w:bCs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407d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a407dc"/>
    <w:rPr>
      <w:vertAlign w:val="superscript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07dc"/>
    <w:rPr>
      <w:rFonts w:ascii="Times New Roman" w:hAnsi="Times New Roman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7dc"/>
    <w:rPr>
      <w:rFonts w:ascii="Times New Roman" w:hAnsi="Times New Roman" w:eastAsia="Times New Roman" w:cs="Times New Roman"/>
      <w:b/>
      <w:bCs/>
      <w:color w:val="4F81BD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407dc"/>
    <w:rPr>
      <w:b/>
      <w:bCs/>
      <w:color w:val="4F81BD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407dc"/>
    <w:rPr>
      <w:rFonts w:ascii="Times New Roman" w:hAnsi="Times New Roman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407dc"/>
    <w:rPr>
      <w:rFonts w:ascii="Times New Roman" w:hAnsi="Times New Roman" w:eastAsia="Times New Roman" w:cs="Times New Roman"/>
      <w:color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407dc"/>
    <w:rPr>
      <w:rFonts w:ascii="Times New Roman" w:hAnsi="Times New Roman" w:eastAsia="Times New Roman" w:cs="Times New Roman"/>
      <w:i/>
      <w:iCs/>
      <w:color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407dc"/>
    <w:rPr>
      <w:rFonts w:ascii="Times New Roman" w:hAnsi="Times New Roman" w:eastAsia="Times New Roman" w:cs="Times New Roman"/>
      <w:i/>
      <w:iCs/>
      <w:color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407dc"/>
    <w:rPr>
      <w:rFonts w:ascii="Times New Roman" w:hAnsi="Times New Roman" w:eastAsia="Times New Roman" w:cs="Times New Roman"/>
      <w:color w:val="40404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407dc"/>
    <w:rPr>
      <w:rFonts w:ascii="Times New Roman" w:hAnsi="Times New Roman" w:eastAsia="Times New Roman" w:cs="Times New Roman"/>
      <w:i/>
      <w:iCs/>
      <w:color w:val="40404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d48e5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b w:val="false"/>
      <w:sz w:val="21"/>
    </w:rPr>
  </w:style>
  <w:style w:type="character" w:styleId="ListLabel5">
    <w:name w:val="ListLabel 5"/>
    <w:qFormat/>
    <w:rPr>
      <w:sz w:val="18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60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44a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d44a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qFormat/>
    <w:rsid w:val="00646117"/>
    <w:pPr>
      <w:spacing w:lineRule="auto" w:line="240"/>
    </w:pPr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b16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211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qFormat/>
    <w:rsid w:val="00080696"/>
    <w:pPr>
      <w:spacing w:lineRule="auto" w:line="240" w:beforeAutospacing="1" w:afterAutospacing="1"/>
    </w:pPr>
    <w:rPr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a407dc"/>
    <w:pPr>
      <w:spacing w:lineRule="auto" w:line="240" w:before="0" w:after="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a407dc"/>
    <w:pPr/>
    <w:rPr>
      <w:lang w:val="en-US" w:eastAsia="en-US"/>
    </w:rPr>
  </w:style>
  <w:style w:type="paragraph" w:styleId="Contents1">
    <w:name w:val="Contents 1"/>
    <w:basedOn w:val="Normal"/>
    <w:next w:val="Normal"/>
    <w:autoRedefine/>
    <w:uiPriority w:val="39"/>
    <w:unhideWhenUsed/>
    <w:rsid w:val="00a407dc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a407dc"/>
    <w:pPr>
      <w:spacing w:before="0" w:after="100"/>
      <w:ind w:left="260" w:hanging="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a407dc"/>
    <w:pPr>
      <w:spacing w:lineRule="auto" w:line="240" w:before="0" w:after="0"/>
      <w:ind w:left="260" w:hanging="26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a407dc"/>
    <w:pPr>
      <w:spacing w:before="0" w:after="100"/>
      <w:ind w:left="520" w:hanging="0"/>
    </w:pPr>
    <w:rPr/>
  </w:style>
  <w:style w:type="paragraph" w:styleId="NoSpacing">
    <w:name w:val="No Spacing"/>
    <w:uiPriority w:val="1"/>
    <w:qFormat/>
    <w:rsid w:val="00685c7d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6"/>
      <w:szCs w:val="26"/>
      <w:lang w:val="vi-VN" w:eastAsia="vi-VN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pacing w:lineRule="auto" w:line="240"/>
      <w:jc w:val="left"/>
    </w:pPr>
    <w:rPr>
      <w:sz w:val="20"/>
    </w:rPr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676bd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684F-6677-435E-8E07-996B016A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LibreOffice/5.0.4.2$Windows_x86 LibreOffice_project/2b9802c1994aa0b7dc6079e128979269cf95bc78</Application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2013-05-16T15:23:00Z</dcterms:created>
  <dc:creator>amd-pc</dc:creator>
  <dc:language>en-US</dc:language>
  <dcterms:modified xsi:type="dcterms:W3CDTF">2016-06-29T21:20:10Z</dcterms:modified>
  <cp:revision>6</cp:revision>
  <dc:title>Đề Tài: Cách sử dụng các loại Volume: Single Volume, Spanned Volume, Striped Volume, Mirrored Volume, và RAID-5 Volume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