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Design Details for AI Rehab Brace Project</w:t>
      </w:r>
    </w:p>
    <w:p>
      <w:pPr>
        <w:pStyle w:val="Heading1"/>
      </w:pPr>
      <w:r>
        <w:t>1. Key Features &amp; Functionalities</w:t>
      </w:r>
    </w:p>
    <w:p>
      <w:r>
        <w:t>- Real-time muscle signal (sEMG) and movement (IMU) monitoring.</w:t>
        <w:br/>
        <w:t>- AI-driven muscle fatigue detection and adaptive resistance/assistance.</w:t>
        <w:br/>
        <w:t>- Contextual AI (Camera Vision) for preemptive grasp posture recommendations.</w:t>
        <w:br/>
        <w:t>- Mobile Application for patients to track progress, effort scores, and daily routines.</w:t>
        <w:br/>
        <w:t>- Tele-rehab Dashboard for physiotherapists to monitor remote patients.</w:t>
      </w:r>
    </w:p>
    <w:p>
      <w:pPr>
        <w:pStyle w:val="Heading1"/>
      </w:pPr>
      <w:r>
        <w:t>2. Success Metrics</w:t>
      </w:r>
    </w:p>
    <w:p>
      <w:r>
        <w:t>- AI fatigue detection accuracy: &gt; 90%.</w:t>
        <w:br/>
        <w:t>- System response latency: &lt; 100ms.</w:t>
        <w:br/>
        <w:t>- Estimated production cost: Under $150.</w:t>
        <w:br/>
        <w:t>- High patient adherence rate for at-home rehabilitation exercises.</w:t>
      </w:r>
    </w:p>
    <w:p>
      <w:pPr>
        <w:pStyle w:val="Heading1"/>
      </w:pPr>
      <w:r>
        <w:t>3. Cost Estimation (POC Prototype)</w:t>
      </w:r>
    </w:p>
    <w:p>
      <w:r>
        <w:t>- sEMG &amp; IMU Sensors: ~$50</w:t>
        <w:br/>
        <w:t>- Microcontroller (ESP32/Raspberry Pi): ~$15</w:t>
        <w:br/>
        <w:t>- Mini Camera: ~$15</w:t>
        <w:br/>
        <w:t>- Actuators/Motors: ~$30</w:t>
        <w:br/>
        <w:t>- 3D Printed Casing &amp; Materials: ~$20</w:t>
        <w:br/>
        <w:t>=&gt; Total Estimated Hardware Cost: ~$130 (Highly affordable compared to thousands of dollars in the market).</w:t>
      </w:r>
    </w:p>
    <w:p>
      <w:pPr>
        <w:pStyle w:val="Heading1"/>
      </w:pPr>
      <w:r>
        <w:t>4. Convenient / Value</w:t>
      </w:r>
    </w:p>
    <w:p>
      <w:r>
        <w:t>- Convenience: Patients can perform rehabilitation safely at home without daily hospital visits.</w:t>
        <w:br/>
        <w:t>- Value: The AI acts as a "personal trainer," preventing injuries caused by incorrect posture or overexertion. Physiotherapists receive real-time data to adjust treatment plans remotely.</w:t>
      </w:r>
    </w:p>
    <w:p>
      <w:pPr>
        <w:pStyle w:val="Heading1"/>
      </w:pPr>
      <w:r>
        <w:t>5. Related Content &amp; Differentiation</w:t>
      </w:r>
    </w:p>
    <w:p>
      <w:r>
        <w:t>- 2024 (AI in diagnosis): Many projects focused on diagnosis. Our project goes further into "intervention and therapeutics".</w:t>
        <w:br/>
        <w:t>- 2022 (Support movement): Existing movement support devices (exoskeletons) are often bulky and expensive. The differentiator for this project is Edge AI (Intel OpenVINO), which makes the device compact, affordable, and provides instant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