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F7DA6" w14:textId="77777777" w:rsidR="003B143C" w:rsidRPr="001B39C1" w:rsidRDefault="007B25A3" w:rsidP="00B3538E">
      <w:pPr>
        <w:jc w:val="center"/>
        <w:rPr>
          <w:b/>
          <w:sz w:val="52"/>
          <w:szCs w:val="52"/>
        </w:rPr>
      </w:pPr>
      <w:r w:rsidRPr="001B39C1">
        <w:rPr>
          <w:b/>
          <w:sz w:val="52"/>
          <w:szCs w:val="52"/>
        </w:rPr>
        <w:t>MEASLES OUTBREAK RESPONSE PLAN</w:t>
      </w:r>
    </w:p>
    <w:p w14:paraId="1A2F7DA7" w14:textId="77777777" w:rsidR="00E00CE1" w:rsidRDefault="003B143C">
      <w:pPr>
        <w:rPr>
          <w:noProof/>
        </w:rPr>
      </w:pPr>
      <w:r>
        <w:rPr>
          <w:b/>
        </w:rPr>
        <w:br w:type="page"/>
      </w:r>
      <w:r w:rsidR="00EC4F83">
        <w:rPr>
          <w:b/>
        </w:rPr>
        <w:fldChar w:fldCharType="begin"/>
      </w:r>
      <w:r w:rsidR="00EC4F83">
        <w:rPr>
          <w:b/>
        </w:rPr>
        <w:instrText xml:space="preserve"> TOC \o "1-3" \h \z \u </w:instrText>
      </w:r>
      <w:r w:rsidR="00EC4F83">
        <w:rPr>
          <w:b/>
        </w:rPr>
        <w:fldChar w:fldCharType="separate"/>
      </w:r>
    </w:p>
    <w:p w14:paraId="1A2F7DA8" w14:textId="77777777" w:rsidR="00E00CE1" w:rsidRPr="00E00CE1" w:rsidRDefault="00277AB7">
      <w:pPr>
        <w:pStyle w:val="TOC1"/>
        <w:tabs>
          <w:tab w:val="right" w:leader="dot" w:pos="9350"/>
        </w:tabs>
        <w:rPr>
          <w:rFonts w:eastAsiaTheme="minorEastAsia"/>
          <w:noProof/>
          <w:color w:val="0000FF"/>
        </w:rPr>
      </w:pPr>
      <w:hyperlink w:anchor="_Toc366571203" w:history="1">
        <w:r w:rsidR="00E00CE1" w:rsidRPr="00E00CE1">
          <w:rPr>
            <w:rStyle w:val="Hyperlink"/>
            <w:noProof/>
            <w:color w:val="0000FF"/>
          </w:rPr>
          <w:t>Scope and Purpose</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_Toc366571203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4</w:t>
        </w:r>
        <w:r w:rsidR="00E00CE1" w:rsidRPr="00E00CE1">
          <w:rPr>
            <w:noProof/>
            <w:webHidden/>
            <w:color w:val="0000FF"/>
          </w:rPr>
          <w:fldChar w:fldCharType="end"/>
        </w:r>
      </w:hyperlink>
    </w:p>
    <w:p w14:paraId="1A2F7DA9" w14:textId="77777777" w:rsidR="00E00CE1" w:rsidRPr="00E00CE1" w:rsidRDefault="00277AB7">
      <w:pPr>
        <w:pStyle w:val="TOC1"/>
        <w:tabs>
          <w:tab w:val="right" w:leader="dot" w:pos="9350"/>
        </w:tabs>
        <w:rPr>
          <w:rFonts w:eastAsiaTheme="minorEastAsia"/>
          <w:noProof/>
          <w:color w:val="0000FF"/>
        </w:rPr>
      </w:pPr>
      <w:hyperlink w:anchor="_Toc366571204" w:history="1">
        <w:r w:rsidR="00E00CE1" w:rsidRPr="00E00CE1">
          <w:rPr>
            <w:rStyle w:val="Hyperlink"/>
            <w:noProof/>
            <w:color w:val="0000FF"/>
          </w:rPr>
          <w:t>Agent and Illness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_Toc366571204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4</w:t>
        </w:r>
        <w:r w:rsidR="00E00CE1" w:rsidRPr="00E00CE1">
          <w:rPr>
            <w:noProof/>
            <w:webHidden/>
            <w:color w:val="0000FF"/>
          </w:rPr>
          <w:fldChar w:fldCharType="end"/>
        </w:r>
      </w:hyperlink>
    </w:p>
    <w:p w14:paraId="1A2F7DAA" w14:textId="77777777" w:rsidR="00E00CE1" w:rsidRPr="00E00CE1" w:rsidRDefault="00277AB7">
      <w:pPr>
        <w:pStyle w:val="TOC1"/>
        <w:tabs>
          <w:tab w:val="right" w:leader="dot" w:pos="9350"/>
        </w:tabs>
        <w:rPr>
          <w:rFonts w:eastAsiaTheme="minorEastAsia"/>
          <w:noProof/>
          <w:color w:val="0000FF"/>
        </w:rPr>
      </w:pPr>
      <w:hyperlink w:anchor="_Toc366571205" w:history="1">
        <w:r w:rsidR="00E00CE1" w:rsidRPr="00E00CE1">
          <w:rPr>
            <w:rStyle w:val="Hyperlink"/>
            <w:noProof/>
            <w:color w:val="0000FF"/>
          </w:rPr>
          <w:t>Case Definition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_Toc366571205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5</w:t>
        </w:r>
        <w:r w:rsidR="00E00CE1" w:rsidRPr="00E00CE1">
          <w:rPr>
            <w:noProof/>
            <w:webHidden/>
            <w:color w:val="0000FF"/>
          </w:rPr>
          <w:fldChar w:fldCharType="end"/>
        </w:r>
      </w:hyperlink>
    </w:p>
    <w:p w14:paraId="1A2F7DAB" w14:textId="77777777" w:rsidR="00E00CE1" w:rsidRPr="00E00CE1" w:rsidRDefault="00277AB7">
      <w:pPr>
        <w:pStyle w:val="TOC2"/>
        <w:tabs>
          <w:tab w:val="right" w:leader="dot" w:pos="9350"/>
        </w:tabs>
        <w:rPr>
          <w:rFonts w:eastAsiaTheme="minorEastAsia"/>
          <w:noProof/>
          <w:color w:val="0000FF"/>
        </w:rPr>
      </w:pPr>
      <w:hyperlink w:anchor="_Toc366571206" w:history="1">
        <w:r w:rsidR="00E00CE1" w:rsidRPr="00E00CE1">
          <w:rPr>
            <w:rStyle w:val="Hyperlink"/>
            <w:noProof/>
            <w:color w:val="0000FF"/>
          </w:rPr>
          <w:t>Suspected:</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_Toc366571206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5</w:t>
        </w:r>
        <w:r w:rsidR="00E00CE1" w:rsidRPr="00E00CE1">
          <w:rPr>
            <w:noProof/>
            <w:webHidden/>
            <w:color w:val="0000FF"/>
          </w:rPr>
          <w:fldChar w:fldCharType="end"/>
        </w:r>
      </w:hyperlink>
    </w:p>
    <w:p w14:paraId="1A2F7DAC" w14:textId="77777777" w:rsidR="00E00CE1" w:rsidRPr="00E00CE1" w:rsidRDefault="00277AB7">
      <w:pPr>
        <w:pStyle w:val="TOC2"/>
        <w:tabs>
          <w:tab w:val="right" w:leader="dot" w:pos="9350"/>
        </w:tabs>
        <w:rPr>
          <w:rFonts w:eastAsiaTheme="minorEastAsia"/>
          <w:noProof/>
          <w:color w:val="0000FF"/>
        </w:rPr>
      </w:pPr>
      <w:hyperlink w:anchor="_Toc366571207" w:history="1">
        <w:r w:rsidR="00E00CE1" w:rsidRPr="00E00CE1">
          <w:rPr>
            <w:rStyle w:val="Hyperlink"/>
            <w:noProof/>
            <w:color w:val="0000FF"/>
          </w:rPr>
          <w:t>Probable:</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_Toc366571207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5</w:t>
        </w:r>
        <w:r w:rsidR="00E00CE1" w:rsidRPr="00E00CE1">
          <w:rPr>
            <w:noProof/>
            <w:webHidden/>
            <w:color w:val="0000FF"/>
          </w:rPr>
          <w:fldChar w:fldCharType="end"/>
        </w:r>
      </w:hyperlink>
    </w:p>
    <w:p w14:paraId="1A2F7DAD" w14:textId="77777777" w:rsidR="00E00CE1" w:rsidRPr="00E00CE1" w:rsidRDefault="00277AB7">
      <w:pPr>
        <w:pStyle w:val="TOC2"/>
        <w:tabs>
          <w:tab w:val="right" w:leader="dot" w:pos="9350"/>
        </w:tabs>
        <w:rPr>
          <w:rFonts w:eastAsiaTheme="minorEastAsia"/>
          <w:noProof/>
          <w:color w:val="0000FF"/>
        </w:rPr>
      </w:pPr>
      <w:hyperlink w:anchor="_Toc366571208" w:history="1">
        <w:r w:rsidR="00E00CE1" w:rsidRPr="00E00CE1">
          <w:rPr>
            <w:rStyle w:val="Hyperlink"/>
            <w:noProof/>
            <w:color w:val="0000FF"/>
          </w:rPr>
          <w:t>Confirmed:</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_Toc366571208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5</w:t>
        </w:r>
        <w:r w:rsidR="00E00CE1" w:rsidRPr="00E00CE1">
          <w:rPr>
            <w:noProof/>
            <w:webHidden/>
            <w:color w:val="0000FF"/>
          </w:rPr>
          <w:fldChar w:fldCharType="end"/>
        </w:r>
      </w:hyperlink>
    </w:p>
    <w:p w14:paraId="1A2F7DAE" w14:textId="77777777" w:rsidR="00E00CE1" w:rsidRPr="00E00CE1" w:rsidRDefault="00277AB7">
      <w:pPr>
        <w:pStyle w:val="TOC1"/>
        <w:tabs>
          <w:tab w:val="right" w:leader="dot" w:pos="9350"/>
        </w:tabs>
        <w:rPr>
          <w:rFonts w:eastAsiaTheme="minorEastAsia"/>
          <w:noProof/>
          <w:color w:val="0000FF"/>
        </w:rPr>
      </w:pPr>
      <w:hyperlink w:anchor="_Toc366571209" w:history="1">
        <w:r w:rsidR="00E00CE1" w:rsidRPr="00E00CE1">
          <w:rPr>
            <w:rStyle w:val="Hyperlink"/>
            <w:noProof/>
            <w:color w:val="0000FF"/>
          </w:rPr>
          <w:t>Laboratory</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_Toc366571209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5</w:t>
        </w:r>
        <w:r w:rsidR="00E00CE1" w:rsidRPr="00E00CE1">
          <w:rPr>
            <w:noProof/>
            <w:webHidden/>
            <w:color w:val="0000FF"/>
          </w:rPr>
          <w:fldChar w:fldCharType="end"/>
        </w:r>
      </w:hyperlink>
    </w:p>
    <w:p w14:paraId="1A2F7DAF" w14:textId="77777777" w:rsidR="00E00CE1" w:rsidRPr="00E00CE1" w:rsidRDefault="00277AB7">
      <w:pPr>
        <w:pStyle w:val="TOC2"/>
        <w:tabs>
          <w:tab w:val="right" w:leader="dot" w:pos="9350"/>
        </w:tabs>
        <w:rPr>
          <w:rFonts w:eastAsiaTheme="minorEastAsia"/>
          <w:noProof/>
          <w:color w:val="0000FF"/>
        </w:rPr>
      </w:pPr>
      <w:hyperlink w:anchor="_Toc366571210" w:history="1">
        <w:r w:rsidR="00E00CE1" w:rsidRPr="00E00CE1">
          <w:rPr>
            <w:rStyle w:val="Hyperlink"/>
            <w:noProof/>
            <w:color w:val="0000FF"/>
          </w:rPr>
          <w:t>Specimen Collection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_Toc366571210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6</w:t>
        </w:r>
        <w:r w:rsidR="00E00CE1" w:rsidRPr="00E00CE1">
          <w:rPr>
            <w:noProof/>
            <w:webHidden/>
            <w:color w:val="0000FF"/>
          </w:rPr>
          <w:fldChar w:fldCharType="end"/>
        </w:r>
      </w:hyperlink>
    </w:p>
    <w:p w14:paraId="1A2F7DB0" w14:textId="77777777" w:rsidR="00E00CE1" w:rsidRPr="00E00CE1" w:rsidRDefault="00277AB7">
      <w:pPr>
        <w:pStyle w:val="TOC2"/>
        <w:tabs>
          <w:tab w:val="right" w:leader="dot" w:pos="9350"/>
        </w:tabs>
        <w:rPr>
          <w:rFonts w:eastAsiaTheme="minorEastAsia"/>
          <w:noProof/>
          <w:color w:val="0000FF"/>
        </w:rPr>
      </w:pPr>
      <w:hyperlink w:anchor="_Toc366571211" w:history="1">
        <w:r w:rsidR="00E00CE1" w:rsidRPr="00E00CE1">
          <w:rPr>
            <w:rStyle w:val="Hyperlink"/>
            <w:rFonts w:cs="Arial"/>
            <w:noProof/>
            <w:color w:val="0000FF"/>
          </w:rPr>
          <w:t>Serology</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_Toc366571211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6</w:t>
        </w:r>
        <w:r w:rsidR="00E00CE1" w:rsidRPr="00E00CE1">
          <w:rPr>
            <w:noProof/>
            <w:webHidden/>
            <w:color w:val="0000FF"/>
          </w:rPr>
          <w:fldChar w:fldCharType="end"/>
        </w:r>
      </w:hyperlink>
    </w:p>
    <w:p w14:paraId="1A2F7DB1" w14:textId="77777777" w:rsidR="00E00CE1" w:rsidRPr="00E00CE1" w:rsidRDefault="00277AB7">
      <w:pPr>
        <w:pStyle w:val="TOC2"/>
        <w:tabs>
          <w:tab w:val="right" w:leader="dot" w:pos="9350"/>
        </w:tabs>
        <w:rPr>
          <w:rFonts w:eastAsiaTheme="minorEastAsia"/>
          <w:noProof/>
          <w:color w:val="0000FF"/>
        </w:rPr>
      </w:pPr>
      <w:hyperlink w:anchor="_Toc366571212" w:history="1">
        <w:r w:rsidR="00E00CE1" w:rsidRPr="00E00CE1">
          <w:rPr>
            <w:rStyle w:val="Hyperlink"/>
            <w:rFonts w:cs="Arial"/>
            <w:noProof/>
            <w:color w:val="0000FF"/>
          </w:rPr>
          <w:t>Viral Isolation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_Toc366571212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7</w:t>
        </w:r>
        <w:r w:rsidR="00E00CE1" w:rsidRPr="00E00CE1">
          <w:rPr>
            <w:noProof/>
            <w:webHidden/>
            <w:color w:val="0000FF"/>
          </w:rPr>
          <w:fldChar w:fldCharType="end"/>
        </w:r>
      </w:hyperlink>
    </w:p>
    <w:p w14:paraId="1A2F7DB2" w14:textId="77777777" w:rsidR="00E00CE1" w:rsidRPr="00E00CE1" w:rsidRDefault="00277AB7">
      <w:pPr>
        <w:pStyle w:val="TOC2"/>
        <w:tabs>
          <w:tab w:val="right" w:leader="dot" w:pos="9350"/>
        </w:tabs>
        <w:rPr>
          <w:rFonts w:eastAsiaTheme="minorEastAsia"/>
          <w:noProof/>
          <w:color w:val="0000FF"/>
        </w:rPr>
      </w:pPr>
      <w:hyperlink w:anchor="_Toc366571213" w:history="1">
        <w:r w:rsidR="00E00CE1" w:rsidRPr="00E00CE1">
          <w:rPr>
            <w:rStyle w:val="Hyperlink"/>
            <w:noProof/>
            <w:color w:val="0000FF"/>
          </w:rPr>
          <w:t>PCR</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_Toc366571213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7</w:t>
        </w:r>
        <w:r w:rsidR="00E00CE1" w:rsidRPr="00E00CE1">
          <w:rPr>
            <w:noProof/>
            <w:webHidden/>
            <w:color w:val="0000FF"/>
          </w:rPr>
          <w:fldChar w:fldCharType="end"/>
        </w:r>
      </w:hyperlink>
    </w:p>
    <w:p w14:paraId="1A2F7DB3" w14:textId="77777777" w:rsidR="00E00CE1" w:rsidRPr="00E00CE1" w:rsidRDefault="00277AB7">
      <w:pPr>
        <w:pStyle w:val="TOC1"/>
        <w:tabs>
          <w:tab w:val="right" w:leader="dot" w:pos="9350"/>
        </w:tabs>
        <w:rPr>
          <w:rFonts w:eastAsiaTheme="minorEastAsia"/>
          <w:noProof/>
          <w:color w:val="0000FF"/>
        </w:rPr>
      </w:pPr>
      <w:hyperlink w:anchor="_Toc366571214" w:history="1">
        <w:r w:rsidR="00E00CE1" w:rsidRPr="00E00CE1">
          <w:rPr>
            <w:rStyle w:val="Hyperlink"/>
            <w:noProof/>
            <w:color w:val="0000FF"/>
          </w:rPr>
          <w:t>Specimen Transport</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_Toc366571214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7</w:t>
        </w:r>
        <w:r w:rsidR="00E00CE1" w:rsidRPr="00E00CE1">
          <w:rPr>
            <w:noProof/>
            <w:webHidden/>
            <w:color w:val="0000FF"/>
          </w:rPr>
          <w:fldChar w:fldCharType="end"/>
        </w:r>
      </w:hyperlink>
    </w:p>
    <w:p w14:paraId="1A2F7DB4" w14:textId="77777777" w:rsidR="00E00CE1" w:rsidRPr="00E00CE1" w:rsidRDefault="00277AB7">
      <w:pPr>
        <w:pStyle w:val="TOC1"/>
        <w:tabs>
          <w:tab w:val="right" w:leader="dot" w:pos="9350"/>
        </w:tabs>
        <w:rPr>
          <w:rFonts w:eastAsiaTheme="minorEastAsia"/>
          <w:noProof/>
          <w:color w:val="0000FF"/>
        </w:rPr>
      </w:pPr>
      <w:hyperlink w:anchor="_Toc366571215" w:history="1">
        <w:r w:rsidR="00E00CE1" w:rsidRPr="00E00CE1">
          <w:rPr>
            <w:rStyle w:val="Hyperlink"/>
            <w:noProof/>
            <w:color w:val="0000FF"/>
          </w:rPr>
          <w:t>Outbreak surveillance and Population Preventive Measures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_Toc366571215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7</w:t>
        </w:r>
        <w:r w:rsidR="00E00CE1" w:rsidRPr="00E00CE1">
          <w:rPr>
            <w:noProof/>
            <w:webHidden/>
            <w:color w:val="0000FF"/>
          </w:rPr>
          <w:fldChar w:fldCharType="end"/>
        </w:r>
      </w:hyperlink>
    </w:p>
    <w:p w14:paraId="1A2F7DB5" w14:textId="77777777" w:rsidR="00E00CE1" w:rsidRPr="00E00CE1" w:rsidRDefault="00277AB7">
      <w:pPr>
        <w:pStyle w:val="TOC1"/>
        <w:tabs>
          <w:tab w:val="right" w:leader="dot" w:pos="9350"/>
        </w:tabs>
        <w:rPr>
          <w:rFonts w:eastAsiaTheme="minorEastAsia"/>
          <w:noProof/>
          <w:color w:val="0000FF"/>
        </w:rPr>
      </w:pPr>
      <w:hyperlink w:anchor="_Toc366571216" w:history="1">
        <w:r w:rsidR="00E00CE1" w:rsidRPr="00E00CE1">
          <w:rPr>
            <w:rStyle w:val="Hyperlink"/>
            <w:noProof/>
            <w:color w:val="0000FF"/>
          </w:rPr>
          <w:t>Response to Request for Measles Evaluation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_Toc366571216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8</w:t>
        </w:r>
        <w:r w:rsidR="00E00CE1" w:rsidRPr="00E00CE1">
          <w:rPr>
            <w:noProof/>
            <w:webHidden/>
            <w:color w:val="0000FF"/>
          </w:rPr>
          <w:fldChar w:fldCharType="end"/>
        </w:r>
      </w:hyperlink>
    </w:p>
    <w:p w14:paraId="1A2F7DB6" w14:textId="77777777" w:rsidR="00E00CE1" w:rsidRPr="00E00CE1" w:rsidRDefault="00277AB7">
      <w:pPr>
        <w:pStyle w:val="TOC1"/>
        <w:tabs>
          <w:tab w:val="right" w:leader="dot" w:pos="9350"/>
        </w:tabs>
        <w:rPr>
          <w:rFonts w:eastAsiaTheme="minorEastAsia"/>
          <w:noProof/>
          <w:color w:val="0000FF"/>
        </w:rPr>
      </w:pPr>
      <w:hyperlink w:anchor="_Toc366571217" w:history="1">
        <w:r w:rsidR="00E00CE1" w:rsidRPr="00E00CE1">
          <w:rPr>
            <w:rStyle w:val="Hyperlink"/>
            <w:noProof/>
            <w:color w:val="0000FF"/>
          </w:rPr>
          <w:t>Initial Response to a Positive Measles Serology</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_Toc366571217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8</w:t>
        </w:r>
        <w:r w:rsidR="00E00CE1" w:rsidRPr="00E00CE1">
          <w:rPr>
            <w:noProof/>
            <w:webHidden/>
            <w:color w:val="0000FF"/>
          </w:rPr>
          <w:fldChar w:fldCharType="end"/>
        </w:r>
      </w:hyperlink>
    </w:p>
    <w:p w14:paraId="1A2F7DB7" w14:textId="77777777" w:rsidR="00E00CE1" w:rsidRPr="00E00CE1" w:rsidRDefault="00277AB7">
      <w:pPr>
        <w:pStyle w:val="TOC1"/>
        <w:tabs>
          <w:tab w:val="right" w:leader="dot" w:pos="9350"/>
        </w:tabs>
        <w:rPr>
          <w:rFonts w:eastAsiaTheme="minorEastAsia"/>
          <w:noProof/>
          <w:color w:val="0000FF"/>
        </w:rPr>
      </w:pPr>
      <w:hyperlink w:anchor="_Toc366571218" w:history="1">
        <w:r w:rsidR="00E00CE1" w:rsidRPr="00E00CE1">
          <w:rPr>
            <w:rStyle w:val="Hyperlink"/>
            <w:noProof/>
            <w:color w:val="0000FF"/>
          </w:rPr>
          <w:t>Response Activation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_Toc366571218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9</w:t>
        </w:r>
        <w:r w:rsidR="00E00CE1" w:rsidRPr="00E00CE1">
          <w:rPr>
            <w:noProof/>
            <w:webHidden/>
            <w:color w:val="0000FF"/>
          </w:rPr>
          <w:fldChar w:fldCharType="end"/>
        </w:r>
      </w:hyperlink>
    </w:p>
    <w:p w14:paraId="1A2F7DB8" w14:textId="77777777" w:rsidR="00E00CE1" w:rsidRPr="00E00CE1" w:rsidRDefault="00277AB7">
      <w:pPr>
        <w:pStyle w:val="TOC2"/>
        <w:tabs>
          <w:tab w:val="right" w:leader="dot" w:pos="9350"/>
        </w:tabs>
        <w:rPr>
          <w:rFonts w:eastAsiaTheme="minorEastAsia"/>
          <w:noProof/>
          <w:color w:val="0000FF"/>
        </w:rPr>
      </w:pPr>
      <w:hyperlink w:anchor="_Toc366571219" w:history="1">
        <w:r w:rsidR="00E00CE1" w:rsidRPr="00E00CE1">
          <w:rPr>
            <w:rStyle w:val="Hyperlink"/>
            <w:noProof/>
            <w:color w:val="0000FF"/>
          </w:rPr>
          <w:t>Department Operations Center (DOC)</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_Toc366571219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9</w:t>
        </w:r>
        <w:r w:rsidR="00E00CE1" w:rsidRPr="00E00CE1">
          <w:rPr>
            <w:noProof/>
            <w:webHidden/>
            <w:color w:val="0000FF"/>
          </w:rPr>
          <w:fldChar w:fldCharType="end"/>
        </w:r>
      </w:hyperlink>
    </w:p>
    <w:p w14:paraId="1A2F7DB9" w14:textId="77777777" w:rsidR="00E00CE1" w:rsidRPr="00E00CE1" w:rsidRDefault="00277AB7">
      <w:pPr>
        <w:pStyle w:val="TOC2"/>
        <w:tabs>
          <w:tab w:val="right" w:leader="dot" w:pos="9350"/>
        </w:tabs>
        <w:rPr>
          <w:rFonts w:eastAsiaTheme="minorEastAsia"/>
          <w:noProof/>
          <w:color w:val="0000FF"/>
        </w:rPr>
      </w:pPr>
      <w:hyperlink w:anchor="_Toc366571220" w:history="1">
        <w:r w:rsidR="00E00CE1" w:rsidRPr="00E00CE1">
          <w:rPr>
            <w:rStyle w:val="Hyperlink"/>
            <w:noProof/>
            <w:color w:val="0000FF"/>
          </w:rPr>
          <w:t>Role of LPHU</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_Toc366571220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9</w:t>
        </w:r>
        <w:r w:rsidR="00E00CE1" w:rsidRPr="00E00CE1">
          <w:rPr>
            <w:noProof/>
            <w:webHidden/>
            <w:color w:val="0000FF"/>
          </w:rPr>
          <w:fldChar w:fldCharType="end"/>
        </w:r>
      </w:hyperlink>
    </w:p>
    <w:p w14:paraId="1A2F7DBA" w14:textId="77777777" w:rsidR="00E00CE1" w:rsidRPr="00E00CE1" w:rsidRDefault="00277AB7">
      <w:pPr>
        <w:pStyle w:val="TOC2"/>
        <w:tabs>
          <w:tab w:val="right" w:leader="dot" w:pos="9350"/>
        </w:tabs>
        <w:rPr>
          <w:rFonts w:eastAsiaTheme="minorEastAsia"/>
          <w:noProof/>
          <w:color w:val="0000FF"/>
        </w:rPr>
      </w:pPr>
      <w:hyperlink w:anchor="_Toc366571221" w:history="1">
        <w:r w:rsidR="00E00CE1" w:rsidRPr="00E00CE1">
          <w:rPr>
            <w:rStyle w:val="Hyperlink"/>
            <w:noProof/>
            <w:color w:val="0000FF"/>
          </w:rPr>
          <w:t>Inter-State and Federal Interactions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_Toc366571221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9</w:t>
        </w:r>
        <w:r w:rsidR="00E00CE1" w:rsidRPr="00E00CE1">
          <w:rPr>
            <w:noProof/>
            <w:webHidden/>
            <w:color w:val="0000FF"/>
          </w:rPr>
          <w:fldChar w:fldCharType="end"/>
        </w:r>
      </w:hyperlink>
    </w:p>
    <w:p w14:paraId="1A2F7DBB" w14:textId="77777777" w:rsidR="00E00CE1" w:rsidRPr="00E00CE1" w:rsidRDefault="00277AB7">
      <w:pPr>
        <w:pStyle w:val="TOC2"/>
        <w:tabs>
          <w:tab w:val="right" w:leader="dot" w:pos="9350"/>
        </w:tabs>
        <w:rPr>
          <w:rFonts w:eastAsiaTheme="minorEastAsia"/>
          <w:noProof/>
          <w:color w:val="0000FF"/>
        </w:rPr>
      </w:pPr>
      <w:hyperlink w:anchor="_Toc366571222" w:history="1">
        <w:r w:rsidR="00E00CE1" w:rsidRPr="00E00CE1">
          <w:rPr>
            <w:rStyle w:val="Hyperlink"/>
            <w:noProof/>
            <w:color w:val="0000FF"/>
          </w:rPr>
          <w:t>Communicating with the Health Care System</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_Toc366571222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10</w:t>
        </w:r>
        <w:r w:rsidR="00E00CE1" w:rsidRPr="00E00CE1">
          <w:rPr>
            <w:noProof/>
            <w:webHidden/>
            <w:color w:val="0000FF"/>
          </w:rPr>
          <w:fldChar w:fldCharType="end"/>
        </w:r>
      </w:hyperlink>
    </w:p>
    <w:p w14:paraId="1A2F7DBC" w14:textId="77777777" w:rsidR="00E00CE1" w:rsidRPr="00E00CE1" w:rsidRDefault="00277AB7">
      <w:pPr>
        <w:pStyle w:val="TOC2"/>
        <w:tabs>
          <w:tab w:val="right" w:leader="dot" w:pos="9350"/>
        </w:tabs>
        <w:rPr>
          <w:rFonts w:eastAsiaTheme="minorEastAsia"/>
          <w:noProof/>
          <w:color w:val="0000FF"/>
        </w:rPr>
      </w:pPr>
      <w:hyperlink w:anchor="_Toc366571223" w:history="1">
        <w:r w:rsidR="00E00CE1" w:rsidRPr="00E00CE1">
          <w:rPr>
            <w:rStyle w:val="Hyperlink"/>
            <w:noProof/>
            <w:color w:val="0000FF"/>
          </w:rPr>
          <w:t>Communicating with the Public</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_Toc366571223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10</w:t>
        </w:r>
        <w:r w:rsidR="00E00CE1" w:rsidRPr="00E00CE1">
          <w:rPr>
            <w:noProof/>
            <w:webHidden/>
            <w:color w:val="0000FF"/>
          </w:rPr>
          <w:fldChar w:fldCharType="end"/>
        </w:r>
      </w:hyperlink>
    </w:p>
    <w:p w14:paraId="1A2F7DBD" w14:textId="77777777" w:rsidR="00E00CE1" w:rsidRPr="00E00CE1" w:rsidRDefault="00277AB7">
      <w:pPr>
        <w:pStyle w:val="TOC2"/>
        <w:tabs>
          <w:tab w:val="right" w:leader="dot" w:pos="9350"/>
        </w:tabs>
        <w:rPr>
          <w:rFonts w:eastAsiaTheme="minorEastAsia"/>
          <w:noProof/>
          <w:color w:val="0000FF"/>
        </w:rPr>
      </w:pPr>
      <w:hyperlink w:anchor="_Toc366571224" w:history="1">
        <w:r w:rsidR="00E00CE1" w:rsidRPr="00E00CE1">
          <w:rPr>
            <w:rStyle w:val="Hyperlink"/>
            <w:noProof/>
            <w:color w:val="0000FF"/>
          </w:rPr>
          <w:t>Communicating with Schools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_Toc366571224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11</w:t>
        </w:r>
        <w:r w:rsidR="00E00CE1" w:rsidRPr="00E00CE1">
          <w:rPr>
            <w:noProof/>
            <w:webHidden/>
            <w:color w:val="0000FF"/>
          </w:rPr>
          <w:fldChar w:fldCharType="end"/>
        </w:r>
      </w:hyperlink>
    </w:p>
    <w:p w14:paraId="1A2F7DBE" w14:textId="77777777" w:rsidR="00E00CE1" w:rsidRPr="00E00CE1" w:rsidRDefault="00277AB7">
      <w:pPr>
        <w:pStyle w:val="TOC1"/>
        <w:tabs>
          <w:tab w:val="right" w:leader="dot" w:pos="9350"/>
        </w:tabs>
        <w:rPr>
          <w:rFonts w:eastAsiaTheme="minorEastAsia"/>
          <w:noProof/>
          <w:color w:val="0000FF"/>
        </w:rPr>
      </w:pPr>
      <w:hyperlink w:anchor="_Toc366571225" w:history="1">
        <w:r w:rsidR="00E00CE1" w:rsidRPr="00E00CE1">
          <w:rPr>
            <w:rStyle w:val="Hyperlink"/>
            <w:noProof/>
            <w:color w:val="0000FF"/>
          </w:rPr>
          <w:t>Disease Investigation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_Toc366571225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11</w:t>
        </w:r>
        <w:r w:rsidR="00E00CE1" w:rsidRPr="00E00CE1">
          <w:rPr>
            <w:noProof/>
            <w:webHidden/>
            <w:color w:val="0000FF"/>
          </w:rPr>
          <w:fldChar w:fldCharType="end"/>
        </w:r>
      </w:hyperlink>
    </w:p>
    <w:p w14:paraId="1A2F7DBF" w14:textId="77777777" w:rsidR="00E00CE1" w:rsidRPr="00E00CE1" w:rsidRDefault="00277AB7">
      <w:pPr>
        <w:pStyle w:val="TOC2"/>
        <w:tabs>
          <w:tab w:val="right" w:leader="dot" w:pos="9350"/>
        </w:tabs>
        <w:rPr>
          <w:rFonts w:eastAsiaTheme="minorEastAsia"/>
          <w:noProof/>
          <w:color w:val="0000FF"/>
        </w:rPr>
      </w:pPr>
      <w:hyperlink w:anchor="_Toc366571226" w:history="1">
        <w:r w:rsidR="00E00CE1" w:rsidRPr="00E00CE1">
          <w:rPr>
            <w:rStyle w:val="Hyperlink"/>
            <w:noProof/>
            <w:color w:val="0000FF"/>
          </w:rPr>
          <w:t>Evaluation of Cases and Contacts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_Toc366571226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11</w:t>
        </w:r>
        <w:r w:rsidR="00E00CE1" w:rsidRPr="00E00CE1">
          <w:rPr>
            <w:noProof/>
            <w:webHidden/>
            <w:color w:val="0000FF"/>
          </w:rPr>
          <w:fldChar w:fldCharType="end"/>
        </w:r>
      </w:hyperlink>
    </w:p>
    <w:p w14:paraId="1A2F7DC0" w14:textId="77777777" w:rsidR="00E00CE1" w:rsidRPr="00E00CE1" w:rsidRDefault="00277AB7">
      <w:pPr>
        <w:pStyle w:val="TOC2"/>
        <w:tabs>
          <w:tab w:val="right" w:leader="dot" w:pos="9350"/>
        </w:tabs>
        <w:rPr>
          <w:rFonts w:eastAsiaTheme="minorEastAsia"/>
          <w:noProof/>
          <w:color w:val="0000FF"/>
        </w:rPr>
      </w:pPr>
      <w:hyperlink w:anchor="_Toc366571227" w:history="1">
        <w:r w:rsidR="00E00CE1" w:rsidRPr="00E00CE1">
          <w:rPr>
            <w:rStyle w:val="Hyperlink"/>
            <w:noProof/>
            <w:color w:val="0000FF"/>
          </w:rPr>
          <w:t>Contact Tracing</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_Toc366571227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12</w:t>
        </w:r>
        <w:r w:rsidR="00E00CE1" w:rsidRPr="00E00CE1">
          <w:rPr>
            <w:noProof/>
            <w:webHidden/>
            <w:color w:val="0000FF"/>
          </w:rPr>
          <w:fldChar w:fldCharType="end"/>
        </w:r>
      </w:hyperlink>
    </w:p>
    <w:p w14:paraId="1A2F7DC1" w14:textId="77777777" w:rsidR="00E00CE1" w:rsidRPr="00E00CE1" w:rsidRDefault="00277AB7">
      <w:pPr>
        <w:pStyle w:val="TOC2"/>
        <w:tabs>
          <w:tab w:val="right" w:leader="dot" w:pos="9350"/>
        </w:tabs>
        <w:rPr>
          <w:rFonts w:eastAsiaTheme="minorEastAsia"/>
          <w:noProof/>
          <w:color w:val="0000FF"/>
        </w:rPr>
      </w:pPr>
      <w:hyperlink w:anchor="_Toc366571228" w:history="1">
        <w:r w:rsidR="00E00CE1" w:rsidRPr="00E00CE1">
          <w:rPr>
            <w:rStyle w:val="Hyperlink"/>
            <w:noProof/>
            <w:color w:val="0000FF"/>
          </w:rPr>
          <w:t>Evaluation of Vaccination Status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_Toc366571228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12</w:t>
        </w:r>
        <w:r w:rsidR="00E00CE1" w:rsidRPr="00E00CE1">
          <w:rPr>
            <w:noProof/>
            <w:webHidden/>
            <w:color w:val="0000FF"/>
          </w:rPr>
          <w:fldChar w:fldCharType="end"/>
        </w:r>
      </w:hyperlink>
    </w:p>
    <w:p w14:paraId="1A2F7DC2" w14:textId="77777777" w:rsidR="00E00CE1" w:rsidRPr="00E00CE1" w:rsidRDefault="00277AB7">
      <w:pPr>
        <w:pStyle w:val="TOC2"/>
        <w:tabs>
          <w:tab w:val="right" w:leader="dot" w:pos="9350"/>
        </w:tabs>
        <w:rPr>
          <w:rFonts w:eastAsiaTheme="minorEastAsia"/>
          <w:noProof/>
          <w:color w:val="0000FF"/>
        </w:rPr>
      </w:pPr>
      <w:hyperlink w:anchor="_Toc366571229" w:history="1">
        <w:r w:rsidR="00E00CE1" w:rsidRPr="00E00CE1">
          <w:rPr>
            <w:rStyle w:val="Hyperlink"/>
            <w:noProof/>
            <w:color w:val="0000FF"/>
          </w:rPr>
          <w:t>Documents and Forms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_Toc366571229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13</w:t>
        </w:r>
        <w:r w:rsidR="00E00CE1" w:rsidRPr="00E00CE1">
          <w:rPr>
            <w:noProof/>
            <w:webHidden/>
            <w:color w:val="0000FF"/>
          </w:rPr>
          <w:fldChar w:fldCharType="end"/>
        </w:r>
      </w:hyperlink>
    </w:p>
    <w:p w14:paraId="1A2F7DC3" w14:textId="77777777" w:rsidR="00E00CE1" w:rsidRPr="00E00CE1" w:rsidRDefault="00277AB7">
      <w:pPr>
        <w:pStyle w:val="TOC1"/>
        <w:tabs>
          <w:tab w:val="right" w:leader="dot" w:pos="9350"/>
        </w:tabs>
        <w:rPr>
          <w:rFonts w:eastAsiaTheme="minorEastAsia"/>
          <w:noProof/>
          <w:color w:val="0000FF"/>
        </w:rPr>
      </w:pPr>
      <w:hyperlink w:anchor="_Toc366571230" w:history="1">
        <w:r w:rsidR="00E00CE1" w:rsidRPr="00E00CE1">
          <w:rPr>
            <w:rStyle w:val="Hyperlink"/>
            <w:noProof/>
            <w:color w:val="0000FF"/>
          </w:rPr>
          <w:t>Containment</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_Toc366571230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13</w:t>
        </w:r>
        <w:r w:rsidR="00E00CE1" w:rsidRPr="00E00CE1">
          <w:rPr>
            <w:noProof/>
            <w:webHidden/>
            <w:color w:val="0000FF"/>
          </w:rPr>
          <w:fldChar w:fldCharType="end"/>
        </w:r>
      </w:hyperlink>
    </w:p>
    <w:p w14:paraId="1A2F7DC4" w14:textId="77777777" w:rsidR="00E00CE1" w:rsidRPr="00E00CE1" w:rsidRDefault="00277AB7">
      <w:pPr>
        <w:pStyle w:val="TOC2"/>
        <w:tabs>
          <w:tab w:val="right" w:leader="dot" w:pos="9350"/>
        </w:tabs>
        <w:rPr>
          <w:rFonts w:eastAsiaTheme="minorEastAsia"/>
          <w:noProof/>
          <w:color w:val="0000FF"/>
        </w:rPr>
      </w:pPr>
      <w:hyperlink w:anchor="_Toc366571231" w:history="1">
        <w:r w:rsidR="00E00CE1" w:rsidRPr="00E00CE1">
          <w:rPr>
            <w:rStyle w:val="Hyperlink"/>
            <w:noProof/>
            <w:color w:val="0000FF"/>
          </w:rPr>
          <w:t>Vaccination for Outbreak Control</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_Toc366571231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13</w:t>
        </w:r>
        <w:r w:rsidR="00E00CE1" w:rsidRPr="00E00CE1">
          <w:rPr>
            <w:noProof/>
            <w:webHidden/>
            <w:color w:val="0000FF"/>
          </w:rPr>
          <w:fldChar w:fldCharType="end"/>
        </w:r>
      </w:hyperlink>
    </w:p>
    <w:p w14:paraId="1A2F7DC5" w14:textId="77777777" w:rsidR="00E00CE1" w:rsidRPr="00E00CE1" w:rsidRDefault="00277AB7">
      <w:pPr>
        <w:pStyle w:val="TOC2"/>
        <w:tabs>
          <w:tab w:val="right" w:leader="dot" w:pos="9350"/>
        </w:tabs>
        <w:rPr>
          <w:rFonts w:eastAsiaTheme="minorEastAsia"/>
          <w:noProof/>
          <w:color w:val="0000FF"/>
        </w:rPr>
      </w:pPr>
      <w:hyperlink w:anchor="_Toc366571232" w:history="1">
        <w:r w:rsidR="00E00CE1" w:rsidRPr="00E00CE1">
          <w:rPr>
            <w:rStyle w:val="Hyperlink"/>
            <w:noProof/>
            <w:color w:val="0000FF"/>
          </w:rPr>
          <w:t>Vaccination Precautions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_Toc366571232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14</w:t>
        </w:r>
        <w:r w:rsidR="00E00CE1" w:rsidRPr="00E00CE1">
          <w:rPr>
            <w:noProof/>
            <w:webHidden/>
            <w:color w:val="0000FF"/>
          </w:rPr>
          <w:fldChar w:fldCharType="end"/>
        </w:r>
      </w:hyperlink>
    </w:p>
    <w:p w14:paraId="1A2F7DC6" w14:textId="77777777" w:rsidR="00E00CE1" w:rsidRPr="00E00CE1" w:rsidRDefault="00277AB7">
      <w:pPr>
        <w:pStyle w:val="TOC2"/>
        <w:tabs>
          <w:tab w:val="right" w:leader="dot" w:pos="9350"/>
        </w:tabs>
        <w:rPr>
          <w:rFonts w:eastAsiaTheme="minorEastAsia"/>
          <w:noProof/>
          <w:color w:val="0000FF"/>
        </w:rPr>
      </w:pPr>
      <w:hyperlink w:anchor="_Toc366571233" w:history="1">
        <w:r w:rsidR="00E00CE1" w:rsidRPr="00E00CE1">
          <w:rPr>
            <w:rStyle w:val="Hyperlink"/>
            <w:noProof/>
            <w:color w:val="0000FF"/>
          </w:rPr>
          <w:t>Adverse Reaction Reporting</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_Toc366571233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14</w:t>
        </w:r>
        <w:r w:rsidR="00E00CE1" w:rsidRPr="00E00CE1">
          <w:rPr>
            <w:noProof/>
            <w:webHidden/>
            <w:color w:val="0000FF"/>
          </w:rPr>
          <w:fldChar w:fldCharType="end"/>
        </w:r>
      </w:hyperlink>
    </w:p>
    <w:p w14:paraId="1A2F7DC7" w14:textId="77777777" w:rsidR="00E00CE1" w:rsidRPr="00E00CE1" w:rsidRDefault="00277AB7">
      <w:pPr>
        <w:pStyle w:val="TOC2"/>
        <w:tabs>
          <w:tab w:val="right" w:leader="dot" w:pos="9350"/>
        </w:tabs>
        <w:rPr>
          <w:rFonts w:eastAsiaTheme="minorEastAsia"/>
          <w:noProof/>
          <w:color w:val="0000FF"/>
        </w:rPr>
      </w:pPr>
      <w:hyperlink w:anchor="_Toc366571234" w:history="1">
        <w:r w:rsidR="00E00CE1" w:rsidRPr="00E00CE1">
          <w:rPr>
            <w:rStyle w:val="Hyperlink"/>
            <w:noProof/>
            <w:color w:val="0000FF"/>
          </w:rPr>
          <w:t>Vaccine Management</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_Toc366571234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14</w:t>
        </w:r>
        <w:r w:rsidR="00E00CE1" w:rsidRPr="00E00CE1">
          <w:rPr>
            <w:noProof/>
            <w:webHidden/>
            <w:color w:val="0000FF"/>
          </w:rPr>
          <w:fldChar w:fldCharType="end"/>
        </w:r>
      </w:hyperlink>
    </w:p>
    <w:p w14:paraId="1A2F7DC8" w14:textId="77777777" w:rsidR="00E00CE1" w:rsidRPr="00E00CE1" w:rsidRDefault="00277AB7">
      <w:pPr>
        <w:pStyle w:val="TOC2"/>
        <w:tabs>
          <w:tab w:val="right" w:leader="dot" w:pos="9350"/>
        </w:tabs>
        <w:rPr>
          <w:rFonts w:eastAsiaTheme="minorEastAsia"/>
          <w:noProof/>
          <w:color w:val="0000FF"/>
        </w:rPr>
      </w:pPr>
      <w:hyperlink w:anchor="_Toc366571235" w:history="1">
        <w:r w:rsidR="00E00CE1" w:rsidRPr="00E00CE1">
          <w:rPr>
            <w:rStyle w:val="Hyperlink"/>
            <w:noProof/>
            <w:color w:val="0000FF"/>
          </w:rPr>
          <w:t>Post Exposure Prophylaxis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_Toc366571235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15</w:t>
        </w:r>
        <w:r w:rsidR="00E00CE1" w:rsidRPr="00E00CE1">
          <w:rPr>
            <w:noProof/>
            <w:webHidden/>
            <w:color w:val="0000FF"/>
          </w:rPr>
          <w:fldChar w:fldCharType="end"/>
        </w:r>
      </w:hyperlink>
    </w:p>
    <w:p w14:paraId="1A2F7DC9" w14:textId="77777777" w:rsidR="00E00CE1" w:rsidRPr="00E00CE1" w:rsidRDefault="00277AB7">
      <w:pPr>
        <w:pStyle w:val="TOC2"/>
        <w:tabs>
          <w:tab w:val="right" w:leader="dot" w:pos="9350"/>
        </w:tabs>
        <w:rPr>
          <w:rFonts w:eastAsiaTheme="minorEastAsia"/>
          <w:noProof/>
          <w:color w:val="0000FF"/>
        </w:rPr>
      </w:pPr>
      <w:hyperlink w:anchor="_Toc366571236" w:history="1">
        <w:r w:rsidR="00E00CE1" w:rsidRPr="00E00CE1">
          <w:rPr>
            <w:rStyle w:val="Hyperlink"/>
            <w:noProof/>
            <w:color w:val="0000FF"/>
          </w:rPr>
          <w:t>Social Distancing, Isolation and Quarantine</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_Toc366571236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15</w:t>
        </w:r>
        <w:r w:rsidR="00E00CE1" w:rsidRPr="00E00CE1">
          <w:rPr>
            <w:noProof/>
            <w:webHidden/>
            <w:color w:val="0000FF"/>
          </w:rPr>
          <w:fldChar w:fldCharType="end"/>
        </w:r>
      </w:hyperlink>
    </w:p>
    <w:p w14:paraId="1A2F7DCA" w14:textId="77777777" w:rsidR="00E00CE1" w:rsidRPr="00E00CE1" w:rsidRDefault="00277AB7">
      <w:pPr>
        <w:pStyle w:val="TOC2"/>
        <w:tabs>
          <w:tab w:val="right" w:leader="dot" w:pos="9350"/>
        </w:tabs>
        <w:rPr>
          <w:rFonts w:eastAsiaTheme="minorEastAsia"/>
          <w:noProof/>
          <w:color w:val="0000FF"/>
        </w:rPr>
      </w:pPr>
      <w:hyperlink w:anchor="_Toc366571237" w:history="1">
        <w:r w:rsidR="00E00CE1" w:rsidRPr="00E00CE1">
          <w:rPr>
            <w:rStyle w:val="Hyperlink"/>
            <w:noProof/>
            <w:color w:val="0000FF"/>
          </w:rPr>
          <w:t>Preventing Transmission in Health Care Settings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_Toc366571237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16</w:t>
        </w:r>
        <w:r w:rsidR="00E00CE1" w:rsidRPr="00E00CE1">
          <w:rPr>
            <w:noProof/>
            <w:webHidden/>
            <w:color w:val="0000FF"/>
          </w:rPr>
          <w:fldChar w:fldCharType="end"/>
        </w:r>
      </w:hyperlink>
    </w:p>
    <w:p w14:paraId="1A2F7DCB" w14:textId="77777777" w:rsidR="00E00CE1" w:rsidRPr="00E00CE1" w:rsidRDefault="00277AB7">
      <w:pPr>
        <w:pStyle w:val="TOC1"/>
        <w:tabs>
          <w:tab w:val="right" w:leader="dot" w:pos="9350"/>
        </w:tabs>
        <w:rPr>
          <w:rFonts w:eastAsiaTheme="minorEastAsia"/>
          <w:noProof/>
          <w:color w:val="0000FF"/>
        </w:rPr>
      </w:pPr>
      <w:hyperlink w:anchor="_Toc366571238" w:history="1">
        <w:r w:rsidR="00E00CE1" w:rsidRPr="00E00CE1">
          <w:rPr>
            <w:rStyle w:val="Hyperlink"/>
            <w:noProof/>
            <w:color w:val="0000FF"/>
          </w:rPr>
          <w:t>Data Management</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_Toc366571238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16</w:t>
        </w:r>
        <w:r w:rsidR="00E00CE1" w:rsidRPr="00E00CE1">
          <w:rPr>
            <w:noProof/>
            <w:webHidden/>
            <w:color w:val="0000FF"/>
          </w:rPr>
          <w:fldChar w:fldCharType="end"/>
        </w:r>
      </w:hyperlink>
    </w:p>
    <w:p w14:paraId="1A2F7DCC" w14:textId="77777777" w:rsidR="00E00CE1" w:rsidRPr="00E00CE1" w:rsidRDefault="00277AB7">
      <w:pPr>
        <w:pStyle w:val="TOC2"/>
        <w:tabs>
          <w:tab w:val="right" w:leader="dot" w:pos="9350"/>
        </w:tabs>
        <w:rPr>
          <w:rFonts w:eastAsiaTheme="minorEastAsia"/>
          <w:noProof/>
          <w:color w:val="0000FF"/>
        </w:rPr>
      </w:pPr>
      <w:hyperlink w:anchor="_Toc366571239" w:history="1">
        <w:r w:rsidR="00E00CE1" w:rsidRPr="00E00CE1">
          <w:rPr>
            <w:rStyle w:val="Hyperlink"/>
            <w:noProof/>
            <w:color w:val="0000FF"/>
          </w:rPr>
          <w:t>Vaccination Data</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_Toc366571239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17</w:t>
        </w:r>
        <w:r w:rsidR="00E00CE1" w:rsidRPr="00E00CE1">
          <w:rPr>
            <w:noProof/>
            <w:webHidden/>
            <w:color w:val="0000FF"/>
          </w:rPr>
          <w:fldChar w:fldCharType="end"/>
        </w:r>
      </w:hyperlink>
    </w:p>
    <w:p w14:paraId="1A2F7DCD" w14:textId="77777777" w:rsidR="00E00CE1" w:rsidRPr="00E00CE1" w:rsidRDefault="00277AB7">
      <w:pPr>
        <w:pStyle w:val="TOC2"/>
        <w:tabs>
          <w:tab w:val="right" w:leader="dot" w:pos="9350"/>
        </w:tabs>
        <w:rPr>
          <w:rFonts w:eastAsiaTheme="minorEastAsia"/>
          <w:noProof/>
          <w:color w:val="0000FF"/>
        </w:rPr>
      </w:pPr>
      <w:hyperlink w:anchor="_Toc366571240" w:history="1">
        <w:r w:rsidR="00E00CE1" w:rsidRPr="00E00CE1">
          <w:rPr>
            <w:rStyle w:val="Hyperlink"/>
            <w:noProof/>
            <w:color w:val="0000FF"/>
          </w:rPr>
          <w:t>Data Analysis and Report Production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_Toc366571240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17</w:t>
        </w:r>
        <w:r w:rsidR="00E00CE1" w:rsidRPr="00E00CE1">
          <w:rPr>
            <w:noProof/>
            <w:webHidden/>
            <w:color w:val="0000FF"/>
          </w:rPr>
          <w:fldChar w:fldCharType="end"/>
        </w:r>
      </w:hyperlink>
    </w:p>
    <w:p w14:paraId="1A2F7DCE" w14:textId="77777777" w:rsidR="00E00CE1" w:rsidRPr="00E00CE1" w:rsidRDefault="00277AB7">
      <w:pPr>
        <w:pStyle w:val="TOC1"/>
        <w:tabs>
          <w:tab w:val="right" w:leader="dot" w:pos="9350"/>
        </w:tabs>
        <w:rPr>
          <w:rFonts w:eastAsiaTheme="minorEastAsia"/>
          <w:noProof/>
          <w:color w:val="0000FF"/>
        </w:rPr>
      </w:pPr>
      <w:hyperlink w:anchor="_Toc366571241" w:history="1">
        <w:r w:rsidR="00E00CE1" w:rsidRPr="00E00CE1">
          <w:rPr>
            <w:rStyle w:val="Hyperlink"/>
            <w:noProof/>
            <w:color w:val="0000FF"/>
          </w:rPr>
          <w:t>Worker Protection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_Toc366571241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17</w:t>
        </w:r>
        <w:r w:rsidR="00E00CE1" w:rsidRPr="00E00CE1">
          <w:rPr>
            <w:noProof/>
            <w:webHidden/>
            <w:color w:val="0000FF"/>
          </w:rPr>
          <w:fldChar w:fldCharType="end"/>
        </w:r>
      </w:hyperlink>
    </w:p>
    <w:p w14:paraId="1A2F7DCF" w14:textId="77777777" w:rsidR="00E00CE1" w:rsidRPr="00E00CE1" w:rsidRDefault="00277AB7">
      <w:pPr>
        <w:pStyle w:val="TOC1"/>
        <w:tabs>
          <w:tab w:val="right" w:leader="dot" w:pos="9350"/>
        </w:tabs>
        <w:rPr>
          <w:rFonts w:eastAsiaTheme="minorEastAsia"/>
          <w:noProof/>
          <w:color w:val="0000FF"/>
        </w:rPr>
      </w:pPr>
      <w:hyperlink w:anchor="_Toc366571242" w:history="1">
        <w:r w:rsidR="00E00CE1" w:rsidRPr="00E00CE1">
          <w:rPr>
            <w:rStyle w:val="Hyperlink"/>
            <w:noProof/>
            <w:color w:val="0000FF"/>
          </w:rPr>
          <w:t>Education and Training</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_Toc366571242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18</w:t>
        </w:r>
        <w:r w:rsidR="00E00CE1" w:rsidRPr="00E00CE1">
          <w:rPr>
            <w:noProof/>
            <w:webHidden/>
            <w:color w:val="0000FF"/>
          </w:rPr>
          <w:fldChar w:fldCharType="end"/>
        </w:r>
      </w:hyperlink>
    </w:p>
    <w:p w14:paraId="1A2F7DD0" w14:textId="77777777" w:rsidR="00E00CE1" w:rsidRPr="00E00CE1" w:rsidRDefault="00277AB7">
      <w:pPr>
        <w:pStyle w:val="TOC2"/>
        <w:tabs>
          <w:tab w:val="right" w:leader="dot" w:pos="9350"/>
        </w:tabs>
        <w:rPr>
          <w:rFonts w:eastAsiaTheme="minorEastAsia"/>
          <w:noProof/>
          <w:color w:val="0000FF"/>
        </w:rPr>
      </w:pPr>
      <w:hyperlink w:anchor="_Toc366571243" w:history="1">
        <w:r w:rsidR="00E00CE1" w:rsidRPr="00E00CE1">
          <w:rPr>
            <w:rStyle w:val="Hyperlink"/>
            <w:noProof/>
            <w:color w:val="0000FF"/>
          </w:rPr>
          <w:t>Patient and Contact Education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_Toc366571243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18</w:t>
        </w:r>
        <w:r w:rsidR="00E00CE1" w:rsidRPr="00E00CE1">
          <w:rPr>
            <w:noProof/>
            <w:webHidden/>
            <w:color w:val="0000FF"/>
          </w:rPr>
          <w:fldChar w:fldCharType="end"/>
        </w:r>
      </w:hyperlink>
    </w:p>
    <w:p w14:paraId="1A2F7DD1" w14:textId="77777777" w:rsidR="00E00CE1" w:rsidRPr="00E00CE1" w:rsidRDefault="00277AB7">
      <w:pPr>
        <w:pStyle w:val="TOC2"/>
        <w:tabs>
          <w:tab w:val="right" w:leader="dot" w:pos="9350"/>
        </w:tabs>
        <w:rPr>
          <w:rFonts w:eastAsiaTheme="minorEastAsia"/>
          <w:noProof/>
          <w:color w:val="0000FF"/>
        </w:rPr>
      </w:pPr>
      <w:hyperlink w:anchor="_Toc366571244" w:history="1">
        <w:r w:rsidR="00E00CE1" w:rsidRPr="00E00CE1">
          <w:rPr>
            <w:rStyle w:val="Hyperlink"/>
            <w:noProof/>
            <w:color w:val="0000FF"/>
          </w:rPr>
          <w:t>Responder Training</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_Toc366571244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18</w:t>
        </w:r>
        <w:r w:rsidR="00E00CE1" w:rsidRPr="00E00CE1">
          <w:rPr>
            <w:noProof/>
            <w:webHidden/>
            <w:color w:val="0000FF"/>
          </w:rPr>
          <w:fldChar w:fldCharType="end"/>
        </w:r>
      </w:hyperlink>
    </w:p>
    <w:p w14:paraId="1A2F7DD2" w14:textId="77777777" w:rsidR="00E00CE1" w:rsidRPr="00E00CE1" w:rsidRDefault="00277AB7">
      <w:pPr>
        <w:pStyle w:val="TOC2"/>
        <w:tabs>
          <w:tab w:val="right" w:leader="dot" w:pos="9350"/>
        </w:tabs>
        <w:rPr>
          <w:rFonts w:eastAsiaTheme="minorEastAsia"/>
          <w:noProof/>
          <w:color w:val="0000FF"/>
        </w:rPr>
      </w:pPr>
      <w:hyperlink w:anchor="_Toc366571245" w:history="1">
        <w:r w:rsidR="00E00CE1" w:rsidRPr="00E00CE1">
          <w:rPr>
            <w:rStyle w:val="Hyperlink"/>
            <w:noProof/>
            <w:color w:val="0000FF"/>
          </w:rPr>
          <w:t>Analyst/Assistant Training</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_Toc366571245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19</w:t>
        </w:r>
        <w:r w:rsidR="00E00CE1" w:rsidRPr="00E00CE1">
          <w:rPr>
            <w:noProof/>
            <w:webHidden/>
            <w:color w:val="0000FF"/>
          </w:rPr>
          <w:fldChar w:fldCharType="end"/>
        </w:r>
      </w:hyperlink>
    </w:p>
    <w:p w14:paraId="1A2F7DD3" w14:textId="77777777" w:rsidR="00E00CE1" w:rsidRPr="00E00CE1" w:rsidRDefault="00277AB7">
      <w:pPr>
        <w:pStyle w:val="TOC1"/>
        <w:tabs>
          <w:tab w:val="right" w:leader="dot" w:pos="9350"/>
        </w:tabs>
        <w:rPr>
          <w:rFonts w:eastAsiaTheme="minorEastAsia"/>
          <w:noProof/>
          <w:color w:val="0000FF"/>
        </w:rPr>
      </w:pPr>
      <w:hyperlink w:anchor="_Toc366571246" w:history="1">
        <w:r w:rsidR="00E00CE1" w:rsidRPr="00E00CE1">
          <w:rPr>
            <w:rStyle w:val="Hyperlink"/>
            <w:noProof/>
            <w:color w:val="0000FF"/>
          </w:rPr>
          <w:t>Recovery and After Action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_Toc366571246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19</w:t>
        </w:r>
        <w:r w:rsidR="00E00CE1" w:rsidRPr="00E00CE1">
          <w:rPr>
            <w:noProof/>
            <w:webHidden/>
            <w:color w:val="0000FF"/>
          </w:rPr>
          <w:fldChar w:fldCharType="end"/>
        </w:r>
      </w:hyperlink>
    </w:p>
    <w:p w14:paraId="1A2F7DD4" w14:textId="77777777" w:rsidR="00E00CE1" w:rsidRPr="00E00CE1" w:rsidRDefault="00277AB7">
      <w:pPr>
        <w:pStyle w:val="TOC1"/>
        <w:tabs>
          <w:tab w:val="right" w:leader="dot" w:pos="9350"/>
        </w:tabs>
        <w:rPr>
          <w:rFonts w:eastAsiaTheme="minorEastAsia"/>
          <w:noProof/>
          <w:color w:val="0000FF"/>
        </w:rPr>
      </w:pPr>
      <w:hyperlink w:anchor="_Toc366571247" w:history="1">
        <w:r w:rsidR="00E00CE1" w:rsidRPr="00E00CE1">
          <w:rPr>
            <w:rStyle w:val="Hyperlink"/>
            <w:noProof/>
            <w:color w:val="0000FF"/>
          </w:rPr>
          <w:t>References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_Toc366571247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19</w:t>
        </w:r>
        <w:r w:rsidR="00E00CE1" w:rsidRPr="00E00CE1">
          <w:rPr>
            <w:noProof/>
            <w:webHidden/>
            <w:color w:val="0000FF"/>
          </w:rPr>
          <w:fldChar w:fldCharType="end"/>
        </w:r>
      </w:hyperlink>
    </w:p>
    <w:p w14:paraId="1A2F7DD5" w14:textId="77777777" w:rsidR="00E00CE1" w:rsidRPr="00E00CE1" w:rsidRDefault="00277AB7">
      <w:pPr>
        <w:pStyle w:val="TOC1"/>
        <w:tabs>
          <w:tab w:val="right" w:leader="dot" w:pos="9350"/>
        </w:tabs>
        <w:rPr>
          <w:rFonts w:eastAsiaTheme="minorEastAsia"/>
          <w:noProof/>
          <w:color w:val="0000FF"/>
        </w:rPr>
      </w:pPr>
      <w:hyperlink w:anchor="_Toc366571248" w:history="1">
        <w:r w:rsidR="00E00CE1" w:rsidRPr="00E00CE1">
          <w:rPr>
            <w:rStyle w:val="Hyperlink"/>
            <w:rFonts w:eastAsia="Times New Roman" w:cs="Times New Roman"/>
            <w:noProof/>
            <w:color w:val="0000FF"/>
          </w:rPr>
          <w:t>Attachment 1. Acceptable Presumptive Evidence of Immunity to Measles</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_Toc366571248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20</w:t>
        </w:r>
        <w:r w:rsidR="00E00CE1" w:rsidRPr="00E00CE1">
          <w:rPr>
            <w:noProof/>
            <w:webHidden/>
            <w:color w:val="0000FF"/>
          </w:rPr>
          <w:fldChar w:fldCharType="end"/>
        </w:r>
      </w:hyperlink>
    </w:p>
    <w:p w14:paraId="1A2F7DD6" w14:textId="77777777" w:rsidR="00E00CE1" w:rsidRPr="00E00CE1" w:rsidRDefault="00277AB7">
      <w:pPr>
        <w:pStyle w:val="TOC1"/>
        <w:tabs>
          <w:tab w:val="right" w:leader="dot" w:pos="9350"/>
        </w:tabs>
        <w:rPr>
          <w:rFonts w:eastAsiaTheme="minorEastAsia"/>
          <w:noProof/>
          <w:color w:val="0000FF"/>
        </w:rPr>
      </w:pPr>
      <w:hyperlink w:anchor="_Toc366571249" w:history="1">
        <w:r w:rsidR="00E00CE1" w:rsidRPr="00E00CE1">
          <w:rPr>
            <w:rStyle w:val="Hyperlink"/>
            <w:noProof/>
            <w:color w:val="0000FF"/>
          </w:rPr>
          <w:t>Attachment 2: Classifying Suspected Measles Cases Based on Results of Case Investigation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_Toc366571249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21</w:t>
        </w:r>
        <w:r w:rsidR="00E00CE1" w:rsidRPr="00E00CE1">
          <w:rPr>
            <w:noProof/>
            <w:webHidden/>
            <w:color w:val="0000FF"/>
          </w:rPr>
          <w:fldChar w:fldCharType="end"/>
        </w:r>
      </w:hyperlink>
    </w:p>
    <w:p w14:paraId="1A2F7DD7" w14:textId="77777777" w:rsidR="00E00CE1" w:rsidRPr="00E00CE1" w:rsidRDefault="00277AB7">
      <w:pPr>
        <w:pStyle w:val="TOC1"/>
        <w:tabs>
          <w:tab w:val="right" w:leader="dot" w:pos="9350"/>
        </w:tabs>
        <w:rPr>
          <w:rFonts w:eastAsiaTheme="minorEastAsia"/>
          <w:noProof/>
          <w:color w:val="0000FF"/>
        </w:rPr>
      </w:pPr>
      <w:hyperlink w:anchor="_Toc366571250" w:history="1">
        <w:r w:rsidR="00E00CE1" w:rsidRPr="00E00CE1">
          <w:rPr>
            <w:rStyle w:val="Hyperlink"/>
            <w:noProof/>
            <w:color w:val="0000FF"/>
          </w:rPr>
          <w:t>Attachment 3: Data Elements Collected for Measles Investigation</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_Toc366571250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22</w:t>
        </w:r>
        <w:r w:rsidR="00E00CE1" w:rsidRPr="00E00CE1">
          <w:rPr>
            <w:noProof/>
            <w:webHidden/>
            <w:color w:val="0000FF"/>
          </w:rPr>
          <w:fldChar w:fldCharType="end"/>
        </w:r>
      </w:hyperlink>
    </w:p>
    <w:p w14:paraId="1A2F7DD8" w14:textId="77777777" w:rsidR="00E00CE1" w:rsidRPr="00E00CE1" w:rsidRDefault="00277AB7">
      <w:pPr>
        <w:pStyle w:val="TOC1"/>
        <w:tabs>
          <w:tab w:val="right" w:leader="dot" w:pos="9350"/>
        </w:tabs>
        <w:rPr>
          <w:rFonts w:eastAsiaTheme="minorEastAsia"/>
          <w:noProof/>
          <w:color w:val="0000FF"/>
        </w:rPr>
      </w:pPr>
      <w:hyperlink w:anchor="_Toc366571251" w:history="1">
        <w:r w:rsidR="00E00CE1" w:rsidRPr="00E00CE1">
          <w:rPr>
            <w:rStyle w:val="Hyperlink"/>
            <w:rFonts w:cs="Arial"/>
            <w:noProof/>
            <w:color w:val="0000FF"/>
          </w:rPr>
          <w:t>Attachment 4: Criteria for Exposure</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_Toc366571251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23</w:t>
        </w:r>
        <w:r w:rsidR="00E00CE1" w:rsidRPr="00E00CE1">
          <w:rPr>
            <w:noProof/>
            <w:webHidden/>
            <w:color w:val="0000FF"/>
          </w:rPr>
          <w:fldChar w:fldCharType="end"/>
        </w:r>
      </w:hyperlink>
    </w:p>
    <w:p w14:paraId="1A2F7DD9" w14:textId="77777777" w:rsidR="00E00CE1" w:rsidRPr="00E00CE1" w:rsidRDefault="00277AB7">
      <w:pPr>
        <w:pStyle w:val="TOC1"/>
        <w:tabs>
          <w:tab w:val="right" w:leader="dot" w:pos="9350"/>
        </w:tabs>
        <w:rPr>
          <w:rFonts w:eastAsiaTheme="minorEastAsia"/>
          <w:noProof/>
          <w:color w:val="0000FF"/>
        </w:rPr>
      </w:pPr>
      <w:hyperlink w:anchor="_Toc366571252" w:history="1">
        <w:r w:rsidR="00E00CE1" w:rsidRPr="00E00CE1">
          <w:rPr>
            <w:rStyle w:val="Hyperlink"/>
            <w:rFonts w:cs="Arial"/>
            <w:noProof/>
            <w:color w:val="0000FF"/>
          </w:rPr>
          <w:t>Attachment 5: Determination of Severe Immune Deficiency in HIV</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_Toc366571252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24</w:t>
        </w:r>
        <w:r w:rsidR="00E00CE1" w:rsidRPr="00E00CE1">
          <w:rPr>
            <w:noProof/>
            <w:webHidden/>
            <w:color w:val="0000FF"/>
          </w:rPr>
          <w:fldChar w:fldCharType="end"/>
        </w:r>
      </w:hyperlink>
    </w:p>
    <w:p w14:paraId="1A2F7DDA" w14:textId="77777777" w:rsidR="00E00CE1" w:rsidRPr="00E00CE1" w:rsidRDefault="00277AB7">
      <w:pPr>
        <w:pStyle w:val="TOC1"/>
        <w:tabs>
          <w:tab w:val="right" w:leader="dot" w:pos="9350"/>
        </w:tabs>
        <w:rPr>
          <w:rFonts w:eastAsiaTheme="minorEastAsia"/>
          <w:noProof/>
          <w:color w:val="0000FF"/>
        </w:rPr>
      </w:pPr>
      <w:hyperlink w:anchor="_Toc366571253" w:history="1">
        <w:r w:rsidR="00E00CE1" w:rsidRPr="00E00CE1">
          <w:rPr>
            <w:rStyle w:val="Hyperlink"/>
            <w:rFonts w:cs="Arial,Bold"/>
            <w:noProof/>
            <w:color w:val="0000FF"/>
          </w:rPr>
          <w:t>Attachment 6: Use of Post-Exposure Immune Globulin (IG):</w:t>
        </w:r>
        <w:r w:rsidR="00E00CE1" w:rsidRPr="00E00CE1">
          <w:rPr>
            <w:noProof/>
            <w:webHidden/>
            <w:color w:val="0000FF"/>
          </w:rPr>
          <w:tab/>
        </w:r>
        <w:r w:rsidR="00E00CE1" w:rsidRPr="00E00CE1">
          <w:rPr>
            <w:noProof/>
            <w:webHidden/>
            <w:color w:val="0000FF"/>
          </w:rPr>
          <w:fldChar w:fldCharType="begin"/>
        </w:r>
        <w:r w:rsidR="00E00CE1" w:rsidRPr="00E00CE1">
          <w:rPr>
            <w:noProof/>
            <w:webHidden/>
            <w:color w:val="0000FF"/>
          </w:rPr>
          <w:instrText xml:space="preserve"> PAGEREF _Toc366571253 \h </w:instrText>
        </w:r>
        <w:r w:rsidR="00E00CE1" w:rsidRPr="00E00CE1">
          <w:rPr>
            <w:noProof/>
            <w:webHidden/>
            <w:color w:val="0000FF"/>
          </w:rPr>
        </w:r>
        <w:r w:rsidR="00E00CE1" w:rsidRPr="00E00CE1">
          <w:rPr>
            <w:noProof/>
            <w:webHidden/>
            <w:color w:val="0000FF"/>
          </w:rPr>
          <w:fldChar w:fldCharType="separate"/>
        </w:r>
        <w:r w:rsidR="00E00CE1" w:rsidRPr="00E00CE1">
          <w:rPr>
            <w:noProof/>
            <w:webHidden/>
            <w:color w:val="0000FF"/>
          </w:rPr>
          <w:t>25</w:t>
        </w:r>
        <w:r w:rsidR="00E00CE1" w:rsidRPr="00E00CE1">
          <w:rPr>
            <w:noProof/>
            <w:webHidden/>
            <w:color w:val="0000FF"/>
          </w:rPr>
          <w:fldChar w:fldCharType="end"/>
        </w:r>
      </w:hyperlink>
    </w:p>
    <w:p w14:paraId="1A2F7DDB" w14:textId="77777777" w:rsidR="001B39C1" w:rsidRDefault="00EC4F83">
      <w:pPr>
        <w:rPr>
          <w:b/>
        </w:rPr>
      </w:pPr>
      <w:r>
        <w:rPr>
          <w:b/>
        </w:rPr>
        <w:fldChar w:fldCharType="end"/>
      </w:r>
      <w:r w:rsidR="001B39C1">
        <w:rPr>
          <w:b/>
        </w:rPr>
        <w:br w:type="page"/>
      </w:r>
    </w:p>
    <w:p w14:paraId="1A2F7DDC" w14:textId="77777777" w:rsidR="002A466C" w:rsidRDefault="00831217" w:rsidP="003B143C">
      <w:pPr>
        <w:pStyle w:val="Heading1"/>
        <w:rPr>
          <w:b w:val="0"/>
        </w:rPr>
      </w:pPr>
      <w:bookmarkStart w:id="0" w:name="_Scope_and_Purpose"/>
      <w:bookmarkStart w:id="1" w:name="_Toc366571203"/>
      <w:bookmarkEnd w:id="0"/>
      <w:r>
        <w:rPr>
          <w:noProof/>
        </w:rPr>
        <w:lastRenderedPageBreak/>
        <mc:AlternateContent>
          <mc:Choice Requires="wps">
            <w:drawing>
              <wp:anchor distT="0" distB="0" distL="114300" distR="114300" simplePos="0" relativeHeight="251681792" behindDoc="0" locked="0" layoutInCell="1" allowOverlap="1" wp14:anchorId="1A2F7F4B" wp14:editId="1A2F7F4C">
                <wp:simplePos x="0" y="0"/>
                <wp:positionH relativeFrom="column">
                  <wp:posOffset>3391535</wp:posOffset>
                </wp:positionH>
                <wp:positionV relativeFrom="paragraph">
                  <wp:posOffset>8890</wp:posOffset>
                </wp:positionV>
                <wp:extent cx="2827020" cy="4857115"/>
                <wp:effectExtent l="0" t="0" r="11430" b="196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7020" cy="4857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2F7F75" w14:textId="77777777" w:rsidR="00277AB7" w:rsidRPr="00F735F1" w:rsidRDefault="00277AB7">
                            <w:pPr>
                              <w:rPr>
                                <w:b/>
                              </w:rPr>
                            </w:pPr>
                            <w:r w:rsidRPr="00F735F1">
                              <w:rPr>
                                <w:b/>
                              </w:rPr>
                              <w:t xml:space="preserve">Measles Statistics </w:t>
                            </w:r>
                          </w:p>
                          <w:p w14:paraId="1A2F7F76" w14:textId="77777777" w:rsidR="00277AB7" w:rsidRDefault="00277AB7" w:rsidP="00F735F1">
                            <w:pPr>
                              <w:pStyle w:val="ListParagraph"/>
                              <w:numPr>
                                <w:ilvl w:val="0"/>
                                <w:numId w:val="28"/>
                              </w:numPr>
                            </w:pPr>
                            <w:r w:rsidRPr="00F735F1">
                              <w:rPr>
                                <w:u w:val="single"/>
                              </w:rPr>
                              <w:t>Symptoms:</w:t>
                            </w:r>
                            <w:r>
                              <w:t xml:space="preserve">  fever, malaise, cough, </w:t>
                            </w:r>
                            <w:proofErr w:type="spellStart"/>
                            <w:r>
                              <w:t>coryza</w:t>
                            </w:r>
                            <w:proofErr w:type="spellEnd"/>
                            <w:r>
                              <w:t xml:space="preserve">, conjunctivitis and </w:t>
                            </w:r>
                            <w:proofErr w:type="spellStart"/>
                            <w:r>
                              <w:t>maculopapular</w:t>
                            </w:r>
                            <w:proofErr w:type="spellEnd"/>
                            <w:r>
                              <w:t xml:space="preserve"> rash. </w:t>
                            </w:r>
                          </w:p>
                          <w:p w14:paraId="1A2F7F77" w14:textId="77777777" w:rsidR="00277AB7" w:rsidRDefault="00277AB7" w:rsidP="00F735F1">
                            <w:pPr>
                              <w:pStyle w:val="ListParagraph"/>
                              <w:numPr>
                                <w:ilvl w:val="0"/>
                                <w:numId w:val="28"/>
                              </w:numPr>
                            </w:pPr>
                            <w:r w:rsidRPr="00F735F1">
                              <w:rPr>
                                <w:u w:val="single"/>
                              </w:rPr>
                              <w:t>Incubation period:</w:t>
                            </w:r>
                            <w:r>
                              <w:t xml:space="preserve"> 7-21 days  (average 12 days from exposure to illness onset)</w:t>
                            </w:r>
                          </w:p>
                          <w:p w14:paraId="1A2F7F78" w14:textId="0A5783CE" w:rsidR="00277AB7" w:rsidRDefault="00277AB7" w:rsidP="00F735F1">
                            <w:pPr>
                              <w:pStyle w:val="ListParagraph"/>
                              <w:numPr>
                                <w:ilvl w:val="0"/>
                                <w:numId w:val="28"/>
                              </w:numPr>
                            </w:pPr>
                            <w:r w:rsidRPr="00F735F1">
                              <w:rPr>
                                <w:u w:val="single"/>
                              </w:rPr>
                              <w:t>Duration:</w:t>
                            </w:r>
                            <w:r>
                              <w:t xml:space="preserve">  </w:t>
                            </w:r>
                            <w:proofErr w:type="spellStart"/>
                            <w:r>
                              <w:t>Prodrome</w:t>
                            </w:r>
                            <w:proofErr w:type="spellEnd"/>
                            <w:r>
                              <w:t xml:space="preserve"> (pre-rash) lasts from 2-8 days.  Rash typically lasts from 4 to 7 days. Cough can persist for 2 weeks </w:t>
                            </w:r>
                          </w:p>
                          <w:p w14:paraId="1A2F7F79" w14:textId="77777777" w:rsidR="00277AB7" w:rsidRDefault="00277AB7" w:rsidP="00BB34D8">
                            <w:pPr>
                              <w:pStyle w:val="ListParagraph"/>
                              <w:numPr>
                                <w:ilvl w:val="0"/>
                                <w:numId w:val="28"/>
                              </w:numPr>
                            </w:pPr>
                            <w:r w:rsidRPr="00BB34D8">
                              <w:rPr>
                                <w:u w:val="single"/>
                              </w:rPr>
                              <w:t>Hospitalization:</w:t>
                            </w:r>
                            <w:r>
                              <w:t xml:space="preserve">  20%</w:t>
                            </w:r>
                          </w:p>
                          <w:p w14:paraId="1A2F7F7A" w14:textId="77777777" w:rsidR="00277AB7" w:rsidRDefault="00277AB7" w:rsidP="00F735F1">
                            <w:pPr>
                              <w:pStyle w:val="ListParagraph"/>
                              <w:numPr>
                                <w:ilvl w:val="0"/>
                                <w:numId w:val="28"/>
                              </w:numPr>
                            </w:pPr>
                            <w:r w:rsidRPr="00BB34D8">
                              <w:rPr>
                                <w:u w:val="single"/>
                              </w:rPr>
                              <w:t>Period of infectivity:</w:t>
                            </w:r>
                            <w:r>
                              <w:t xml:space="preserve">  4 days before rash onset to 4 days after rash onset. </w:t>
                            </w:r>
                          </w:p>
                          <w:p w14:paraId="1A2F7F7B" w14:textId="77777777" w:rsidR="00277AB7" w:rsidRPr="00BB34D8" w:rsidRDefault="00277AB7" w:rsidP="00F735F1">
                            <w:pPr>
                              <w:pStyle w:val="ListParagraph"/>
                              <w:numPr>
                                <w:ilvl w:val="0"/>
                                <w:numId w:val="28"/>
                              </w:numPr>
                            </w:pPr>
                            <w:r w:rsidRPr="00BB34D8">
                              <w:rPr>
                                <w:u w:val="single"/>
                              </w:rPr>
                              <w:t>Susceptibility:</w:t>
                            </w:r>
                            <w:r>
                              <w:t xml:space="preserve"> Born in 1957 or later and unvaccinated</w:t>
                            </w:r>
                          </w:p>
                          <w:p w14:paraId="1A2F7F7C" w14:textId="77777777" w:rsidR="00277AB7" w:rsidRDefault="00277AB7" w:rsidP="00F735F1">
                            <w:pPr>
                              <w:pStyle w:val="ListParagraph"/>
                              <w:numPr>
                                <w:ilvl w:val="0"/>
                                <w:numId w:val="28"/>
                              </w:numPr>
                            </w:pPr>
                            <w:r>
                              <w:rPr>
                                <w:u w:val="single"/>
                              </w:rPr>
                              <w:t>Mode of Spread:</w:t>
                            </w:r>
                            <w:r>
                              <w:t xml:space="preserve"> airborne, droplet, secretions, fomites</w:t>
                            </w:r>
                          </w:p>
                          <w:p w14:paraId="1A2F7F7D" w14:textId="77777777" w:rsidR="00277AB7" w:rsidRDefault="00277AB7" w:rsidP="00F735F1">
                            <w:pPr>
                              <w:pStyle w:val="ListParagraph"/>
                              <w:numPr>
                                <w:ilvl w:val="0"/>
                                <w:numId w:val="28"/>
                              </w:numPr>
                            </w:pPr>
                            <w:r>
                              <w:rPr>
                                <w:u w:val="single"/>
                              </w:rPr>
                              <w:t>Diagnosis:</w:t>
                            </w:r>
                            <w:r>
                              <w:t xml:space="preserve">  a) </w:t>
                            </w:r>
                            <w:proofErr w:type="spellStart"/>
                            <w:r>
                              <w:t>IgM</w:t>
                            </w:r>
                            <w:proofErr w:type="spellEnd"/>
                            <w:r>
                              <w:t xml:space="preserve"> (70% positive at time of rash onset, 100% by four days post rash onset); b) acute and convalescent titers; c) viral isolation; d) PCR</w:t>
                            </w:r>
                          </w:p>
                          <w:p w14:paraId="1A2F7F7E" w14:textId="77777777" w:rsidR="00277AB7" w:rsidRDefault="00277AB7" w:rsidP="00F735F1">
                            <w:pPr>
                              <w:pStyle w:val="ListParagraph"/>
                              <w:numPr>
                                <w:ilvl w:val="0"/>
                                <w:numId w:val="28"/>
                              </w:numPr>
                            </w:pPr>
                            <w:r>
                              <w:rPr>
                                <w:u w:val="single"/>
                              </w:rPr>
                              <w:t>Pre-exposure v</w:t>
                            </w:r>
                            <w:r w:rsidRPr="00BB34D8">
                              <w:rPr>
                                <w:u w:val="single"/>
                              </w:rPr>
                              <w:t>accine efficacy:</w:t>
                            </w:r>
                            <w:r>
                              <w:t xml:space="preserve"> 94% one dose, 99+% two doses</w:t>
                            </w:r>
                          </w:p>
                          <w:p w14:paraId="1A2F7F7F" w14:textId="77777777" w:rsidR="00277AB7" w:rsidRDefault="00277AB7" w:rsidP="00F735F1">
                            <w:pPr>
                              <w:pStyle w:val="ListParagraph"/>
                              <w:numPr>
                                <w:ilvl w:val="0"/>
                                <w:numId w:val="28"/>
                              </w:numPr>
                            </w:pPr>
                            <w:r w:rsidRPr="00BB34D8">
                              <w:rPr>
                                <w:u w:val="single"/>
                              </w:rPr>
                              <w:t>Isolation and quarantine:</w:t>
                            </w:r>
                            <w:r>
                              <w:t xml:space="preserve">  Yes</w:t>
                            </w:r>
                          </w:p>
                          <w:p w14:paraId="1A2F7F80" w14:textId="77777777" w:rsidR="00277AB7" w:rsidRPr="00774947" w:rsidRDefault="00277AB7" w:rsidP="00774947">
                            <w:pPr>
                              <w:pStyle w:val="ListParagraph"/>
                              <w:numPr>
                                <w:ilvl w:val="0"/>
                                <w:numId w:val="28"/>
                              </w:numPr>
                            </w:pPr>
                            <w:r>
                              <w:rPr>
                                <w:u w:val="single"/>
                              </w:rPr>
                              <w:t>Post-exposure prophylaxis</w:t>
                            </w:r>
                            <w:r w:rsidRPr="00BB34D8">
                              <w:rPr>
                                <w:u w:val="single"/>
                              </w:rPr>
                              <w:t>:</w:t>
                            </w:r>
                            <w:r>
                              <w:t xml:space="preserve"> 72 hour window for vaccine but limited efficacy; 5 day window for IG but limited efficacy.</w:t>
                            </w:r>
                            <w:r w:rsidRPr="00774947">
                              <w:rPr>
                                <w:u w:val="single"/>
                              </w:rPr>
                              <w:t xml:space="preserve"> </w:t>
                            </w:r>
                          </w:p>
                          <w:p w14:paraId="1A2F7F81" w14:textId="77777777" w:rsidR="00277AB7" w:rsidRDefault="00277AB7" w:rsidP="00774947">
                            <w:pPr>
                              <w:pStyle w:val="ListParagraph"/>
                              <w:numPr>
                                <w:ilvl w:val="0"/>
                                <w:numId w:val="28"/>
                              </w:numPr>
                            </w:pPr>
                            <w:r w:rsidRPr="00BB34D8">
                              <w:rPr>
                                <w:u w:val="single"/>
                              </w:rPr>
                              <w:t>Treatment:</w:t>
                            </w:r>
                            <w:r>
                              <w:t xml:space="preserve"> Supportive </w:t>
                            </w:r>
                          </w:p>
                          <w:p w14:paraId="1A2F7F82" w14:textId="77777777" w:rsidR="00277AB7" w:rsidRDefault="00277AB7" w:rsidP="00774947">
                            <w:pPr>
                              <w:pStyle w:val="ListParagraph"/>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7.05pt;margin-top:.7pt;width:222.6pt;height:38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" fillcolor="white [3201]" strokeweight=".5pt">
                <v:path arrowok="t"/>
                <v:textbox>
                  <w:txbxContent>
                    <w:p w14:paraId="1A2F7F75" w14:textId="77777777" w:rsidR="00277AB7" w:rsidRPr="00F735F1" w:rsidRDefault="00277AB7">
                      <w:pPr>
                        <w:rPr>
                          <w:b/>
                        </w:rPr>
                      </w:pPr>
                      <w:r w:rsidRPr="00F735F1">
                        <w:rPr>
                          <w:b/>
                        </w:rPr>
                        <w:t xml:space="preserve">Measles Statistics </w:t>
                      </w:r>
                    </w:p>
                    <w:p w14:paraId="1A2F7F76" w14:textId="77777777" w:rsidR="00277AB7" w:rsidRDefault="00277AB7" w:rsidP="00F735F1">
                      <w:pPr>
                        <w:pStyle w:val="ListParagraph"/>
                        <w:numPr>
                          <w:ilvl w:val="0"/>
                          <w:numId w:val="28"/>
                        </w:numPr>
                      </w:pPr>
                      <w:r w:rsidRPr="00F735F1">
                        <w:rPr>
                          <w:u w:val="single"/>
                        </w:rPr>
                        <w:t>Symptoms:</w:t>
                      </w:r>
                      <w:r>
                        <w:t xml:space="preserve">  fever, malaise, cough, </w:t>
                      </w:r>
                      <w:proofErr w:type="spellStart"/>
                      <w:r>
                        <w:t>coryza</w:t>
                      </w:r>
                      <w:proofErr w:type="spellEnd"/>
                      <w:r>
                        <w:t xml:space="preserve">, conjunctivitis and </w:t>
                      </w:r>
                      <w:proofErr w:type="spellStart"/>
                      <w:r>
                        <w:t>maculopapular</w:t>
                      </w:r>
                      <w:proofErr w:type="spellEnd"/>
                      <w:r>
                        <w:t xml:space="preserve"> rash. </w:t>
                      </w:r>
                    </w:p>
                    <w:p w14:paraId="1A2F7F77" w14:textId="77777777" w:rsidR="00277AB7" w:rsidRDefault="00277AB7" w:rsidP="00F735F1">
                      <w:pPr>
                        <w:pStyle w:val="ListParagraph"/>
                        <w:numPr>
                          <w:ilvl w:val="0"/>
                          <w:numId w:val="28"/>
                        </w:numPr>
                      </w:pPr>
                      <w:r w:rsidRPr="00F735F1">
                        <w:rPr>
                          <w:u w:val="single"/>
                        </w:rPr>
                        <w:t>Incubation period:</w:t>
                      </w:r>
                      <w:r>
                        <w:t xml:space="preserve"> 7-21 days  (average 12 days from exposure to illness onset)</w:t>
                      </w:r>
                    </w:p>
                    <w:p w14:paraId="1A2F7F78" w14:textId="0A5783CE" w:rsidR="00277AB7" w:rsidRDefault="00277AB7" w:rsidP="00F735F1">
                      <w:pPr>
                        <w:pStyle w:val="ListParagraph"/>
                        <w:numPr>
                          <w:ilvl w:val="0"/>
                          <w:numId w:val="28"/>
                        </w:numPr>
                      </w:pPr>
                      <w:r w:rsidRPr="00F735F1">
                        <w:rPr>
                          <w:u w:val="single"/>
                        </w:rPr>
                        <w:t>Duration:</w:t>
                      </w:r>
                      <w:r>
                        <w:t xml:space="preserve">  </w:t>
                      </w:r>
                      <w:proofErr w:type="spellStart"/>
                      <w:r>
                        <w:t>Prodrome</w:t>
                      </w:r>
                      <w:proofErr w:type="spellEnd"/>
                      <w:r>
                        <w:t xml:space="preserve"> (pre-rash) lasts from 2-8 days.  Rash typically lasts from 4 to 7 days. Cough can persist for 2 weeks </w:t>
                      </w:r>
                    </w:p>
                    <w:p w14:paraId="1A2F7F79" w14:textId="77777777" w:rsidR="00277AB7" w:rsidRDefault="00277AB7" w:rsidP="00BB34D8">
                      <w:pPr>
                        <w:pStyle w:val="ListParagraph"/>
                        <w:numPr>
                          <w:ilvl w:val="0"/>
                          <w:numId w:val="28"/>
                        </w:numPr>
                      </w:pPr>
                      <w:r w:rsidRPr="00BB34D8">
                        <w:rPr>
                          <w:u w:val="single"/>
                        </w:rPr>
                        <w:t>Hospitalization:</w:t>
                      </w:r>
                      <w:r>
                        <w:t xml:space="preserve">  20%</w:t>
                      </w:r>
                    </w:p>
                    <w:p w14:paraId="1A2F7F7A" w14:textId="77777777" w:rsidR="00277AB7" w:rsidRDefault="00277AB7" w:rsidP="00F735F1">
                      <w:pPr>
                        <w:pStyle w:val="ListParagraph"/>
                        <w:numPr>
                          <w:ilvl w:val="0"/>
                          <w:numId w:val="28"/>
                        </w:numPr>
                      </w:pPr>
                      <w:r w:rsidRPr="00BB34D8">
                        <w:rPr>
                          <w:u w:val="single"/>
                        </w:rPr>
                        <w:t>Period of infectivity:</w:t>
                      </w:r>
                      <w:r>
                        <w:t xml:space="preserve">  4 days before rash onset to 4 days after rash onset. </w:t>
                      </w:r>
                    </w:p>
                    <w:p w14:paraId="1A2F7F7B" w14:textId="77777777" w:rsidR="00277AB7" w:rsidRPr="00BB34D8" w:rsidRDefault="00277AB7" w:rsidP="00F735F1">
                      <w:pPr>
                        <w:pStyle w:val="ListParagraph"/>
                        <w:numPr>
                          <w:ilvl w:val="0"/>
                          <w:numId w:val="28"/>
                        </w:numPr>
                      </w:pPr>
                      <w:r w:rsidRPr="00BB34D8">
                        <w:rPr>
                          <w:u w:val="single"/>
                        </w:rPr>
                        <w:t>Susceptibility:</w:t>
                      </w:r>
                      <w:r>
                        <w:t xml:space="preserve"> Born in 1957 or later and unvaccinated</w:t>
                      </w:r>
                    </w:p>
                    <w:p w14:paraId="1A2F7F7C" w14:textId="77777777" w:rsidR="00277AB7" w:rsidRDefault="00277AB7" w:rsidP="00F735F1">
                      <w:pPr>
                        <w:pStyle w:val="ListParagraph"/>
                        <w:numPr>
                          <w:ilvl w:val="0"/>
                          <w:numId w:val="28"/>
                        </w:numPr>
                      </w:pPr>
                      <w:r>
                        <w:rPr>
                          <w:u w:val="single"/>
                        </w:rPr>
                        <w:t>Mode of Spread:</w:t>
                      </w:r>
                      <w:r>
                        <w:t xml:space="preserve"> airborne, droplet, secretions, fomites</w:t>
                      </w:r>
                    </w:p>
                    <w:p w14:paraId="1A2F7F7D" w14:textId="77777777" w:rsidR="00277AB7" w:rsidRDefault="00277AB7" w:rsidP="00F735F1">
                      <w:pPr>
                        <w:pStyle w:val="ListParagraph"/>
                        <w:numPr>
                          <w:ilvl w:val="0"/>
                          <w:numId w:val="28"/>
                        </w:numPr>
                      </w:pPr>
                      <w:r>
                        <w:rPr>
                          <w:u w:val="single"/>
                        </w:rPr>
                        <w:t>Diagnosis:</w:t>
                      </w:r>
                      <w:r>
                        <w:t xml:space="preserve">  a) </w:t>
                      </w:r>
                      <w:proofErr w:type="spellStart"/>
                      <w:r>
                        <w:t>IgM</w:t>
                      </w:r>
                      <w:proofErr w:type="spellEnd"/>
                      <w:r>
                        <w:t xml:space="preserve"> (70% positive at time of rash onset, 100% by four days post rash onset); b) acute and convalescent titers; c) viral isolation; d) PCR</w:t>
                      </w:r>
                    </w:p>
                    <w:p w14:paraId="1A2F7F7E" w14:textId="77777777" w:rsidR="00277AB7" w:rsidRDefault="00277AB7" w:rsidP="00F735F1">
                      <w:pPr>
                        <w:pStyle w:val="ListParagraph"/>
                        <w:numPr>
                          <w:ilvl w:val="0"/>
                          <w:numId w:val="28"/>
                        </w:numPr>
                      </w:pPr>
                      <w:r>
                        <w:rPr>
                          <w:u w:val="single"/>
                        </w:rPr>
                        <w:t>Pre-exposure v</w:t>
                      </w:r>
                      <w:r w:rsidRPr="00BB34D8">
                        <w:rPr>
                          <w:u w:val="single"/>
                        </w:rPr>
                        <w:t>accine efficacy:</w:t>
                      </w:r>
                      <w:r>
                        <w:t xml:space="preserve"> 94% one dose, 99+% two doses</w:t>
                      </w:r>
                    </w:p>
                    <w:p w14:paraId="1A2F7F7F" w14:textId="77777777" w:rsidR="00277AB7" w:rsidRDefault="00277AB7" w:rsidP="00F735F1">
                      <w:pPr>
                        <w:pStyle w:val="ListParagraph"/>
                        <w:numPr>
                          <w:ilvl w:val="0"/>
                          <w:numId w:val="28"/>
                        </w:numPr>
                      </w:pPr>
                      <w:r w:rsidRPr="00BB34D8">
                        <w:rPr>
                          <w:u w:val="single"/>
                        </w:rPr>
                        <w:t>Isolation and quarantine:</w:t>
                      </w:r>
                      <w:r>
                        <w:t xml:space="preserve">  Yes</w:t>
                      </w:r>
                    </w:p>
                    <w:p w14:paraId="1A2F7F80" w14:textId="77777777" w:rsidR="00277AB7" w:rsidRPr="00774947" w:rsidRDefault="00277AB7" w:rsidP="00774947">
                      <w:pPr>
                        <w:pStyle w:val="ListParagraph"/>
                        <w:numPr>
                          <w:ilvl w:val="0"/>
                          <w:numId w:val="28"/>
                        </w:numPr>
                      </w:pPr>
                      <w:r>
                        <w:rPr>
                          <w:u w:val="single"/>
                        </w:rPr>
                        <w:t>Post-exposure prophylaxis</w:t>
                      </w:r>
                      <w:r w:rsidRPr="00BB34D8">
                        <w:rPr>
                          <w:u w:val="single"/>
                        </w:rPr>
                        <w:t>:</w:t>
                      </w:r>
                      <w:r>
                        <w:t xml:space="preserve"> 72 hour window for vaccine but limited efficacy; 5 day window for IG but limited efficacy.</w:t>
                      </w:r>
                      <w:r w:rsidRPr="00774947">
                        <w:rPr>
                          <w:u w:val="single"/>
                        </w:rPr>
                        <w:t xml:space="preserve"> </w:t>
                      </w:r>
                    </w:p>
                    <w:p w14:paraId="1A2F7F81" w14:textId="77777777" w:rsidR="00277AB7" w:rsidRDefault="00277AB7" w:rsidP="00774947">
                      <w:pPr>
                        <w:pStyle w:val="ListParagraph"/>
                        <w:numPr>
                          <w:ilvl w:val="0"/>
                          <w:numId w:val="28"/>
                        </w:numPr>
                      </w:pPr>
                      <w:r w:rsidRPr="00BB34D8">
                        <w:rPr>
                          <w:u w:val="single"/>
                        </w:rPr>
                        <w:t>Treatment:</w:t>
                      </w:r>
                      <w:r>
                        <w:t xml:space="preserve"> Supportive </w:t>
                      </w:r>
                    </w:p>
                    <w:p w14:paraId="1A2F7F82" w14:textId="77777777" w:rsidR="00277AB7" w:rsidRDefault="00277AB7" w:rsidP="00774947">
                      <w:pPr>
                        <w:pStyle w:val="ListParagraph"/>
                        <w:ind w:left="360"/>
                      </w:pPr>
                    </w:p>
                  </w:txbxContent>
                </v:textbox>
                <w10:wrap type="square"/>
              </v:shape>
            </w:pict>
          </mc:Fallback>
        </mc:AlternateContent>
      </w:r>
      <w:hyperlink w:anchor="_Scope_and_Purpose" w:history="1">
        <w:r w:rsidR="002A466C" w:rsidRPr="00EC4F83">
          <w:rPr>
            <w:rStyle w:val="Hyperlink"/>
            <w:b w:val="0"/>
          </w:rPr>
          <w:t>Scope and Purpose</w:t>
        </w:r>
        <w:bookmarkEnd w:id="1"/>
      </w:hyperlink>
    </w:p>
    <w:p w14:paraId="1A2F7DDD" w14:textId="77777777" w:rsidR="002A466C" w:rsidRPr="002A466C" w:rsidRDefault="002A466C" w:rsidP="00302E8E">
      <w:r>
        <w:t>Although many of the procedures discussed in this plan are applicable to the investigation of other infectious dise</w:t>
      </w:r>
      <w:r w:rsidR="00C9365D">
        <w:t>ases, this plan details</w:t>
      </w:r>
      <w:r>
        <w:t xml:space="preserve"> </w:t>
      </w:r>
      <w:r w:rsidR="00C9365D">
        <w:t xml:space="preserve">the </w:t>
      </w:r>
      <w:r>
        <w:t>response</w:t>
      </w:r>
      <w:r w:rsidR="00C9365D">
        <w:t xml:space="preserve"> to a measles outbreak specifically</w:t>
      </w:r>
      <w:r>
        <w:t xml:space="preserve">.  It is the intent of this plan to be fully compatible with CDC recommendations for measles investigation and control while applying those recommendations to procedural response by NDDoH Disease Control Division and the Emergency Preparedness and Response Section.  Parts of this response plan are dependent on other </w:t>
      </w:r>
      <w:r w:rsidR="00751B3D">
        <w:t xml:space="preserve">response </w:t>
      </w:r>
      <w:r>
        <w:t>plans (e.g., Isolation and Quarantine</w:t>
      </w:r>
      <w:r w:rsidR="00751B3D">
        <w:t>, Community Containment</w:t>
      </w:r>
      <w:r>
        <w:t xml:space="preserve">).  Those plans are referenced when appropriate. </w:t>
      </w:r>
    </w:p>
    <w:bookmarkStart w:id="2" w:name="_Agent_and_Illness"/>
    <w:bookmarkEnd w:id="2"/>
    <w:p w14:paraId="1A2F7DDE" w14:textId="77777777" w:rsidR="00B3538E" w:rsidRDefault="00EC4F83" w:rsidP="003B143C">
      <w:pPr>
        <w:pStyle w:val="Heading1"/>
        <w:rPr>
          <w:b w:val="0"/>
        </w:rPr>
      </w:pPr>
      <w:r>
        <w:rPr>
          <w:b w:val="0"/>
        </w:rPr>
        <w:fldChar w:fldCharType="begin"/>
      </w:r>
      <w:r>
        <w:rPr>
          <w:b w:val="0"/>
        </w:rPr>
        <w:instrText xml:space="preserve"> HYPERLINK  \l "_Agent_and_Illness" </w:instrText>
      </w:r>
      <w:r>
        <w:rPr>
          <w:b w:val="0"/>
        </w:rPr>
        <w:fldChar w:fldCharType="separate"/>
      </w:r>
      <w:bookmarkStart w:id="3" w:name="_Toc366571204"/>
      <w:r w:rsidR="007B25A3" w:rsidRPr="00EC4F83">
        <w:rPr>
          <w:rStyle w:val="Hyperlink"/>
          <w:b w:val="0"/>
        </w:rPr>
        <w:t>Agent</w:t>
      </w:r>
      <w:r w:rsidR="00302E8E" w:rsidRPr="00EC4F83">
        <w:rPr>
          <w:rStyle w:val="Hyperlink"/>
          <w:b w:val="0"/>
        </w:rPr>
        <w:t xml:space="preserve"> </w:t>
      </w:r>
      <w:r w:rsidR="00955341" w:rsidRPr="00EC4F83">
        <w:rPr>
          <w:rStyle w:val="Hyperlink"/>
          <w:b w:val="0"/>
        </w:rPr>
        <w:t>and Illness</w:t>
      </w:r>
      <w:bookmarkEnd w:id="3"/>
      <w:r>
        <w:rPr>
          <w:b w:val="0"/>
        </w:rPr>
        <w:fldChar w:fldCharType="end"/>
      </w:r>
    </w:p>
    <w:p w14:paraId="1A2F7DDF" w14:textId="5A683932" w:rsidR="00A54FD2" w:rsidRDefault="00263C4D" w:rsidP="00302E8E">
      <w:pPr>
        <w:spacing w:after="180"/>
        <w:rPr>
          <w:rFonts w:eastAsia="Times New Roman" w:cs="Times New Roman"/>
          <w:color w:val="000000"/>
        </w:rPr>
      </w:pPr>
      <w:r>
        <w:rPr>
          <w:rFonts w:eastAsia="Times New Roman" w:cs="Times New Roman"/>
          <w:color w:val="000000"/>
        </w:rPr>
        <w:t>Measles is a</w:t>
      </w:r>
      <w:r w:rsidR="007B25A3">
        <w:rPr>
          <w:rFonts w:eastAsia="Times New Roman" w:cs="Times New Roman"/>
          <w:color w:val="000000"/>
        </w:rPr>
        <w:t xml:space="preserve"> v</w:t>
      </w:r>
      <w:r w:rsidR="007B25A3" w:rsidRPr="007B25A3">
        <w:rPr>
          <w:rFonts w:eastAsia="Times New Roman" w:cs="Times New Roman"/>
          <w:color w:val="000000"/>
        </w:rPr>
        <w:t xml:space="preserve">iral illness </w:t>
      </w:r>
      <w:r w:rsidR="007B25A3">
        <w:rPr>
          <w:rFonts w:eastAsia="Times New Roman" w:cs="Times New Roman"/>
          <w:color w:val="000000"/>
        </w:rPr>
        <w:t>(</w:t>
      </w:r>
      <w:proofErr w:type="spellStart"/>
      <w:r w:rsidR="007B25A3" w:rsidRPr="007B25A3">
        <w:rPr>
          <w:rFonts w:eastAsia="Times New Roman" w:cs="Times New Roman"/>
          <w:color w:val="000000"/>
        </w:rPr>
        <w:t>paramyxovirus</w:t>
      </w:r>
      <w:proofErr w:type="spellEnd"/>
      <w:r w:rsidR="007B25A3">
        <w:rPr>
          <w:rFonts w:eastAsia="Times New Roman" w:cs="Times New Roman"/>
          <w:color w:val="000000"/>
        </w:rPr>
        <w:t>) that</w:t>
      </w:r>
      <w:r>
        <w:rPr>
          <w:rFonts w:eastAsia="Times New Roman" w:cs="Times New Roman"/>
          <w:color w:val="000000"/>
        </w:rPr>
        <w:t xml:space="preserve"> is no longer endemic in the Western Hemisphere, but remains</w:t>
      </w:r>
      <w:r w:rsidR="001602C7">
        <w:rPr>
          <w:rFonts w:eastAsia="Times New Roman" w:cs="Times New Roman"/>
          <w:color w:val="000000"/>
        </w:rPr>
        <w:t xml:space="preserve"> common in much of the world.</w:t>
      </w:r>
      <w:r w:rsidR="00C9365D">
        <w:rPr>
          <w:rFonts w:eastAsia="Times New Roman" w:cs="Times New Roman"/>
          <w:color w:val="000000"/>
        </w:rPr>
        <w:t xml:space="preserve">  Outbreaks continue to occur in the United States annually.  </w:t>
      </w:r>
      <w:r w:rsidR="001602C7">
        <w:rPr>
          <w:rFonts w:eastAsia="Times New Roman" w:cs="Times New Roman"/>
          <w:color w:val="000000"/>
        </w:rPr>
        <w:t xml:space="preserve">  Any c</w:t>
      </w:r>
      <w:r>
        <w:rPr>
          <w:rFonts w:eastAsia="Times New Roman" w:cs="Times New Roman"/>
          <w:color w:val="000000"/>
        </w:rPr>
        <w:t xml:space="preserve">ases identified in North Dakota </w:t>
      </w:r>
      <w:r w:rsidR="001602C7">
        <w:rPr>
          <w:rFonts w:eastAsia="Times New Roman" w:cs="Times New Roman"/>
          <w:color w:val="000000"/>
        </w:rPr>
        <w:t>will have been</w:t>
      </w:r>
      <w:r w:rsidR="00A33AC4">
        <w:rPr>
          <w:rFonts w:eastAsia="Times New Roman" w:cs="Times New Roman"/>
          <w:color w:val="000000"/>
        </w:rPr>
        <w:t xml:space="preserve"> either</w:t>
      </w:r>
      <w:r>
        <w:rPr>
          <w:rFonts w:eastAsia="Times New Roman" w:cs="Times New Roman"/>
          <w:color w:val="000000"/>
        </w:rPr>
        <w:t xml:space="preserve"> imported by </w:t>
      </w:r>
      <w:r w:rsidR="00C9365D">
        <w:rPr>
          <w:rFonts w:eastAsia="Times New Roman" w:cs="Times New Roman"/>
          <w:color w:val="000000"/>
        </w:rPr>
        <w:t xml:space="preserve">persons who </w:t>
      </w:r>
      <w:r>
        <w:rPr>
          <w:rFonts w:eastAsia="Times New Roman" w:cs="Times New Roman"/>
          <w:color w:val="000000"/>
        </w:rPr>
        <w:t>h</w:t>
      </w:r>
      <w:r w:rsidR="00A54FD2">
        <w:rPr>
          <w:rFonts w:eastAsia="Times New Roman" w:cs="Times New Roman"/>
          <w:color w:val="000000"/>
        </w:rPr>
        <w:t xml:space="preserve">ave </w:t>
      </w:r>
      <w:r w:rsidR="00C9365D">
        <w:rPr>
          <w:rFonts w:eastAsia="Times New Roman" w:cs="Times New Roman"/>
          <w:color w:val="000000"/>
        </w:rPr>
        <w:t xml:space="preserve">recently </w:t>
      </w:r>
      <w:r w:rsidR="00A54FD2">
        <w:rPr>
          <w:rFonts w:eastAsia="Times New Roman" w:cs="Times New Roman"/>
          <w:color w:val="000000"/>
        </w:rPr>
        <w:t xml:space="preserve">lived or traveled outside the </w:t>
      </w:r>
      <w:r w:rsidR="00C9365D">
        <w:rPr>
          <w:rFonts w:eastAsia="Times New Roman" w:cs="Times New Roman"/>
          <w:color w:val="000000"/>
        </w:rPr>
        <w:t>United States</w:t>
      </w:r>
      <w:r>
        <w:rPr>
          <w:rFonts w:eastAsia="Times New Roman" w:cs="Times New Roman"/>
          <w:color w:val="000000"/>
        </w:rPr>
        <w:t xml:space="preserve">, </w:t>
      </w:r>
      <w:r w:rsidR="001602C7">
        <w:rPr>
          <w:rFonts w:eastAsia="Times New Roman" w:cs="Times New Roman"/>
          <w:color w:val="000000"/>
        </w:rPr>
        <w:t>or</w:t>
      </w:r>
      <w:r w:rsidR="00A33AC4">
        <w:rPr>
          <w:rFonts w:eastAsia="Times New Roman" w:cs="Times New Roman"/>
          <w:color w:val="000000"/>
        </w:rPr>
        <w:t xml:space="preserve"> by persons</w:t>
      </w:r>
      <w:r w:rsidR="001602C7">
        <w:rPr>
          <w:rFonts w:eastAsia="Times New Roman" w:cs="Times New Roman"/>
          <w:color w:val="000000"/>
        </w:rPr>
        <w:t xml:space="preserve"> who had contact to an ongoing outbreak in some other part of the U</w:t>
      </w:r>
      <w:r w:rsidR="00277AB7">
        <w:rPr>
          <w:rFonts w:eastAsia="Times New Roman" w:cs="Times New Roman"/>
          <w:color w:val="000000"/>
        </w:rPr>
        <w:t>.</w:t>
      </w:r>
      <w:r w:rsidR="001602C7">
        <w:rPr>
          <w:rFonts w:eastAsia="Times New Roman" w:cs="Times New Roman"/>
          <w:color w:val="000000"/>
        </w:rPr>
        <w:t>S</w:t>
      </w:r>
      <w:r>
        <w:rPr>
          <w:rFonts w:eastAsia="Times New Roman" w:cs="Times New Roman"/>
          <w:color w:val="000000"/>
        </w:rPr>
        <w:t>.</w:t>
      </w:r>
      <w:r w:rsidR="00E97050">
        <w:rPr>
          <w:rFonts w:eastAsia="Times New Roman" w:cs="Times New Roman"/>
          <w:color w:val="000000"/>
        </w:rPr>
        <w:t xml:space="preserve">  The disease is capable of causing sustained outbreaks, but outbreaks </w:t>
      </w:r>
      <w:r w:rsidR="00A54FD2">
        <w:rPr>
          <w:rFonts w:eastAsia="Times New Roman" w:cs="Times New Roman"/>
          <w:color w:val="000000"/>
        </w:rPr>
        <w:t xml:space="preserve">in the US </w:t>
      </w:r>
      <w:r w:rsidR="00E97050">
        <w:rPr>
          <w:rFonts w:eastAsia="Times New Roman" w:cs="Times New Roman"/>
          <w:color w:val="000000"/>
        </w:rPr>
        <w:t>tend to be small due</w:t>
      </w:r>
      <w:r w:rsidR="00A54FD2">
        <w:rPr>
          <w:rFonts w:eastAsia="Times New Roman" w:cs="Times New Roman"/>
          <w:color w:val="000000"/>
        </w:rPr>
        <w:t xml:space="preserve"> to the</w:t>
      </w:r>
      <w:r w:rsidR="00E97050">
        <w:rPr>
          <w:rFonts w:eastAsia="Times New Roman" w:cs="Times New Roman"/>
          <w:color w:val="000000"/>
        </w:rPr>
        <w:t xml:space="preserve"> relatively high vaccine coverage and </w:t>
      </w:r>
      <w:r w:rsidR="00A54FD2">
        <w:rPr>
          <w:rFonts w:eastAsia="Times New Roman" w:cs="Times New Roman"/>
          <w:color w:val="000000"/>
        </w:rPr>
        <w:t xml:space="preserve">high vaccine efficacy. </w:t>
      </w:r>
      <w:r w:rsidR="00222E07">
        <w:rPr>
          <w:rFonts w:eastAsia="Times New Roman" w:cs="Times New Roman"/>
          <w:color w:val="000000"/>
        </w:rPr>
        <w:t>Measles is unlikely in persons who have been vaccinated and very unlikely in persons who have had two documented vaccinations</w:t>
      </w:r>
      <w:r w:rsidR="00222E07">
        <w:rPr>
          <w:rStyle w:val="FootnoteReference"/>
          <w:rFonts w:eastAsia="Times New Roman" w:cs="Times New Roman"/>
          <w:color w:val="000000"/>
        </w:rPr>
        <w:footnoteReference w:id="1"/>
      </w:r>
      <w:r w:rsidR="00222E07">
        <w:rPr>
          <w:rFonts w:eastAsia="Times New Roman" w:cs="Times New Roman"/>
          <w:color w:val="000000"/>
        </w:rPr>
        <w:t xml:space="preserve">.  </w:t>
      </w:r>
    </w:p>
    <w:p w14:paraId="1A2F7DE0" w14:textId="77777777" w:rsidR="00E97050" w:rsidRDefault="00A54FD2" w:rsidP="00302E8E">
      <w:pPr>
        <w:spacing w:after="180"/>
        <w:rPr>
          <w:rFonts w:eastAsia="Times New Roman" w:cs="Times New Roman"/>
          <w:color w:val="000000"/>
        </w:rPr>
      </w:pPr>
      <w:r>
        <w:rPr>
          <w:rFonts w:eastAsia="Times New Roman" w:cs="Times New Roman"/>
          <w:color w:val="000000"/>
        </w:rPr>
        <w:t>The disease is potential</w:t>
      </w:r>
      <w:r w:rsidR="00991CB3">
        <w:rPr>
          <w:rFonts w:eastAsia="Times New Roman" w:cs="Times New Roman"/>
          <w:color w:val="000000"/>
        </w:rPr>
        <w:t>ly</w:t>
      </w:r>
      <w:r>
        <w:rPr>
          <w:rFonts w:eastAsia="Times New Roman" w:cs="Times New Roman"/>
          <w:color w:val="000000"/>
        </w:rPr>
        <w:t xml:space="preserve"> severe</w:t>
      </w:r>
      <w:r w:rsidR="00E97050">
        <w:rPr>
          <w:rFonts w:eastAsia="Times New Roman" w:cs="Times New Roman"/>
          <w:color w:val="000000"/>
        </w:rPr>
        <w:t xml:space="preserve">, </w:t>
      </w:r>
      <w:r>
        <w:rPr>
          <w:rFonts w:eastAsia="Times New Roman" w:cs="Times New Roman"/>
          <w:color w:val="000000"/>
        </w:rPr>
        <w:t>so disease control efforts must</w:t>
      </w:r>
      <w:r w:rsidR="00E97050">
        <w:rPr>
          <w:rFonts w:eastAsia="Times New Roman" w:cs="Times New Roman"/>
          <w:color w:val="000000"/>
        </w:rPr>
        <w:t xml:space="preserve"> be aggressive. </w:t>
      </w:r>
      <w:r w:rsidR="00263C4D">
        <w:rPr>
          <w:rFonts w:eastAsia="Times New Roman" w:cs="Times New Roman"/>
          <w:color w:val="000000"/>
        </w:rPr>
        <w:t xml:space="preserve">  </w:t>
      </w:r>
      <w:r w:rsidR="00E97050">
        <w:rPr>
          <w:rFonts w:eastAsia="Times New Roman" w:cs="Times New Roman"/>
          <w:color w:val="000000"/>
        </w:rPr>
        <w:t xml:space="preserve">Approximately 20% of cases will be hospitalized. </w:t>
      </w:r>
      <w:r w:rsidR="00CC40D5">
        <w:rPr>
          <w:rFonts w:eastAsia="Times New Roman" w:cs="Times New Roman"/>
          <w:color w:val="000000"/>
        </w:rPr>
        <w:t xml:space="preserve"> The most common complications are pneumonia and otitis media.   Encephalitis is uncommon but can be fatal or cause permanent neurological disability. </w:t>
      </w:r>
      <w:r w:rsidR="00C9365D">
        <w:rPr>
          <w:rFonts w:eastAsia="Times New Roman" w:cs="Times New Roman"/>
          <w:color w:val="000000"/>
        </w:rPr>
        <w:t xml:space="preserve"> </w:t>
      </w:r>
      <w:proofErr w:type="gramStart"/>
      <w:r w:rsidR="00C9365D">
        <w:rPr>
          <w:rFonts w:eastAsia="Times New Roman" w:cs="Times New Roman"/>
          <w:color w:val="000000"/>
        </w:rPr>
        <w:t>A r</w:t>
      </w:r>
      <w:r w:rsidR="00E97050">
        <w:rPr>
          <w:rFonts w:eastAsia="Times New Roman" w:cs="Times New Roman"/>
          <w:color w:val="000000"/>
        </w:rPr>
        <w:t>are late neurological complications</w:t>
      </w:r>
      <w:proofErr w:type="gramEnd"/>
      <w:r w:rsidR="00E97050">
        <w:rPr>
          <w:rFonts w:eastAsia="Times New Roman" w:cs="Times New Roman"/>
          <w:color w:val="000000"/>
        </w:rPr>
        <w:t xml:space="preserve"> </w:t>
      </w:r>
      <w:r w:rsidR="00CC40D5">
        <w:rPr>
          <w:rFonts w:eastAsia="Times New Roman" w:cs="Times New Roman"/>
          <w:color w:val="000000"/>
        </w:rPr>
        <w:t xml:space="preserve">(sub-acute </w:t>
      </w:r>
      <w:proofErr w:type="spellStart"/>
      <w:r w:rsidR="00CC40D5">
        <w:rPr>
          <w:rFonts w:eastAsia="Times New Roman" w:cs="Times New Roman"/>
          <w:color w:val="000000"/>
        </w:rPr>
        <w:t>sclerosing</w:t>
      </w:r>
      <w:proofErr w:type="spellEnd"/>
      <w:r w:rsidR="00CC40D5">
        <w:rPr>
          <w:rFonts w:eastAsia="Times New Roman" w:cs="Times New Roman"/>
          <w:color w:val="000000"/>
        </w:rPr>
        <w:t xml:space="preserve"> </w:t>
      </w:r>
      <w:proofErr w:type="spellStart"/>
      <w:r w:rsidR="00CC40D5">
        <w:rPr>
          <w:rFonts w:eastAsia="Times New Roman" w:cs="Times New Roman"/>
          <w:color w:val="000000"/>
        </w:rPr>
        <w:t>panencephalitis</w:t>
      </w:r>
      <w:proofErr w:type="spellEnd"/>
      <w:r w:rsidR="00CC40D5">
        <w:rPr>
          <w:rFonts w:eastAsia="Times New Roman" w:cs="Times New Roman"/>
          <w:color w:val="000000"/>
        </w:rPr>
        <w:t xml:space="preserve">) </w:t>
      </w:r>
      <w:r w:rsidR="00E97050">
        <w:rPr>
          <w:rFonts w:eastAsia="Times New Roman" w:cs="Times New Roman"/>
          <w:color w:val="000000"/>
        </w:rPr>
        <w:t xml:space="preserve">can cause death years after the acute illness. </w:t>
      </w:r>
      <w:r w:rsidR="00284770">
        <w:rPr>
          <w:rFonts w:eastAsia="Times New Roman" w:cs="Times New Roman"/>
          <w:color w:val="000000"/>
        </w:rPr>
        <w:t xml:space="preserve"> No specific treatment for measles exists.  Care is supportive with management of complications.</w:t>
      </w:r>
    </w:p>
    <w:p w14:paraId="1A2F7DE1" w14:textId="6B671851" w:rsidR="007B25A3" w:rsidRPr="007B25A3" w:rsidRDefault="001602C7" w:rsidP="00302E8E">
      <w:pPr>
        <w:spacing w:after="180"/>
        <w:rPr>
          <w:rFonts w:eastAsia="Times New Roman" w:cs="Times New Roman"/>
          <w:color w:val="000000"/>
        </w:rPr>
      </w:pPr>
      <w:r>
        <w:rPr>
          <w:rFonts w:eastAsia="Times New Roman" w:cs="Times New Roman"/>
          <w:color w:val="000000"/>
        </w:rPr>
        <w:t>The i</w:t>
      </w:r>
      <w:r w:rsidR="00263C4D">
        <w:rPr>
          <w:rFonts w:eastAsia="Times New Roman" w:cs="Times New Roman"/>
          <w:color w:val="000000"/>
        </w:rPr>
        <w:t>llness is characterized by</w:t>
      </w:r>
      <w:r w:rsidR="007B25A3" w:rsidRPr="007B25A3">
        <w:rPr>
          <w:rFonts w:eastAsia="Times New Roman" w:cs="Times New Roman"/>
          <w:color w:val="000000"/>
        </w:rPr>
        <w:t xml:space="preserve"> </w:t>
      </w:r>
      <w:r w:rsidR="00E97050">
        <w:rPr>
          <w:rFonts w:eastAsia="Times New Roman" w:cs="Times New Roman"/>
          <w:color w:val="000000"/>
        </w:rPr>
        <w:t xml:space="preserve">initial onset of </w:t>
      </w:r>
      <w:r w:rsidR="007B25A3">
        <w:rPr>
          <w:rFonts w:eastAsia="Times New Roman" w:cs="Times New Roman"/>
          <w:color w:val="000000"/>
        </w:rPr>
        <w:t xml:space="preserve">fever, </w:t>
      </w:r>
      <w:r w:rsidR="007B25A3" w:rsidRPr="007B25A3">
        <w:rPr>
          <w:rFonts w:eastAsia="Times New Roman" w:cs="Times New Roman"/>
          <w:color w:val="000000"/>
        </w:rPr>
        <w:t xml:space="preserve">malaise, cough, </w:t>
      </w:r>
      <w:proofErr w:type="spellStart"/>
      <w:r w:rsidR="007B25A3" w:rsidRPr="007B25A3">
        <w:rPr>
          <w:rFonts w:eastAsia="Times New Roman" w:cs="Times New Roman"/>
          <w:color w:val="000000"/>
        </w:rPr>
        <w:t>coryza</w:t>
      </w:r>
      <w:proofErr w:type="spellEnd"/>
      <w:r w:rsidR="007B25A3" w:rsidRPr="007B25A3">
        <w:rPr>
          <w:rFonts w:eastAsia="Times New Roman" w:cs="Times New Roman"/>
          <w:color w:val="000000"/>
        </w:rPr>
        <w:t>, and conjunctivitis</w:t>
      </w:r>
      <w:r w:rsidR="00263C4D">
        <w:rPr>
          <w:rFonts w:eastAsia="Times New Roman" w:cs="Times New Roman"/>
          <w:color w:val="000000"/>
        </w:rPr>
        <w:t>.  A</w:t>
      </w:r>
      <w:r w:rsidR="007B25A3" w:rsidRPr="007B25A3">
        <w:rPr>
          <w:rFonts w:eastAsia="Times New Roman" w:cs="Times New Roman"/>
          <w:color w:val="000000"/>
        </w:rPr>
        <w:t xml:space="preserve"> </w:t>
      </w:r>
      <w:proofErr w:type="spellStart"/>
      <w:r w:rsidR="007B25A3" w:rsidRPr="007B25A3">
        <w:rPr>
          <w:rFonts w:eastAsia="Times New Roman" w:cs="Times New Roman"/>
          <w:color w:val="000000"/>
        </w:rPr>
        <w:t>maculopapular</w:t>
      </w:r>
      <w:proofErr w:type="spellEnd"/>
      <w:r w:rsidR="007B25A3" w:rsidRPr="007B25A3">
        <w:rPr>
          <w:rFonts w:eastAsia="Times New Roman" w:cs="Times New Roman"/>
          <w:color w:val="000000"/>
        </w:rPr>
        <w:t xml:space="preserve"> rash</w:t>
      </w:r>
      <w:r w:rsidR="00263C4D">
        <w:rPr>
          <w:rFonts w:eastAsia="Times New Roman" w:cs="Times New Roman"/>
          <w:color w:val="000000"/>
        </w:rPr>
        <w:t xml:space="preserve">, usually beginning on the face </w:t>
      </w:r>
      <w:r w:rsidR="00E97050">
        <w:rPr>
          <w:rFonts w:eastAsia="Times New Roman" w:cs="Times New Roman"/>
          <w:color w:val="000000"/>
        </w:rPr>
        <w:t>then</w:t>
      </w:r>
      <w:r w:rsidR="00263C4D">
        <w:rPr>
          <w:rFonts w:eastAsia="Times New Roman" w:cs="Times New Roman"/>
          <w:color w:val="000000"/>
        </w:rPr>
        <w:t xml:space="preserve"> </w:t>
      </w:r>
      <w:r w:rsidR="00E97050">
        <w:rPr>
          <w:rFonts w:eastAsia="Times New Roman" w:cs="Times New Roman"/>
          <w:color w:val="000000"/>
        </w:rPr>
        <w:t>becoming generalized</w:t>
      </w:r>
      <w:r w:rsidR="00263C4D">
        <w:rPr>
          <w:rFonts w:eastAsia="Times New Roman" w:cs="Times New Roman"/>
          <w:color w:val="000000"/>
        </w:rPr>
        <w:t>, appears between days 3 and 7 after onset of illness</w:t>
      </w:r>
      <w:r w:rsidR="00CC40D5">
        <w:rPr>
          <w:rStyle w:val="FootnoteReference"/>
          <w:rFonts w:eastAsia="Times New Roman" w:cs="Times New Roman"/>
          <w:color w:val="000000"/>
        </w:rPr>
        <w:footnoteReference w:id="2"/>
      </w:r>
      <w:r w:rsidR="007B25A3" w:rsidRPr="007B25A3">
        <w:rPr>
          <w:rFonts w:eastAsia="Times New Roman" w:cs="Times New Roman"/>
          <w:color w:val="000000"/>
        </w:rPr>
        <w:t xml:space="preserve">. </w:t>
      </w:r>
      <w:r w:rsidR="00263C4D">
        <w:rPr>
          <w:rFonts w:eastAsia="Times New Roman" w:cs="Times New Roman"/>
          <w:color w:val="000000"/>
        </w:rPr>
        <w:t xml:space="preserve">  </w:t>
      </w:r>
      <w:r w:rsidR="007B25A3" w:rsidRPr="007B25A3">
        <w:rPr>
          <w:rFonts w:eastAsia="Times New Roman" w:cs="Times New Roman"/>
          <w:color w:val="000000"/>
        </w:rPr>
        <w:t>The average incubation period</w:t>
      </w:r>
      <w:r w:rsidR="004F5AA4">
        <w:rPr>
          <w:rFonts w:eastAsia="Times New Roman" w:cs="Times New Roman"/>
          <w:color w:val="000000"/>
        </w:rPr>
        <w:t xml:space="preserve"> for measles is 12</w:t>
      </w:r>
      <w:r w:rsidR="00547CBA">
        <w:rPr>
          <w:rFonts w:eastAsia="Times New Roman" w:cs="Times New Roman"/>
          <w:color w:val="000000"/>
        </w:rPr>
        <w:t xml:space="preserve"> days</w:t>
      </w:r>
      <w:r w:rsidR="004F5AA4">
        <w:rPr>
          <w:rFonts w:eastAsia="Times New Roman" w:cs="Times New Roman"/>
          <w:color w:val="000000"/>
        </w:rPr>
        <w:t xml:space="preserve"> from exposure to </w:t>
      </w:r>
      <w:proofErr w:type="spellStart"/>
      <w:r w:rsidR="004F5AA4">
        <w:rPr>
          <w:rFonts w:eastAsia="Times New Roman" w:cs="Times New Roman"/>
          <w:color w:val="000000"/>
        </w:rPr>
        <w:t>prodrome</w:t>
      </w:r>
      <w:proofErr w:type="spellEnd"/>
      <w:r w:rsidR="004F5AA4">
        <w:rPr>
          <w:rFonts w:eastAsia="Times New Roman" w:cs="Times New Roman"/>
          <w:color w:val="000000"/>
        </w:rPr>
        <w:t xml:space="preserve"> and 14 days from exposure to rash (range of 7–21 days).  P</w:t>
      </w:r>
      <w:r w:rsidR="00547CBA">
        <w:rPr>
          <w:rFonts w:eastAsia="Times New Roman" w:cs="Times New Roman"/>
          <w:color w:val="000000"/>
        </w:rPr>
        <w:t>eriod of infectivity begins as early as</w:t>
      </w:r>
      <w:r w:rsidR="007B25A3" w:rsidRPr="007B25A3">
        <w:rPr>
          <w:rFonts w:eastAsia="Times New Roman" w:cs="Times New Roman"/>
          <w:color w:val="000000"/>
        </w:rPr>
        <w:t xml:space="preserve"> 4 days before </w:t>
      </w:r>
      <w:r w:rsidR="00547CBA">
        <w:rPr>
          <w:rFonts w:eastAsia="Times New Roman" w:cs="Times New Roman"/>
          <w:color w:val="000000"/>
        </w:rPr>
        <w:t xml:space="preserve">onset of rash and may continue until 4 days after onset of rash.  That is, cases are likely to be infectious during much or all of the prodromal period prior to rash onset.   </w:t>
      </w:r>
      <w:r w:rsidR="00222E07">
        <w:rPr>
          <w:rFonts w:eastAsia="Times New Roman" w:cs="Times New Roman"/>
          <w:color w:val="000000"/>
        </w:rPr>
        <w:t>Cases which are not epidemiologically linked to a known case</w:t>
      </w:r>
      <w:r w:rsidR="00A54FD2">
        <w:rPr>
          <w:rFonts w:eastAsia="Times New Roman" w:cs="Times New Roman"/>
          <w:color w:val="000000"/>
        </w:rPr>
        <w:t xml:space="preserve"> are very unlikely to be recognized as possible measles prior to </w:t>
      </w:r>
      <w:r w:rsidR="00A54FD2">
        <w:rPr>
          <w:rFonts w:eastAsia="Times New Roman" w:cs="Times New Roman"/>
          <w:color w:val="000000"/>
        </w:rPr>
        <w:lastRenderedPageBreak/>
        <w:t>rash onset</w:t>
      </w:r>
      <w:r w:rsidR="00C80BAC">
        <w:rPr>
          <w:rFonts w:eastAsia="Times New Roman" w:cs="Times New Roman"/>
          <w:color w:val="000000"/>
        </w:rPr>
        <w:t xml:space="preserve"> and diagnosis is often delayed</w:t>
      </w:r>
      <w:r w:rsidR="00222E07">
        <w:rPr>
          <w:rFonts w:eastAsia="Times New Roman" w:cs="Times New Roman"/>
          <w:color w:val="000000"/>
        </w:rPr>
        <w:t xml:space="preserve"> for unlinked cases</w:t>
      </w:r>
      <w:r w:rsidR="00A54FD2">
        <w:rPr>
          <w:rFonts w:eastAsia="Times New Roman" w:cs="Times New Roman"/>
          <w:color w:val="000000"/>
        </w:rPr>
        <w:t xml:space="preserve">, so </w:t>
      </w:r>
      <w:r w:rsidR="00A33AC4">
        <w:rPr>
          <w:rFonts w:eastAsia="Times New Roman" w:cs="Times New Roman"/>
          <w:color w:val="000000"/>
        </w:rPr>
        <w:t xml:space="preserve">unlinked </w:t>
      </w:r>
      <w:r w:rsidR="00A54FD2">
        <w:rPr>
          <w:rFonts w:eastAsia="Times New Roman" w:cs="Times New Roman"/>
          <w:color w:val="000000"/>
        </w:rPr>
        <w:t xml:space="preserve">cases </w:t>
      </w:r>
      <w:r w:rsidR="00C80BAC">
        <w:rPr>
          <w:rFonts w:eastAsia="Times New Roman" w:cs="Times New Roman"/>
          <w:color w:val="000000"/>
        </w:rPr>
        <w:t>are particularly likely to have</w:t>
      </w:r>
      <w:r w:rsidR="00A54FD2">
        <w:rPr>
          <w:rFonts w:eastAsia="Times New Roman" w:cs="Times New Roman"/>
          <w:color w:val="000000"/>
        </w:rPr>
        <w:t xml:space="preserve"> many contacts before they are isolated.  </w:t>
      </w:r>
      <w:r w:rsidR="00547CBA">
        <w:rPr>
          <w:rFonts w:eastAsia="Times New Roman" w:cs="Times New Roman"/>
          <w:color w:val="000000"/>
        </w:rPr>
        <w:t xml:space="preserve">Measles is highly </w:t>
      </w:r>
      <w:r w:rsidR="00C80BAC">
        <w:rPr>
          <w:rFonts w:eastAsia="Times New Roman" w:cs="Times New Roman"/>
          <w:color w:val="000000"/>
        </w:rPr>
        <w:t>contagious</w:t>
      </w:r>
      <w:r w:rsidR="00547CBA">
        <w:rPr>
          <w:rFonts w:eastAsia="Times New Roman" w:cs="Times New Roman"/>
          <w:color w:val="000000"/>
        </w:rPr>
        <w:t xml:space="preserve"> and spreads </w:t>
      </w:r>
      <w:r w:rsidR="000B537E">
        <w:rPr>
          <w:rFonts w:eastAsia="Times New Roman" w:cs="Times New Roman"/>
          <w:color w:val="000000"/>
        </w:rPr>
        <w:t>via</w:t>
      </w:r>
      <w:r w:rsidR="00547CBA">
        <w:rPr>
          <w:rFonts w:eastAsia="Times New Roman" w:cs="Times New Roman"/>
          <w:color w:val="000000"/>
        </w:rPr>
        <w:t xml:space="preserve"> </w:t>
      </w:r>
      <w:r w:rsidR="00CC40D5">
        <w:rPr>
          <w:rFonts w:eastAsia="Times New Roman" w:cs="Times New Roman"/>
          <w:color w:val="000000"/>
        </w:rPr>
        <w:t xml:space="preserve">droplet and </w:t>
      </w:r>
      <w:r w:rsidR="00547CBA">
        <w:rPr>
          <w:rFonts w:eastAsia="Times New Roman" w:cs="Times New Roman"/>
          <w:color w:val="000000"/>
        </w:rPr>
        <w:t>airborne route</w:t>
      </w:r>
      <w:r w:rsidR="00CC40D5">
        <w:rPr>
          <w:rFonts w:eastAsia="Times New Roman" w:cs="Times New Roman"/>
          <w:color w:val="000000"/>
        </w:rPr>
        <w:t>s</w:t>
      </w:r>
      <w:r w:rsidR="00547CBA">
        <w:rPr>
          <w:rFonts w:eastAsia="Times New Roman" w:cs="Times New Roman"/>
          <w:color w:val="000000"/>
        </w:rPr>
        <w:t xml:space="preserve"> and by direct contact with secretions, including</w:t>
      </w:r>
      <w:r w:rsidR="00A54FD2">
        <w:rPr>
          <w:rFonts w:eastAsia="Times New Roman" w:cs="Times New Roman"/>
          <w:color w:val="000000"/>
        </w:rPr>
        <w:t xml:space="preserve"> </w:t>
      </w:r>
      <w:r w:rsidR="00277AB7">
        <w:rPr>
          <w:rFonts w:eastAsia="Times New Roman" w:cs="Times New Roman"/>
          <w:color w:val="000000"/>
        </w:rPr>
        <w:t xml:space="preserve">secretions </w:t>
      </w:r>
      <w:r w:rsidR="00A54FD2">
        <w:rPr>
          <w:rFonts w:eastAsia="Times New Roman" w:cs="Times New Roman"/>
          <w:color w:val="000000"/>
        </w:rPr>
        <w:t>on</w:t>
      </w:r>
      <w:r w:rsidR="00547CBA">
        <w:rPr>
          <w:rFonts w:eastAsia="Times New Roman" w:cs="Times New Roman"/>
          <w:color w:val="000000"/>
        </w:rPr>
        <w:t xml:space="preserve"> fomites. </w:t>
      </w:r>
      <w:r w:rsidR="00CC40D5">
        <w:rPr>
          <w:rFonts w:eastAsia="Times New Roman" w:cs="Times New Roman"/>
          <w:color w:val="000000"/>
        </w:rPr>
        <w:t xml:space="preserve"> </w:t>
      </w:r>
      <w:r w:rsidR="00C80BAC">
        <w:rPr>
          <w:rFonts w:eastAsia="Times New Roman" w:cs="Times New Roman"/>
          <w:color w:val="000000"/>
        </w:rPr>
        <w:t xml:space="preserve">It has been estimated that </w:t>
      </w:r>
      <w:r w:rsidR="00CC40D5">
        <w:rPr>
          <w:rFonts w:eastAsia="Times New Roman" w:cs="Times New Roman"/>
          <w:color w:val="000000"/>
        </w:rPr>
        <w:t>90% of non-immune individuals can be expected to develop disease following exposure</w:t>
      </w:r>
      <w:r w:rsidR="00C80BAC">
        <w:rPr>
          <w:rStyle w:val="FootnoteReference"/>
          <w:rFonts w:eastAsia="Times New Roman" w:cs="Times New Roman"/>
          <w:color w:val="000000"/>
        </w:rPr>
        <w:footnoteReference w:id="3"/>
      </w:r>
      <w:r w:rsidR="00CC40D5">
        <w:rPr>
          <w:rFonts w:eastAsia="Times New Roman" w:cs="Times New Roman"/>
          <w:color w:val="000000"/>
        </w:rPr>
        <w:t xml:space="preserve">. </w:t>
      </w:r>
      <w:r w:rsidR="00547CBA">
        <w:rPr>
          <w:rFonts w:eastAsia="Times New Roman" w:cs="Times New Roman"/>
          <w:color w:val="000000"/>
        </w:rPr>
        <w:t xml:space="preserve"> Secondary cases can </w:t>
      </w:r>
      <w:r w:rsidR="00302E8E">
        <w:rPr>
          <w:rFonts w:eastAsia="Times New Roman" w:cs="Times New Roman"/>
          <w:color w:val="000000"/>
        </w:rPr>
        <w:t>occur</w:t>
      </w:r>
      <w:r w:rsidR="00547CBA">
        <w:rPr>
          <w:rFonts w:eastAsia="Times New Roman" w:cs="Times New Roman"/>
          <w:color w:val="000000"/>
        </w:rPr>
        <w:t xml:space="preserve"> in hospitals from patients admitted with </w:t>
      </w:r>
      <w:r w:rsidR="00302E8E">
        <w:rPr>
          <w:rFonts w:eastAsia="Times New Roman" w:cs="Times New Roman"/>
          <w:color w:val="000000"/>
        </w:rPr>
        <w:t>acute illness</w:t>
      </w:r>
      <w:r w:rsidR="004F5AA4">
        <w:rPr>
          <w:rFonts w:eastAsia="Times New Roman" w:cs="Times New Roman"/>
          <w:color w:val="000000"/>
        </w:rPr>
        <w:t>,</w:t>
      </w:r>
      <w:r w:rsidR="00302E8E">
        <w:rPr>
          <w:rFonts w:eastAsia="Times New Roman" w:cs="Times New Roman"/>
          <w:color w:val="000000"/>
        </w:rPr>
        <w:t xml:space="preserve"> and transmission in waiting rooms of clinics and emergency rooms is common</w:t>
      </w:r>
      <w:r w:rsidR="00A54FD2">
        <w:rPr>
          <w:rFonts w:eastAsia="Times New Roman" w:cs="Times New Roman"/>
          <w:color w:val="000000"/>
        </w:rPr>
        <w:t>.</w:t>
      </w:r>
    </w:p>
    <w:bookmarkStart w:id="4" w:name="_Case_Definition"/>
    <w:bookmarkEnd w:id="4"/>
    <w:p w14:paraId="1A2F7DE2" w14:textId="77777777" w:rsidR="00E66EE8" w:rsidRPr="009A2560" w:rsidRDefault="00EC4F83" w:rsidP="003B143C">
      <w:pPr>
        <w:pStyle w:val="Heading1"/>
        <w:rPr>
          <w:b w:val="0"/>
        </w:rPr>
      </w:pPr>
      <w:r>
        <w:rPr>
          <w:b w:val="0"/>
        </w:rPr>
        <w:fldChar w:fldCharType="begin"/>
      </w:r>
      <w:r>
        <w:rPr>
          <w:b w:val="0"/>
        </w:rPr>
        <w:instrText xml:space="preserve"> HYPERLINK  \l "_Case_Definition" </w:instrText>
      </w:r>
      <w:r>
        <w:rPr>
          <w:b w:val="0"/>
        </w:rPr>
        <w:fldChar w:fldCharType="separate"/>
      </w:r>
      <w:bookmarkStart w:id="5" w:name="_Toc366571205"/>
      <w:r w:rsidR="00E66EE8" w:rsidRPr="00EC4F83">
        <w:rPr>
          <w:rStyle w:val="Hyperlink"/>
          <w:b w:val="0"/>
        </w:rPr>
        <w:t>Case Definition</w:t>
      </w:r>
      <w:bookmarkEnd w:id="5"/>
      <w:r>
        <w:rPr>
          <w:b w:val="0"/>
        </w:rPr>
        <w:fldChar w:fldCharType="end"/>
      </w:r>
    </w:p>
    <w:p w14:paraId="1A2F7DE3" w14:textId="77777777" w:rsidR="00E66EE8" w:rsidRPr="00072A10" w:rsidRDefault="00E66EE8" w:rsidP="00E66EE8">
      <w:r>
        <w:t xml:space="preserve">Case definitions below, which are consistent with those published in the MMWR from CSTE, are taken from </w:t>
      </w:r>
      <w:hyperlink r:id="rId12" w:history="1">
        <w:r w:rsidRPr="008139FF">
          <w:rPr>
            <w:rStyle w:val="Hyperlink"/>
          </w:rPr>
          <w:t>http://www.cdc.gov/vaccines/pubs/surv-manual/chpt07-measles.html</w:t>
        </w:r>
      </w:hyperlink>
      <w:r>
        <w:rPr>
          <w:rStyle w:val="Hyperlink"/>
        </w:rPr>
        <w:t>.</w:t>
      </w:r>
    </w:p>
    <w:bookmarkStart w:id="6" w:name="_Suspected:"/>
    <w:bookmarkEnd w:id="6"/>
    <w:p w14:paraId="1A2F7DE4" w14:textId="77777777" w:rsidR="003B143C" w:rsidRPr="009A3FD5" w:rsidRDefault="00EC4F83" w:rsidP="003B143C">
      <w:pPr>
        <w:pStyle w:val="Heading2"/>
        <w:rPr>
          <w:b w:val="0"/>
        </w:rPr>
      </w:pPr>
      <w:r>
        <w:rPr>
          <w:b w:val="0"/>
          <w:u w:val="single"/>
        </w:rPr>
        <w:fldChar w:fldCharType="begin"/>
      </w:r>
      <w:r>
        <w:rPr>
          <w:b w:val="0"/>
          <w:u w:val="single"/>
        </w:rPr>
        <w:instrText xml:space="preserve"> HYPERLINK  \l "_Suspected:" </w:instrText>
      </w:r>
      <w:r>
        <w:rPr>
          <w:b w:val="0"/>
          <w:u w:val="single"/>
        </w:rPr>
        <w:fldChar w:fldCharType="separate"/>
      </w:r>
      <w:bookmarkStart w:id="7" w:name="_Toc366571206"/>
      <w:r w:rsidR="00E66EE8" w:rsidRPr="00EC4F83">
        <w:rPr>
          <w:rStyle w:val="Hyperlink"/>
          <w:b w:val="0"/>
        </w:rPr>
        <w:t>Suspected:</w:t>
      </w:r>
      <w:bookmarkEnd w:id="7"/>
      <w:r>
        <w:rPr>
          <w:b w:val="0"/>
          <w:u w:val="single"/>
        </w:rPr>
        <w:fldChar w:fldCharType="end"/>
      </w:r>
      <w:r w:rsidR="00E66EE8" w:rsidRPr="009A3FD5">
        <w:rPr>
          <w:b w:val="0"/>
        </w:rPr>
        <w:t xml:space="preserve"> </w:t>
      </w:r>
    </w:p>
    <w:p w14:paraId="1A2F7DE5" w14:textId="77777777" w:rsidR="00E66EE8" w:rsidRPr="009A2560" w:rsidRDefault="00E66EE8" w:rsidP="00E66EE8">
      <w:r>
        <w:t>A</w:t>
      </w:r>
      <w:r w:rsidRPr="009A2560">
        <w:t>ny febrile illness that is accompanied by rash and that does not meet the criteria for probable or confirmed measles or any other illness.</w:t>
      </w:r>
    </w:p>
    <w:bookmarkStart w:id="8" w:name="_Probable:"/>
    <w:bookmarkEnd w:id="8"/>
    <w:p w14:paraId="1A2F7DE6" w14:textId="77777777" w:rsidR="00E66EE8" w:rsidRPr="009A3FD5" w:rsidRDefault="00EC4F83" w:rsidP="003B143C">
      <w:pPr>
        <w:pStyle w:val="Heading2"/>
        <w:rPr>
          <w:b w:val="0"/>
          <w:u w:val="single"/>
        </w:rPr>
      </w:pPr>
      <w:r>
        <w:rPr>
          <w:b w:val="0"/>
          <w:u w:val="single"/>
        </w:rPr>
        <w:fldChar w:fldCharType="begin"/>
      </w:r>
      <w:r>
        <w:rPr>
          <w:b w:val="0"/>
          <w:u w:val="single"/>
        </w:rPr>
        <w:instrText xml:space="preserve"> HYPERLINK  \l "_Probable:" </w:instrText>
      </w:r>
      <w:r>
        <w:rPr>
          <w:b w:val="0"/>
          <w:u w:val="single"/>
        </w:rPr>
        <w:fldChar w:fldCharType="separate"/>
      </w:r>
      <w:bookmarkStart w:id="9" w:name="_Toc366571207"/>
      <w:r w:rsidR="00E66EE8" w:rsidRPr="00EC4F83">
        <w:rPr>
          <w:rStyle w:val="Hyperlink"/>
          <w:b w:val="0"/>
        </w:rPr>
        <w:t>Probable:</w:t>
      </w:r>
      <w:bookmarkEnd w:id="9"/>
      <w:r>
        <w:rPr>
          <w:b w:val="0"/>
          <w:u w:val="single"/>
        </w:rPr>
        <w:fldChar w:fldCharType="end"/>
      </w:r>
    </w:p>
    <w:p w14:paraId="1A2F7DE7" w14:textId="77777777" w:rsidR="00E66EE8" w:rsidRDefault="00E66EE8" w:rsidP="00E66EE8">
      <w:pPr>
        <w:pStyle w:val="ListParagraph"/>
        <w:numPr>
          <w:ilvl w:val="0"/>
          <w:numId w:val="6"/>
        </w:numPr>
      </w:pPr>
      <w:r w:rsidRPr="009A2560">
        <w:t>In the absence of a more likely diagnosi</w:t>
      </w:r>
      <w:r>
        <w:t xml:space="preserve">s, an illness characterized by </w:t>
      </w:r>
    </w:p>
    <w:p w14:paraId="1A2F7DE8" w14:textId="77777777" w:rsidR="00E66EE8" w:rsidRDefault="00E66EE8" w:rsidP="00E66EE8">
      <w:pPr>
        <w:pStyle w:val="ListParagraph"/>
        <w:numPr>
          <w:ilvl w:val="1"/>
          <w:numId w:val="6"/>
        </w:numPr>
      </w:pPr>
      <w:r w:rsidRPr="009A2560">
        <w:t xml:space="preserve">Generalized rash lasting ≥3 days; and </w:t>
      </w:r>
    </w:p>
    <w:p w14:paraId="1A2F7DE9" w14:textId="77777777" w:rsidR="00E66EE8" w:rsidRDefault="00E66EE8" w:rsidP="00E66EE8">
      <w:pPr>
        <w:pStyle w:val="ListParagraph"/>
        <w:numPr>
          <w:ilvl w:val="1"/>
          <w:numId w:val="6"/>
        </w:numPr>
      </w:pPr>
      <w:r w:rsidRPr="009A2560">
        <w:t xml:space="preserve">Temperature ≥101°F or 38.3°C; and </w:t>
      </w:r>
    </w:p>
    <w:p w14:paraId="1A2F7DEA" w14:textId="77777777" w:rsidR="00E66EE8" w:rsidRDefault="00E66EE8" w:rsidP="00E66EE8">
      <w:pPr>
        <w:pStyle w:val="ListParagraph"/>
        <w:numPr>
          <w:ilvl w:val="1"/>
          <w:numId w:val="6"/>
        </w:numPr>
      </w:pPr>
      <w:r w:rsidRPr="009A2560">
        <w:t xml:space="preserve">Cough, </w:t>
      </w:r>
      <w:proofErr w:type="spellStart"/>
      <w:r w:rsidRPr="009A2560">
        <w:t>coryza</w:t>
      </w:r>
      <w:proofErr w:type="spellEnd"/>
      <w:r w:rsidRPr="009A2560">
        <w:t xml:space="preserve">, or conjunctivitis; and </w:t>
      </w:r>
    </w:p>
    <w:p w14:paraId="1A2F7DEB" w14:textId="77777777" w:rsidR="00E66EE8" w:rsidRDefault="00E66EE8" w:rsidP="00E66EE8">
      <w:pPr>
        <w:pStyle w:val="ListParagraph"/>
        <w:numPr>
          <w:ilvl w:val="0"/>
          <w:numId w:val="6"/>
        </w:numPr>
      </w:pPr>
      <w:r w:rsidRPr="009A2560">
        <w:t xml:space="preserve">No epidemiologic linkage to a confirmed case of measles; and </w:t>
      </w:r>
    </w:p>
    <w:p w14:paraId="1A2F7DEC" w14:textId="77777777" w:rsidR="00E66EE8" w:rsidRPr="009A2560" w:rsidRDefault="00E66EE8" w:rsidP="00E66EE8">
      <w:pPr>
        <w:pStyle w:val="ListParagraph"/>
        <w:numPr>
          <w:ilvl w:val="0"/>
          <w:numId w:val="6"/>
        </w:numPr>
      </w:pPr>
      <w:r w:rsidRPr="009A2560">
        <w:t xml:space="preserve">Noncontributory or no serologic or </w:t>
      </w:r>
      <w:proofErr w:type="spellStart"/>
      <w:r w:rsidRPr="009A2560">
        <w:t>virologic</w:t>
      </w:r>
      <w:proofErr w:type="spellEnd"/>
      <w:r w:rsidRPr="009A2560">
        <w:t xml:space="preserve"> testing.</w:t>
      </w:r>
    </w:p>
    <w:bookmarkStart w:id="10" w:name="_Confirmed:"/>
    <w:bookmarkEnd w:id="10"/>
    <w:p w14:paraId="1A2F7DED" w14:textId="77777777" w:rsidR="00E66EE8" w:rsidRPr="009A3FD5" w:rsidRDefault="00EC4F83" w:rsidP="003B143C">
      <w:pPr>
        <w:pStyle w:val="Heading2"/>
        <w:rPr>
          <w:b w:val="0"/>
          <w:u w:val="single"/>
        </w:rPr>
      </w:pPr>
      <w:r>
        <w:rPr>
          <w:b w:val="0"/>
          <w:u w:val="single"/>
        </w:rPr>
        <w:fldChar w:fldCharType="begin"/>
      </w:r>
      <w:r>
        <w:rPr>
          <w:b w:val="0"/>
          <w:u w:val="single"/>
        </w:rPr>
        <w:instrText xml:space="preserve"> HYPERLINK  \l "_Confirmed:" </w:instrText>
      </w:r>
      <w:r>
        <w:rPr>
          <w:b w:val="0"/>
          <w:u w:val="single"/>
        </w:rPr>
        <w:fldChar w:fldCharType="separate"/>
      </w:r>
      <w:bookmarkStart w:id="11" w:name="_Toc366571208"/>
      <w:r w:rsidR="00E66EE8" w:rsidRPr="00EC4F83">
        <w:rPr>
          <w:rStyle w:val="Hyperlink"/>
          <w:b w:val="0"/>
        </w:rPr>
        <w:t>Confirmed:</w:t>
      </w:r>
      <w:bookmarkEnd w:id="11"/>
      <w:r>
        <w:rPr>
          <w:b w:val="0"/>
          <w:u w:val="single"/>
        </w:rPr>
        <w:fldChar w:fldCharType="end"/>
      </w:r>
    </w:p>
    <w:p w14:paraId="1A2F7DEE" w14:textId="77777777" w:rsidR="00E66EE8" w:rsidRDefault="00E66EE8" w:rsidP="00E66EE8">
      <w:pPr>
        <w:pStyle w:val="ListParagraph"/>
        <w:numPr>
          <w:ilvl w:val="0"/>
          <w:numId w:val="7"/>
        </w:numPr>
      </w:pPr>
      <w:r w:rsidRPr="009A2560">
        <w:t xml:space="preserve">Laboratory confirmation by any of the following </w:t>
      </w:r>
    </w:p>
    <w:p w14:paraId="1A2F7DEF" w14:textId="77777777" w:rsidR="00E66EE8" w:rsidRDefault="00E66EE8" w:rsidP="00E66EE8">
      <w:pPr>
        <w:pStyle w:val="ListParagraph"/>
        <w:numPr>
          <w:ilvl w:val="1"/>
          <w:numId w:val="7"/>
        </w:numPr>
      </w:pPr>
      <w:r w:rsidRPr="009A2560">
        <w:t xml:space="preserve">Positive serologic test for measles immunoglobulin M antibody; </w:t>
      </w:r>
    </w:p>
    <w:p w14:paraId="1A2F7DF0" w14:textId="77777777" w:rsidR="00E66EE8" w:rsidRDefault="00E66EE8" w:rsidP="00E66EE8">
      <w:pPr>
        <w:pStyle w:val="ListParagraph"/>
        <w:numPr>
          <w:ilvl w:val="1"/>
          <w:numId w:val="7"/>
        </w:numPr>
      </w:pPr>
      <w:r w:rsidRPr="009A2560">
        <w:t xml:space="preserve">Significant rise in measles antibody level by any standard serologic assay; </w:t>
      </w:r>
    </w:p>
    <w:p w14:paraId="1A2F7DF1" w14:textId="77777777" w:rsidR="00E66EE8" w:rsidRDefault="00E66EE8" w:rsidP="00E66EE8">
      <w:pPr>
        <w:pStyle w:val="ListParagraph"/>
        <w:numPr>
          <w:ilvl w:val="1"/>
          <w:numId w:val="7"/>
        </w:numPr>
      </w:pPr>
      <w:r w:rsidRPr="009A2560">
        <w:t xml:space="preserve">Isolation of measles virus from a clinical specimen; or </w:t>
      </w:r>
    </w:p>
    <w:p w14:paraId="1A2F7DF2" w14:textId="77777777" w:rsidR="00E66EE8" w:rsidRPr="009A2560" w:rsidRDefault="00E66EE8" w:rsidP="00E66EE8">
      <w:pPr>
        <w:pStyle w:val="ListParagraph"/>
        <w:numPr>
          <w:ilvl w:val="1"/>
          <w:numId w:val="7"/>
        </w:numPr>
      </w:pPr>
      <w:r w:rsidRPr="009A2560">
        <w:t xml:space="preserve">Detection of measles-virus specific nucleic acid by polymerase chain reaction </w:t>
      </w:r>
    </w:p>
    <w:p w14:paraId="1A2F7DF3" w14:textId="77777777" w:rsidR="00E66EE8" w:rsidRPr="009A2560" w:rsidRDefault="00E66EE8" w:rsidP="00E66EE8">
      <w:pPr>
        <w:rPr>
          <w:i/>
        </w:rPr>
      </w:pPr>
      <w:r w:rsidRPr="009A2560">
        <w:rPr>
          <w:i/>
        </w:rPr>
        <w:t xml:space="preserve">Note: A laboratory-confirmed case does not have to have generalized rash lasting ≥3 days; temperature ≥101°F or 38.3°C; cough, </w:t>
      </w:r>
      <w:proofErr w:type="spellStart"/>
      <w:r w:rsidRPr="009A2560">
        <w:rPr>
          <w:i/>
        </w:rPr>
        <w:t>coryza</w:t>
      </w:r>
      <w:proofErr w:type="spellEnd"/>
      <w:r w:rsidRPr="009A2560">
        <w:rPr>
          <w:i/>
        </w:rPr>
        <w:t>, or conjunctivitis.</w:t>
      </w:r>
    </w:p>
    <w:p w14:paraId="1A2F7DF4" w14:textId="77777777" w:rsidR="00E66EE8" w:rsidRDefault="00E66EE8" w:rsidP="00E66EE8"/>
    <w:p w14:paraId="1A2F7DF5" w14:textId="77777777" w:rsidR="00E66EE8" w:rsidRPr="009A2560" w:rsidRDefault="00E66EE8" w:rsidP="00E66EE8">
      <w:r w:rsidRPr="009A2560">
        <w:t>OR</w:t>
      </w:r>
    </w:p>
    <w:p w14:paraId="1A2F7DF6" w14:textId="77777777" w:rsidR="00E66EE8" w:rsidRDefault="00E66EE8" w:rsidP="00E66EE8">
      <w:pPr>
        <w:pStyle w:val="ListParagraph"/>
        <w:numPr>
          <w:ilvl w:val="0"/>
          <w:numId w:val="7"/>
        </w:numPr>
      </w:pPr>
      <w:r w:rsidRPr="009A2560">
        <w:t xml:space="preserve">An illness characterized by </w:t>
      </w:r>
    </w:p>
    <w:p w14:paraId="1A2F7DF7" w14:textId="77777777" w:rsidR="00E66EE8" w:rsidRDefault="00E66EE8" w:rsidP="00E66EE8">
      <w:pPr>
        <w:pStyle w:val="ListParagraph"/>
        <w:numPr>
          <w:ilvl w:val="1"/>
          <w:numId w:val="7"/>
        </w:numPr>
      </w:pPr>
      <w:r w:rsidRPr="009A2560">
        <w:t xml:space="preserve">Generalized rash lasting ≥3 days; and </w:t>
      </w:r>
    </w:p>
    <w:p w14:paraId="1A2F7DF8" w14:textId="77777777" w:rsidR="00E66EE8" w:rsidRDefault="00E66EE8" w:rsidP="00E66EE8">
      <w:pPr>
        <w:pStyle w:val="ListParagraph"/>
        <w:numPr>
          <w:ilvl w:val="1"/>
          <w:numId w:val="7"/>
        </w:numPr>
      </w:pPr>
      <w:r w:rsidRPr="009A2560">
        <w:t xml:space="preserve">Temperature ≥101°F or 38.3°C; and </w:t>
      </w:r>
    </w:p>
    <w:p w14:paraId="1A2F7DF9" w14:textId="77777777" w:rsidR="00E66EE8" w:rsidRDefault="00E66EE8" w:rsidP="00E66EE8">
      <w:pPr>
        <w:pStyle w:val="ListParagraph"/>
        <w:numPr>
          <w:ilvl w:val="1"/>
          <w:numId w:val="7"/>
        </w:numPr>
      </w:pPr>
      <w:r w:rsidRPr="009A2560">
        <w:t xml:space="preserve">Cough, </w:t>
      </w:r>
      <w:proofErr w:type="spellStart"/>
      <w:r w:rsidRPr="009A2560">
        <w:t>coryza</w:t>
      </w:r>
      <w:proofErr w:type="spellEnd"/>
      <w:r w:rsidRPr="009A2560">
        <w:t xml:space="preserve">, or conjunctivitis; and </w:t>
      </w:r>
    </w:p>
    <w:p w14:paraId="1A2F7DFA" w14:textId="77777777" w:rsidR="00E66EE8" w:rsidRPr="009A2560" w:rsidRDefault="00E66EE8" w:rsidP="00E66EE8">
      <w:pPr>
        <w:pStyle w:val="ListParagraph"/>
        <w:numPr>
          <w:ilvl w:val="1"/>
          <w:numId w:val="7"/>
        </w:numPr>
      </w:pPr>
      <w:r w:rsidRPr="009A2560">
        <w:t>Epidemiologic linkage to a confirmed case of measles</w:t>
      </w:r>
    </w:p>
    <w:bookmarkStart w:id="12" w:name="_Laboratory"/>
    <w:bookmarkEnd w:id="12"/>
    <w:p w14:paraId="1A2F7DFB" w14:textId="77777777" w:rsidR="00B3538E" w:rsidRPr="00302E8E" w:rsidRDefault="00EC4F83" w:rsidP="003B143C">
      <w:pPr>
        <w:pStyle w:val="Heading1"/>
        <w:rPr>
          <w:b w:val="0"/>
        </w:rPr>
      </w:pPr>
      <w:r>
        <w:rPr>
          <w:b w:val="0"/>
        </w:rPr>
        <w:fldChar w:fldCharType="begin"/>
      </w:r>
      <w:r>
        <w:rPr>
          <w:b w:val="0"/>
        </w:rPr>
        <w:instrText xml:space="preserve"> HYPERLINK  \l "_Laboratory" </w:instrText>
      </w:r>
      <w:r>
        <w:rPr>
          <w:b w:val="0"/>
        </w:rPr>
        <w:fldChar w:fldCharType="separate"/>
      </w:r>
      <w:bookmarkStart w:id="13" w:name="_Toc366571209"/>
      <w:r w:rsidR="00302E8E" w:rsidRPr="00EC4F83">
        <w:rPr>
          <w:rStyle w:val="Hyperlink"/>
          <w:b w:val="0"/>
        </w:rPr>
        <w:t>Laboratory</w:t>
      </w:r>
      <w:bookmarkEnd w:id="13"/>
      <w:r>
        <w:rPr>
          <w:b w:val="0"/>
        </w:rPr>
        <w:fldChar w:fldCharType="end"/>
      </w:r>
      <w:r w:rsidR="00302E8E" w:rsidRPr="00302E8E">
        <w:rPr>
          <w:b w:val="0"/>
        </w:rPr>
        <w:t xml:space="preserve"> </w:t>
      </w:r>
    </w:p>
    <w:p w14:paraId="1A2F7DFC" w14:textId="77777777" w:rsidR="00647C86" w:rsidRDefault="00302E8E">
      <w:r>
        <w:t xml:space="preserve">Measles serology is usually employed to confirm cases </w:t>
      </w:r>
      <w:r w:rsidR="00A54FD2">
        <w:t xml:space="preserve">and testing is available in the </w:t>
      </w:r>
      <w:r w:rsidR="00BD7432">
        <w:t xml:space="preserve">NDDoH Division of Laboratory </w:t>
      </w:r>
      <w:proofErr w:type="gramStart"/>
      <w:r w:rsidR="00BD7432">
        <w:t xml:space="preserve">Services </w:t>
      </w:r>
      <w:r>
        <w:t>.</w:t>
      </w:r>
      <w:proofErr w:type="gramEnd"/>
      <w:r>
        <w:t xml:space="preserve">  </w:t>
      </w:r>
      <w:r w:rsidR="00F0521A">
        <w:t>Positive serology is defined as</w:t>
      </w:r>
      <w:r>
        <w:t xml:space="preserve"> detection of </w:t>
      </w:r>
      <w:proofErr w:type="spellStart"/>
      <w:r>
        <w:t>IgM</w:t>
      </w:r>
      <w:proofErr w:type="spellEnd"/>
      <w:r>
        <w:t xml:space="preserve"> antibodies</w:t>
      </w:r>
      <w:r w:rsidR="00A33AC4">
        <w:t>,</w:t>
      </w:r>
      <w:r>
        <w:t xml:space="preserve"> which begin to rise at about the time of rash onset and can persist for one to two months. </w:t>
      </w:r>
      <w:r w:rsidR="00A54FD2">
        <w:t xml:space="preserve"> (At the time of rash onset, 70% of </w:t>
      </w:r>
      <w:r w:rsidR="00A54FD2">
        <w:lastRenderedPageBreak/>
        <w:t xml:space="preserve">cases will have a positive </w:t>
      </w:r>
      <w:proofErr w:type="spellStart"/>
      <w:r w:rsidR="00A54FD2">
        <w:t>IgM</w:t>
      </w:r>
      <w:proofErr w:type="spellEnd"/>
      <w:r w:rsidR="00A54FD2">
        <w:t xml:space="preserve">.) </w:t>
      </w:r>
      <w:r>
        <w:t xml:space="preserve">  Alternatively, diagnosis can be made by</w:t>
      </w:r>
      <w:r w:rsidR="001602C7">
        <w:t xml:space="preserve"> detection of </w:t>
      </w:r>
      <w:r w:rsidR="00A33AC4">
        <w:t xml:space="preserve">a </w:t>
      </w:r>
      <w:r w:rsidR="001602C7">
        <w:t xml:space="preserve">rise in IgG between </w:t>
      </w:r>
      <w:r w:rsidR="00A54FD2">
        <w:t>acute and convalescent titers</w:t>
      </w:r>
      <w:r>
        <w:t xml:space="preserve"> taken </w:t>
      </w:r>
      <w:r w:rsidR="00CC40D5">
        <w:t>14 to 30 days</w:t>
      </w:r>
      <w:r>
        <w:t xml:space="preserve"> apart.  IgG levels do not begin to rise until 5 to 10 days post rash onset</w:t>
      </w:r>
      <w:r w:rsidR="00647C86">
        <w:t>, meaning, acute titers should optimally be drawn before five days post rash onset</w:t>
      </w:r>
      <w:r>
        <w:t xml:space="preserve">.  </w:t>
      </w:r>
    </w:p>
    <w:p w14:paraId="1A2F7DFD" w14:textId="77777777" w:rsidR="00647C86" w:rsidRDefault="00647C86"/>
    <w:p w14:paraId="1A2F7DFE" w14:textId="77777777" w:rsidR="00F0521A" w:rsidRDefault="00302E8E">
      <w:r>
        <w:t xml:space="preserve">Vaccination also causes an increase in </w:t>
      </w:r>
      <w:proofErr w:type="spellStart"/>
      <w:r>
        <w:t>IgM</w:t>
      </w:r>
      <w:proofErr w:type="spellEnd"/>
      <w:r>
        <w:t xml:space="preserve"> and IgG, but </w:t>
      </w:r>
      <w:r w:rsidR="00647C86">
        <w:t xml:space="preserve">titers </w:t>
      </w:r>
      <w:r w:rsidR="00A33AC4">
        <w:t xml:space="preserve">do </w:t>
      </w:r>
      <w:r w:rsidR="00F0521A">
        <w:t>not typically</w:t>
      </w:r>
      <w:r>
        <w:t xml:space="preserve"> begin</w:t>
      </w:r>
      <w:r w:rsidR="00F0521A">
        <w:t xml:space="preserve"> to rise</w:t>
      </w:r>
      <w:r>
        <w:t xml:space="preserve"> until 8 to 21 days post vaccination. </w:t>
      </w:r>
      <w:r w:rsidR="00F0521A">
        <w:t xml:space="preserve">  </w:t>
      </w:r>
      <w:r w:rsidR="00647C86">
        <w:t>A</w:t>
      </w:r>
      <w:r w:rsidR="007562D4">
        <w:t xml:space="preserve"> positive </w:t>
      </w:r>
      <w:r w:rsidR="00F0521A">
        <w:t>serology cannot be</w:t>
      </w:r>
      <w:r w:rsidR="00BC417E">
        <w:t xml:space="preserve"> relied upon for diagnosis </w:t>
      </w:r>
      <w:r w:rsidR="007562D4">
        <w:t>between 6 and 45</w:t>
      </w:r>
      <w:r w:rsidR="00F0521A">
        <w:t xml:space="preserve"> days post vaccination</w:t>
      </w:r>
      <w:r w:rsidR="00647C86">
        <w:t xml:space="preserve">.  Viral isolation of a wild type measles virus would be needed to confirm the diagnosis in a person </w:t>
      </w:r>
      <w:proofErr w:type="gramStart"/>
      <w:r w:rsidR="00647C86">
        <w:t>whose</w:t>
      </w:r>
      <w:proofErr w:type="gramEnd"/>
      <w:r w:rsidR="00647C86">
        <w:t xml:space="preserve"> </w:t>
      </w:r>
      <w:proofErr w:type="spellStart"/>
      <w:r w:rsidR="00647C86">
        <w:t>IgM</w:t>
      </w:r>
      <w:proofErr w:type="spellEnd"/>
      <w:r w:rsidR="00647C86">
        <w:t xml:space="preserve"> </w:t>
      </w:r>
      <w:r w:rsidR="00222E07">
        <w:t>could</w:t>
      </w:r>
      <w:r w:rsidR="00647C86">
        <w:t xml:space="preserve"> be elevated </w:t>
      </w:r>
      <w:r w:rsidR="00647C86" w:rsidRPr="00E66EE8">
        <w:t xml:space="preserve">due to vaccination.  (However, if the </w:t>
      </w:r>
      <w:proofErr w:type="spellStart"/>
      <w:r w:rsidR="00647C86" w:rsidRPr="00E66EE8">
        <w:t>IgM</w:t>
      </w:r>
      <w:proofErr w:type="spellEnd"/>
      <w:r w:rsidR="00647C86" w:rsidRPr="00E66EE8">
        <w:t xml:space="preserve"> titer is negative greater than 72 hours post onset of rash illness, measles is ruled out.) </w:t>
      </w:r>
      <w:r w:rsidR="00222E07">
        <w:t xml:space="preserve"> </w:t>
      </w:r>
      <w:r w:rsidR="00647C86" w:rsidRPr="00E66EE8">
        <w:t>V</w:t>
      </w:r>
      <w:r w:rsidR="00F0521A" w:rsidRPr="00E66EE8">
        <w:t>accination should not be withheld to preserve the capability for serological confirmation</w:t>
      </w:r>
      <w:r w:rsidR="00991CB3" w:rsidRPr="00E66EE8">
        <w:t>, even if the person is more than 72 hours post exposure</w:t>
      </w:r>
      <w:r w:rsidR="00F0521A" w:rsidRPr="00E66EE8">
        <w:t>.</w:t>
      </w:r>
      <w:r w:rsidR="00991CB3" w:rsidRPr="00E66EE8">
        <w:t xml:space="preserve"> </w:t>
      </w:r>
      <w:r w:rsidR="007562D4" w:rsidRPr="00E66EE8">
        <w:t xml:space="preserve"> </w:t>
      </w:r>
      <w:r w:rsidR="00E54721">
        <w:t>In practice, an</w:t>
      </w:r>
      <w:r w:rsidR="00031C7C">
        <w:t xml:space="preserve"> illness</w:t>
      </w:r>
      <w:r w:rsidR="00E54721">
        <w:t xml:space="preserve"> which meets clinical case definition</w:t>
      </w:r>
      <w:r w:rsidR="00031C7C">
        <w:t xml:space="preserve"> in a person with an epidemiological link to a confirmed case is considered a confirmed case. </w:t>
      </w:r>
      <w:r w:rsidR="002B7BA0">
        <w:t xml:space="preserve"> However, a measles-like illness with fever, rash and malaise can occur about one week post-vaccination and </w:t>
      </w:r>
      <w:r w:rsidR="00BC417E">
        <w:t>usually lasts 1-2 days (15%</w:t>
      </w:r>
      <w:r w:rsidR="00E54721">
        <w:t xml:space="preserve"> of </w:t>
      </w:r>
      <w:proofErr w:type="spellStart"/>
      <w:r w:rsidR="00E54721">
        <w:t>vaccinees</w:t>
      </w:r>
      <w:proofErr w:type="spellEnd"/>
      <w:r w:rsidR="00BC417E">
        <w:t xml:space="preserve"> develop </w:t>
      </w:r>
      <w:r w:rsidR="004F5AA4">
        <w:t>fever, which can be high, and 5%</w:t>
      </w:r>
      <w:r w:rsidR="00BC417E">
        <w:t xml:space="preserve"> develop a transient rash)</w:t>
      </w:r>
      <w:r w:rsidR="00566C94">
        <w:t>.</w:t>
      </w:r>
      <w:r w:rsidR="002B7BA0">
        <w:t xml:space="preserve">  </w:t>
      </w:r>
      <w:r w:rsidR="00566C94">
        <w:t xml:space="preserve"> Although</w:t>
      </w:r>
      <w:r w:rsidR="002B7BA0">
        <w:t xml:space="preserve"> </w:t>
      </w:r>
      <w:r w:rsidR="00566C94">
        <w:t xml:space="preserve">febrile rash illness due to vaccination will generally not meet the case definition for rash duration, it </w:t>
      </w:r>
      <w:r w:rsidR="002B7BA0">
        <w:t>can be confused with measles caused by a wild virus</w:t>
      </w:r>
      <w:r w:rsidR="00566C94">
        <w:t xml:space="preserve">.  This is further complicated by the fact that </w:t>
      </w:r>
      <w:r w:rsidR="004F5AA4">
        <w:t xml:space="preserve">a case of </w:t>
      </w:r>
      <w:r w:rsidR="00BC417E">
        <w:t>measles</w:t>
      </w:r>
      <w:r w:rsidR="004F5AA4">
        <w:t xml:space="preserve"> from the wild virus</w:t>
      </w:r>
      <w:r w:rsidR="00566C94">
        <w:t xml:space="preserve"> developing</w:t>
      </w:r>
      <w:r w:rsidR="00BC417E">
        <w:t xml:space="preserve"> fol</w:t>
      </w:r>
      <w:r w:rsidR="004F5AA4">
        <w:t xml:space="preserve">lowing </w:t>
      </w:r>
      <w:r w:rsidR="00566C94">
        <w:t>vaccination</w:t>
      </w:r>
      <w:r w:rsidR="00BC417E">
        <w:t xml:space="preserve"> is often milder than usual cases</w:t>
      </w:r>
      <w:r w:rsidR="00E54721">
        <w:t xml:space="preserve"> and may not meet the clinical case definition</w:t>
      </w:r>
      <w:r w:rsidR="002B7BA0">
        <w:t xml:space="preserve">. </w:t>
      </w:r>
      <w:r w:rsidR="00E54721">
        <w:t>Consequently, viral isolation and typing should be performed to confirm a case of measles which does not meet case definition post-vaccination</w:t>
      </w:r>
      <w:r w:rsidR="00277E63">
        <w:t xml:space="preserve"> for exposure</w:t>
      </w:r>
      <w:r w:rsidR="00E54721">
        <w:t xml:space="preserve">. </w:t>
      </w:r>
    </w:p>
    <w:p w14:paraId="1A2F7DFF" w14:textId="77777777" w:rsidR="002B7BA0" w:rsidRDefault="002B7BA0"/>
    <w:p w14:paraId="1A2F7E00" w14:textId="77777777" w:rsidR="00591B79" w:rsidRDefault="00F0521A">
      <w:r>
        <w:t xml:space="preserve">Upon first contact with a potential measles case, both </w:t>
      </w:r>
      <w:proofErr w:type="spellStart"/>
      <w:r>
        <w:t>IgM</w:t>
      </w:r>
      <w:proofErr w:type="spellEnd"/>
      <w:r>
        <w:t xml:space="preserve"> </w:t>
      </w:r>
      <w:r w:rsidR="009A2560">
        <w:t>and IgG should be tested</w:t>
      </w:r>
      <w:r w:rsidR="00700D1E">
        <w:t>, and a specimen should be taken for potential viral isolation</w:t>
      </w:r>
      <w:r>
        <w:t xml:space="preserve">.  </w:t>
      </w:r>
      <w:r w:rsidR="00591B79">
        <w:t>A</w:t>
      </w:r>
      <w:r>
        <w:t xml:space="preserve"> negative </w:t>
      </w:r>
      <w:proofErr w:type="spellStart"/>
      <w:r>
        <w:t>IgM</w:t>
      </w:r>
      <w:proofErr w:type="spellEnd"/>
      <w:r>
        <w:t xml:space="preserve"> drawn during the first 72 hours after rash o</w:t>
      </w:r>
      <w:r w:rsidR="00591B79">
        <w:t xml:space="preserve">nset does not exclude measles; consequently, suspect cases with a negative </w:t>
      </w:r>
      <w:proofErr w:type="spellStart"/>
      <w:r w:rsidR="00591B79">
        <w:t>IgM</w:t>
      </w:r>
      <w:proofErr w:type="spellEnd"/>
      <w:r w:rsidR="00591B79">
        <w:t xml:space="preserve"> drawn within the first 72 hours post rash onset should have repeat testing after 72 hours. </w:t>
      </w:r>
      <w:r>
        <w:t xml:space="preserve"> All cases should have a positive </w:t>
      </w:r>
      <w:proofErr w:type="spellStart"/>
      <w:r>
        <w:t>IgM</w:t>
      </w:r>
      <w:proofErr w:type="spellEnd"/>
      <w:r w:rsidR="00C75F1E">
        <w:t xml:space="preserve"> by 72 hours post rash onset.  However, b</w:t>
      </w:r>
      <w:r>
        <w:t xml:space="preserve">oth false negative and false positive tests can occur. </w:t>
      </w:r>
    </w:p>
    <w:p w14:paraId="1A2F7E01" w14:textId="77777777" w:rsidR="00591B79" w:rsidRDefault="00591B79"/>
    <w:p w14:paraId="1A2F7E02" w14:textId="77777777" w:rsidR="00F0521A" w:rsidRPr="007B25A3" w:rsidRDefault="00F0521A">
      <w:r>
        <w:t xml:space="preserve">False positives </w:t>
      </w:r>
      <w:r w:rsidR="009A2560">
        <w:t xml:space="preserve">for </w:t>
      </w:r>
      <w:proofErr w:type="spellStart"/>
      <w:r w:rsidR="009A2560">
        <w:t>IgM</w:t>
      </w:r>
      <w:proofErr w:type="spellEnd"/>
      <w:r w:rsidR="009A2560">
        <w:t xml:space="preserve"> </w:t>
      </w:r>
      <w:r>
        <w:t xml:space="preserve">are more likely in the presence of rheumatoid factor and may be positive in patients with parvovirus B19, rubella, </w:t>
      </w:r>
      <w:proofErr w:type="spellStart"/>
      <w:r>
        <w:t>roseola</w:t>
      </w:r>
      <w:proofErr w:type="spellEnd"/>
      <w:r w:rsidR="009A2560">
        <w:t xml:space="preserve"> or dengue.  </w:t>
      </w:r>
      <w:r w:rsidR="00591B79">
        <w:t xml:space="preserve"> Each of these viruses is also associated with a rash that can be confused with measles, although not all have </w:t>
      </w:r>
      <w:r w:rsidR="00C75F1E">
        <w:t xml:space="preserve">a </w:t>
      </w:r>
      <w:r w:rsidR="00591B79">
        <w:t>typical measles-like rash.</w:t>
      </w:r>
      <w:r w:rsidR="009A2560">
        <w:t xml:space="preserve"> </w:t>
      </w:r>
      <w:r w:rsidR="00591B79">
        <w:t xml:space="preserve"> When results are equivocal, diagnosis </w:t>
      </w:r>
      <w:r w:rsidR="009A2560">
        <w:t xml:space="preserve">may be confirmed by four fold rise in IgG titer between acute and convalescent sera, viral isolation or PCR.  However, </w:t>
      </w:r>
      <w:r w:rsidR="00F67022">
        <w:t xml:space="preserve">selection and </w:t>
      </w:r>
      <w:r w:rsidR="00591B79">
        <w:t>interpretation of all tests is</w:t>
      </w:r>
      <w:r w:rsidR="009A2560">
        <w:t xml:space="preserve"> dependent on timing of </w:t>
      </w:r>
      <w:r w:rsidR="00C75F1E">
        <w:t>specimen collection</w:t>
      </w:r>
      <w:r w:rsidR="00F67022">
        <w:t xml:space="preserve"> and whether vaccine was recently given</w:t>
      </w:r>
      <w:r w:rsidR="009A2560">
        <w:t xml:space="preserve">. </w:t>
      </w:r>
    </w:p>
    <w:p w14:paraId="1A2F7E03" w14:textId="77777777" w:rsidR="007B25A3" w:rsidRDefault="007B25A3">
      <w:pPr>
        <w:rPr>
          <w:b/>
        </w:rPr>
      </w:pPr>
    </w:p>
    <w:p w14:paraId="1A2F7E04" w14:textId="77777777" w:rsidR="008E5EBA" w:rsidRPr="008E5EBA" w:rsidRDefault="008E5EBA">
      <w:r>
        <w:t xml:space="preserve">During an outbreak, the number of febrile rash illnesses reported to the state </w:t>
      </w:r>
      <w:r w:rsidR="00774F8B">
        <w:t>by providers or health care facilities is likely to</w:t>
      </w:r>
      <w:r>
        <w:t xml:space="preserve"> increase </w:t>
      </w:r>
      <w:r w:rsidR="00774F8B">
        <w:t xml:space="preserve">substantially, and many of these rashes will not be measles.  </w:t>
      </w:r>
      <w:r>
        <w:t>Likewise, in a sizeable outbreak, some at</w:t>
      </w:r>
      <w:r w:rsidR="00774F8B">
        <w:t>ypical measles cases may occur, for example, cases modified by post-exposure</w:t>
      </w:r>
      <w:r w:rsidR="00072A10">
        <w:t xml:space="preserve"> prophylaxis.</w:t>
      </w:r>
      <w:r w:rsidR="00774F8B">
        <w:t xml:space="preserve"> </w:t>
      </w:r>
    </w:p>
    <w:bookmarkStart w:id="14" w:name="_Specimen_Collection"/>
    <w:bookmarkEnd w:id="14"/>
    <w:p w14:paraId="1A2F7E05" w14:textId="77777777" w:rsidR="009A2560" w:rsidRPr="009A3FD5" w:rsidRDefault="00EC4F83" w:rsidP="009A3FD5">
      <w:pPr>
        <w:pStyle w:val="Heading2"/>
        <w:rPr>
          <w:i/>
          <w:u w:val="single"/>
        </w:rPr>
      </w:pPr>
      <w:r>
        <w:rPr>
          <w:b w:val="0"/>
          <w:u w:val="single"/>
        </w:rPr>
        <w:fldChar w:fldCharType="begin"/>
      </w:r>
      <w:r>
        <w:rPr>
          <w:b w:val="0"/>
          <w:u w:val="single"/>
        </w:rPr>
        <w:instrText xml:space="preserve"> HYPERLINK  \l "_Specimen_Collection" </w:instrText>
      </w:r>
      <w:r>
        <w:rPr>
          <w:b w:val="0"/>
          <w:u w:val="single"/>
        </w:rPr>
        <w:fldChar w:fldCharType="separate"/>
      </w:r>
      <w:bookmarkStart w:id="15" w:name="_Toc366571210"/>
      <w:r w:rsidR="009A2560" w:rsidRPr="00EC4F83">
        <w:rPr>
          <w:rStyle w:val="Hyperlink"/>
          <w:b w:val="0"/>
        </w:rPr>
        <w:t>Specimen Collection</w:t>
      </w:r>
      <w:bookmarkEnd w:id="15"/>
      <w:r>
        <w:rPr>
          <w:b w:val="0"/>
          <w:u w:val="single"/>
        </w:rPr>
        <w:fldChar w:fldCharType="end"/>
      </w:r>
      <w:r w:rsidR="004336E6" w:rsidRPr="009A3FD5">
        <w:rPr>
          <w:i/>
          <w:u w:val="single"/>
        </w:rPr>
        <w:t xml:space="preserve"> </w:t>
      </w:r>
    </w:p>
    <w:p w14:paraId="1A2F7E06" w14:textId="77777777" w:rsidR="00700D1E" w:rsidRPr="00700D1E" w:rsidRDefault="00700D1E" w:rsidP="00700D1E">
      <w:pPr>
        <w:autoSpaceDE w:val="0"/>
        <w:autoSpaceDN w:val="0"/>
        <w:rPr>
          <w:rFonts w:cs="Arial"/>
          <w:color w:val="000000"/>
        </w:rPr>
      </w:pPr>
      <w:r w:rsidRPr="00700D1E">
        <w:rPr>
          <w:rFonts w:cs="Arial"/>
          <w:color w:val="000000"/>
        </w:rPr>
        <w:t xml:space="preserve">Collect specimens for both serology and viral isolation simultaneously. </w:t>
      </w:r>
      <w:r w:rsidR="0051581B">
        <w:rPr>
          <w:rFonts w:cs="Arial"/>
          <w:color w:val="000000"/>
        </w:rPr>
        <w:t xml:space="preserve"> Sufficient blood should be taken to test for both measles and rubella if the case is sporadic (i.e., not epi-linked to a known case). </w:t>
      </w:r>
    </w:p>
    <w:bookmarkStart w:id="16" w:name="_Serology"/>
    <w:bookmarkEnd w:id="16"/>
    <w:p w14:paraId="1A2F7E07" w14:textId="77777777" w:rsidR="00700D1E" w:rsidRPr="00EC4F83" w:rsidRDefault="00EC4F83" w:rsidP="009A3FD5">
      <w:pPr>
        <w:pStyle w:val="Heading2"/>
        <w:rPr>
          <w:rFonts w:cs="Arial"/>
          <w:b w:val="0"/>
          <w:bCs w:val="0"/>
          <w:color w:val="auto"/>
          <w:u w:val="single"/>
        </w:rPr>
      </w:pPr>
      <w:r>
        <w:rPr>
          <w:rFonts w:cs="Arial"/>
          <w:b w:val="0"/>
          <w:bCs w:val="0"/>
          <w:color w:val="auto"/>
          <w:u w:val="single"/>
        </w:rPr>
        <w:fldChar w:fldCharType="begin"/>
      </w:r>
      <w:r>
        <w:rPr>
          <w:rFonts w:cs="Arial"/>
          <w:b w:val="0"/>
          <w:bCs w:val="0"/>
          <w:color w:val="auto"/>
          <w:u w:val="single"/>
        </w:rPr>
        <w:instrText xml:space="preserve"> HYPERLINK  \l "_Serology" </w:instrText>
      </w:r>
      <w:r>
        <w:rPr>
          <w:rFonts w:cs="Arial"/>
          <w:b w:val="0"/>
          <w:bCs w:val="0"/>
          <w:color w:val="auto"/>
          <w:u w:val="single"/>
        </w:rPr>
        <w:fldChar w:fldCharType="separate"/>
      </w:r>
      <w:bookmarkStart w:id="17" w:name="_Toc366571211"/>
      <w:r w:rsidR="00700D1E" w:rsidRPr="00EC4F83">
        <w:rPr>
          <w:rStyle w:val="Hyperlink"/>
          <w:rFonts w:cs="Arial"/>
          <w:b w:val="0"/>
          <w:bCs w:val="0"/>
        </w:rPr>
        <w:t>Serology</w:t>
      </w:r>
      <w:bookmarkEnd w:id="17"/>
      <w:r>
        <w:rPr>
          <w:rFonts w:cs="Arial"/>
          <w:b w:val="0"/>
          <w:bCs w:val="0"/>
          <w:color w:val="auto"/>
          <w:u w:val="single"/>
        </w:rPr>
        <w:fldChar w:fldCharType="end"/>
      </w:r>
    </w:p>
    <w:p w14:paraId="1A2F7E08" w14:textId="77777777" w:rsidR="00700D1E" w:rsidRPr="00700D1E" w:rsidRDefault="00700D1E" w:rsidP="00700D1E">
      <w:pPr>
        <w:autoSpaceDE w:val="0"/>
        <w:autoSpaceDN w:val="0"/>
        <w:rPr>
          <w:rFonts w:cs="Arial"/>
          <w:color w:val="000000"/>
        </w:rPr>
      </w:pPr>
      <w:r w:rsidRPr="00700D1E">
        <w:rPr>
          <w:rFonts w:cs="Arial"/>
          <w:color w:val="000000"/>
        </w:rPr>
        <w:t>Blood, 3-5 ml collected in clot separator tubes</w:t>
      </w:r>
      <w:r w:rsidR="009403D4">
        <w:rPr>
          <w:rFonts w:cs="Arial"/>
          <w:color w:val="000000"/>
        </w:rPr>
        <w:t xml:space="preserve"> (should be sufficient for both measles and rubella if needed)</w:t>
      </w:r>
    </w:p>
    <w:p w14:paraId="1A2F7E09" w14:textId="77777777" w:rsidR="00700D1E" w:rsidRPr="00700D1E" w:rsidRDefault="00700D1E" w:rsidP="00700D1E">
      <w:pPr>
        <w:pStyle w:val="ListParagraph"/>
        <w:numPr>
          <w:ilvl w:val="0"/>
          <w:numId w:val="18"/>
        </w:numPr>
        <w:autoSpaceDE w:val="0"/>
        <w:autoSpaceDN w:val="0"/>
        <w:contextualSpacing w:val="0"/>
        <w:rPr>
          <w:rFonts w:cs="Arial"/>
          <w:color w:val="000000"/>
        </w:rPr>
      </w:pPr>
      <w:proofErr w:type="spellStart"/>
      <w:r w:rsidRPr="00700D1E">
        <w:rPr>
          <w:rFonts w:cs="Arial"/>
          <w:color w:val="000000"/>
        </w:rPr>
        <w:t>IgM</w:t>
      </w:r>
      <w:proofErr w:type="spellEnd"/>
      <w:r w:rsidRPr="00700D1E">
        <w:rPr>
          <w:rFonts w:cs="Arial"/>
          <w:color w:val="000000"/>
        </w:rPr>
        <w:t xml:space="preserve"> serology: Collect ASAP and, if negative, repeat at &gt;72 hours after rash onset. [</w:t>
      </w:r>
      <w:proofErr w:type="spellStart"/>
      <w:r w:rsidRPr="00700D1E">
        <w:rPr>
          <w:rFonts w:cs="Arial"/>
          <w:i/>
          <w:iCs/>
          <w:color w:val="000000"/>
        </w:rPr>
        <w:t>IgM</w:t>
      </w:r>
      <w:proofErr w:type="spellEnd"/>
      <w:r w:rsidRPr="00700D1E">
        <w:rPr>
          <w:rFonts w:cs="Arial"/>
          <w:i/>
          <w:iCs/>
          <w:color w:val="000000"/>
        </w:rPr>
        <w:t xml:space="preserve"> is detected for at least 28 days after rash onset.</w:t>
      </w:r>
      <w:r w:rsidRPr="00700D1E">
        <w:rPr>
          <w:rFonts w:cs="Arial"/>
          <w:color w:val="000000"/>
        </w:rPr>
        <w:t>]</w:t>
      </w:r>
    </w:p>
    <w:p w14:paraId="1A2F7E0A" w14:textId="77777777" w:rsidR="00700D1E" w:rsidRPr="00700D1E" w:rsidRDefault="00700D1E" w:rsidP="00700D1E">
      <w:pPr>
        <w:pStyle w:val="ListParagraph"/>
        <w:numPr>
          <w:ilvl w:val="0"/>
          <w:numId w:val="18"/>
        </w:numPr>
        <w:autoSpaceDE w:val="0"/>
        <w:autoSpaceDN w:val="0"/>
        <w:contextualSpacing w:val="0"/>
        <w:rPr>
          <w:rFonts w:cs="Arial"/>
          <w:color w:val="000000"/>
        </w:rPr>
      </w:pPr>
      <w:r w:rsidRPr="00700D1E">
        <w:rPr>
          <w:rFonts w:cs="Arial"/>
          <w:color w:val="000000"/>
        </w:rPr>
        <w:lastRenderedPageBreak/>
        <w:t>IgG serology: Collect paired sera.</w:t>
      </w:r>
    </w:p>
    <w:p w14:paraId="1A2F7E0B" w14:textId="77777777" w:rsidR="00700D1E" w:rsidRPr="00700D1E" w:rsidRDefault="00700D1E" w:rsidP="00700D1E">
      <w:pPr>
        <w:pStyle w:val="ListParagraph"/>
        <w:numPr>
          <w:ilvl w:val="1"/>
          <w:numId w:val="18"/>
        </w:numPr>
        <w:autoSpaceDE w:val="0"/>
        <w:autoSpaceDN w:val="0"/>
        <w:contextualSpacing w:val="0"/>
        <w:rPr>
          <w:rFonts w:cs="Arial"/>
          <w:color w:val="000000"/>
        </w:rPr>
      </w:pPr>
      <w:r w:rsidRPr="00700D1E">
        <w:rPr>
          <w:b/>
          <w:bCs/>
          <w:color w:val="000000"/>
        </w:rPr>
        <w:t xml:space="preserve">Acute: </w:t>
      </w:r>
      <w:r w:rsidRPr="00700D1E">
        <w:rPr>
          <w:rFonts w:cs="Arial"/>
          <w:color w:val="000000"/>
        </w:rPr>
        <w:t>ASAP after rash onset (7 days at the latest);</w:t>
      </w:r>
    </w:p>
    <w:p w14:paraId="1A2F7E0C" w14:textId="77777777" w:rsidR="00700D1E" w:rsidRPr="00700D1E" w:rsidRDefault="00700D1E" w:rsidP="00700D1E">
      <w:pPr>
        <w:pStyle w:val="ListParagraph"/>
        <w:numPr>
          <w:ilvl w:val="1"/>
          <w:numId w:val="18"/>
        </w:numPr>
        <w:autoSpaceDE w:val="0"/>
        <w:autoSpaceDN w:val="0"/>
        <w:contextualSpacing w:val="0"/>
        <w:rPr>
          <w:rFonts w:cs="Arial"/>
          <w:color w:val="000000"/>
        </w:rPr>
      </w:pPr>
      <w:r w:rsidRPr="00700D1E">
        <w:rPr>
          <w:b/>
          <w:bCs/>
          <w:color w:val="000000"/>
        </w:rPr>
        <w:t xml:space="preserve">Convalescent: </w:t>
      </w:r>
      <w:r w:rsidRPr="00700D1E">
        <w:rPr>
          <w:rFonts w:cs="Arial"/>
          <w:color w:val="000000"/>
        </w:rPr>
        <w:t>14–30 days after first specimen.</w:t>
      </w:r>
    </w:p>
    <w:bookmarkStart w:id="18" w:name="_Viral_Isolation"/>
    <w:bookmarkEnd w:id="18"/>
    <w:p w14:paraId="1A2F7E0D" w14:textId="77777777" w:rsidR="00700D1E" w:rsidRPr="00EC4F83" w:rsidRDefault="00EC4F83" w:rsidP="003B143C">
      <w:pPr>
        <w:pStyle w:val="Heading2"/>
        <w:rPr>
          <w:rFonts w:cs="Arial"/>
          <w:b w:val="0"/>
          <w:bCs w:val="0"/>
          <w:color w:val="auto"/>
          <w:u w:val="single"/>
        </w:rPr>
      </w:pPr>
      <w:r>
        <w:rPr>
          <w:rFonts w:cs="Arial"/>
          <w:b w:val="0"/>
          <w:bCs w:val="0"/>
          <w:color w:val="auto"/>
          <w:u w:val="single"/>
        </w:rPr>
        <w:fldChar w:fldCharType="begin"/>
      </w:r>
      <w:r>
        <w:rPr>
          <w:rFonts w:cs="Arial"/>
          <w:b w:val="0"/>
          <w:bCs w:val="0"/>
          <w:color w:val="auto"/>
          <w:u w:val="single"/>
        </w:rPr>
        <w:instrText xml:space="preserve"> HYPERLINK  \l "_Viral_Isolation" </w:instrText>
      </w:r>
      <w:r>
        <w:rPr>
          <w:rFonts w:cs="Arial"/>
          <w:b w:val="0"/>
          <w:bCs w:val="0"/>
          <w:color w:val="auto"/>
          <w:u w:val="single"/>
        </w:rPr>
        <w:fldChar w:fldCharType="separate"/>
      </w:r>
      <w:bookmarkStart w:id="19" w:name="_Toc366571212"/>
      <w:r w:rsidR="00700D1E" w:rsidRPr="00EC4F83">
        <w:rPr>
          <w:rStyle w:val="Hyperlink"/>
          <w:rFonts w:cs="Arial"/>
          <w:b w:val="0"/>
          <w:bCs w:val="0"/>
        </w:rPr>
        <w:t>Viral Isolation</w:t>
      </w:r>
      <w:bookmarkEnd w:id="19"/>
      <w:r>
        <w:rPr>
          <w:rFonts w:cs="Arial"/>
          <w:b w:val="0"/>
          <w:bCs w:val="0"/>
          <w:color w:val="auto"/>
          <w:u w:val="single"/>
        </w:rPr>
        <w:fldChar w:fldCharType="end"/>
      </w:r>
    </w:p>
    <w:p w14:paraId="1A2F7E0E" w14:textId="2732732F" w:rsidR="00700D1E" w:rsidRPr="00700D1E" w:rsidRDefault="00700D1E" w:rsidP="00700D1E">
      <w:pPr>
        <w:autoSpaceDE w:val="0"/>
        <w:autoSpaceDN w:val="0"/>
        <w:rPr>
          <w:rFonts w:cs="Arial"/>
          <w:color w:val="000000"/>
        </w:rPr>
      </w:pPr>
      <w:r w:rsidRPr="00700D1E">
        <w:rPr>
          <w:rFonts w:cs="Arial"/>
          <w:color w:val="000000"/>
        </w:rPr>
        <w:t>Throat (and/or nasopharyngeal) swabs are the preferred clinical samples</w:t>
      </w:r>
      <w:r w:rsidR="00277AB7">
        <w:rPr>
          <w:rFonts w:cs="Arial"/>
          <w:color w:val="000000"/>
        </w:rPr>
        <w:t>.  A u</w:t>
      </w:r>
      <w:r w:rsidR="000F7E41">
        <w:rPr>
          <w:rFonts w:cs="Arial"/>
          <w:color w:val="000000"/>
        </w:rPr>
        <w:t>rine sample as well is desirable.</w:t>
      </w:r>
    </w:p>
    <w:p w14:paraId="1A2F7E0F" w14:textId="77777777" w:rsidR="00700D1E" w:rsidRPr="00700D1E" w:rsidRDefault="00700D1E" w:rsidP="00700D1E">
      <w:pPr>
        <w:autoSpaceDE w:val="0"/>
        <w:autoSpaceDN w:val="0"/>
        <w:rPr>
          <w:rFonts w:cs="Arial"/>
          <w:color w:val="000000"/>
        </w:rPr>
      </w:pPr>
      <w:r w:rsidRPr="00700D1E">
        <w:rPr>
          <w:color w:val="000000"/>
        </w:rPr>
        <w:t xml:space="preserve">− </w:t>
      </w:r>
      <w:r w:rsidRPr="00700D1E">
        <w:rPr>
          <w:rFonts w:cs="Arial"/>
          <w:color w:val="000000"/>
        </w:rPr>
        <w:t>Preferred collection is within 3 days of rash onset, but may be collected up to 7 days post rash onset.</w:t>
      </w:r>
    </w:p>
    <w:p w14:paraId="1A2F7E10" w14:textId="77777777" w:rsidR="00700D1E" w:rsidRPr="00700D1E" w:rsidRDefault="00700D1E" w:rsidP="00700D1E">
      <w:pPr>
        <w:autoSpaceDE w:val="0"/>
        <w:autoSpaceDN w:val="0"/>
        <w:rPr>
          <w:rFonts w:cs="Arial"/>
          <w:color w:val="000000"/>
        </w:rPr>
      </w:pPr>
      <w:r w:rsidRPr="00700D1E">
        <w:rPr>
          <w:color w:val="000000"/>
        </w:rPr>
        <w:t xml:space="preserve">− </w:t>
      </w:r>
      <w:r w:rsidRPr="00700D1E">
        <w:rPr>
          <w:rFonts w:cs="Arial"/>
          <w:color w:val="000000"/>
        </w:rPr>
        <w:t>Use Dacron or synthetic swab placed in Viral Transport Media (VTM).</w:t>
      </w:r>
    </w:p>
    <w:p w14:paraId="1A2F7E11" w14:textId="77777777" w:rsidR="00700D1E" w:rsidRPr="00700D1E" w:rsidRDefault="00700D1E" w:rsidP="00700D1E">
      <w:pPr>
        <w:autoSpaceDE w:val="0"/>
        <w:autoSpaceDN w:val="0"/>
        <w:rPr>
          <w:rFonts w:cs="Arial"/>
          <w:color w:val="000000"/>
        </w:rPr>
      </w:pPr>
      <w:r w:rsidRPr="00700D1E">
        <w:rPr>
          <w:color w:val="000000"/>
        </w:rPr>
        <w:t xml:space="preserve">− </w:t>
      </w:r>
      <w:r w:rsidRPr="00700D1E">
        <w:rPr>
          <w:rFonts w:cs="Arial"/>
          <w:color w:val="000000"/>
        </w:rPr>
        <w:t>Keep all specimens on wet ice or at 4°C until shipment.</w:t>
      </w:r>
    </w:p>
    <w:p w14:paraId="1A2F7E12" w14:textId="77777777" w:rsidR="00700D1E" w:rsidRPr="00700D1E" w:rsidRDefault="00700D1E" w:rsidP="00700D1E">
      <w:pPr>
        <w:autoSpaceDE w:val="0"/>
        <w:autoSpaceDN w:val="0"/>
        <w:rPr>
          <w:rFonts w:cs="Arial"/>
          <w:color w:val="000000"/>
        </w:rPr>
      </w:pPr>
      <w:r w:rsidRPr="00700D1E">
        <w:rPr>
          <w:color w:val="000000"/>
        </w:rPr>
        <w:t xml:space="preserve">− </w:t>
      </w:r>
      <w:r w:rsidRPr="00700D1E">
        <w:rPr>
          <w:rFonts w:cs="Arial"/>
          <w:color w:val="000000"/>
        </w:rPr>
        <w:t>Ship as soon as possible on cold packs.</w:t>
      </w:r>
    </w:p>
    <w:p w14:paraId="1A2F7E13" w14:textId="77777777" w:rsidR="00700D1E" w:rsidRPr="00700D1E" w:rsidRDefault="00700D1E" w:rsidP="00700D1E">
      <w:pPr>
        <w:autoSpaceDE w:val="0"/>
        <w:autoSpaceDN w:val="0"/>
        <w:rPr>
          <w:rFonts w:cs="Arial"/>
          <w:i/>
          <w:iCs/>
          <w:color w:val="000000"/>
        </w:rPr>
      </w:pPr>
      <w:r w:rsidRPr="00700D1E">
        <w:rPr>
          <w:rFonts w:cs="Arial"/>
          <w:i/>
          <w:iCs/>
          <w:color w:val="000000"/>
        </w:rPr>
        <w:t xml:space="preserve">If not shipped within 48 hours refer to </w:t>
      </w:r>
      <w:r w:rsidRPr="00700D1E">
        <w:rPr>
          <w:rFonts w:cs="Arial"/>
          <w:i/>
          <w:iCs/>
        </w:rPr>
        <w:t xml:space="preserve">CDC guidance </w:t>
      </w:r>
      <w:r w:rsidR="002940AF">
        <w:rPr>
          <w:rFonts w:cs="Arial"/>
          <w:i/>
          <w:iCs/>
        </w:rPr>
        <w:t xml:space="preserve">or contact state lab </w:t>
      </w:r>
      <w:r w:rsidRPr="00700D1E">
        <w:rPr>
          <w:rFonts w:cs="Arial"/>
          <w:i/>
          <w:iCs/>
          <w:color w:val="000000"/>
        </w:rPr>
        <w:t>for proper</w:t>
      </w:r>
      <w:r w:rsidR="005E4DAB">
        <w:rPr>
          <w:rFonts w:cs="Arial"/>
          <w:i/>
          <w:iCs/>
          <w:color w:val="000000"/>
        </w:rPr>
        <w:t xml:space="preserve"> </w:t>
      </w:r>
      <w:r w:rsidRPr="00700D1E">
        <w:rPr>
          <w:rFonts w:cs="Arial"/>
          <w:i/>
          <w:iCs/>
          <w:color w:val="000000"/>
        </w:rPr>
        <w:t>procedure in freezing specimens.</w:t>
      </w:r>
    </w:p>
    <w:bookmarkStart w:id="20" w:name="_PCR"/>
    <w:bookmarkEnd w:id="20"/>
    <w:p w14:paraId="1A2F7E14" w14:textId="77777777" w:rsidR="006272FF" w:rsidRPr="00EC4F83" w:rsidRDefault="00EC4F83" w:rsidP="009A3FD5">
      <w:pPr>
        <w:pStyle w:val="Heading2"/>
        <w:rPr>
          <w:b w:val="0"/>
          <w:color w:val="auto"/>
          <w:u w:val="single"/>
        </w:rPr>
      </w:pPr>
      <w:r>
        <w:rPr>
          <w:b w:val="0"/>
          <w:color w:val="auto"/>
          <w:u w:val="single"/>
        </w:rPr>
        <w:fldChar w:fldCharType="begin"/>
      </w:r>
      <w:r>
        <w:rPr>
          <w:b w:val="0"/>
          <w:color w:val="auto"/>
          <w:u w:val="single"/>
        </w:rPr>
        <w:instrText xml:space="preserve"> HYPERLINK  \l "_PCR" </w:instrText>
      </w:r>
      <w:r>
        <w:rPr>
          <w:b w:val="0"/>
          <w:color w:val="auto"/>
          <w:u w:val="single"/>
        </w:rPr>
        <w:fldChar w:fldCharType="separate"/>
      </w:r>
      <w:bookmarkStart w:id="21" w:name="_Toc366571213"/>
      <w:r w:rsidR="00700D1E" w:rsidRPr="00EC4F83">
        <w:rPr>
          <w:rStyle w:val="Hyperlink"/>
          <w:b w:val="0"/>
        </w:rPr>
        <w:t>PCR</w:t>
      </w:r>
      <w:bookmarkEnd w:id="21"/>
      <w:r>
        <w:rPr>
          <w:b w:val="0"/>
          <w:color w:val="auto"/>
          <w:u w:val="single"/>
        </w:rPr>
        <w:fldChar w:fldCharType="end"/>
      </w:r>
    </w:p>
    <w:p w14:paraId="1A2F7E15" w14:textId="77777777" w:rsidR="00700D1E" w:rsidRPr="00700D1E" w:rsidRDefault="00700D1E">
      <w:r>
        <w:t xml:space="preserve">PCR is not performed by the state lab in North Dakota.  Specimens will need to be sent to Minnesota. </w:t>
      </w:r>
    </w:p>
    <w:p w14:paraId="1A2F7E16" w14:textId="77777777" w:rsidR="00700D1E" w:rsidRPr="00700D1E" w:rsidRDefault="00700D1E" w:rsidP="00700D1E">
      <w:r>
        <w:t xml:space="preserve">A buccal </w:t>
      </w:r>
      <w:proofErr w:type="gramStart"/>
      <w:r>
        <w:t>swab</w:t>
      </w:r>
      <w:r w:rsidR="002940AF">
        <w:t xml:space="preserve"> </w:t>
      </w:r>
      <w:r>
        <w:t>,</w:t>
      </w:r>
      <w:proofErr w:type="gramEnd"/>
      <w:r>
        <w:t xml:space="preserve"> nasopharyngeal aspirate or swab,  or urine specimen is needed.  </w:t>
      </w:r>
      <w:r w:rsidR="002940AF">
        <w:t xml:space="preserve">Swabs should be synthetic. </w:t>
      </w:r>
      <w:r>
        <w:t xml:space="preserve"> Volume requirement is 250µL (0.25 cc).  The specimen should be stored in 2mL viral transport media at 4°C if shipping within 24 hours and ship on cold packs.  If shipping is delayed, freeze </w:t>
      </w:r>
      <w:proofErr w:type="gramStart"/>
      <w:r>
        <w:t>at  -</w:t>
      </w:r>
      <w:proofErr w:type="gramEnd"/>
      <w:r>
        <w:t>70°C and</w:t>
      </w:r>
      <w:r w:rsidR="002940AF">
        <w:t xml:space="preserve"> transport frozen.</w:t>
      </w:r>
      <w:r>
        <w:tab/>
      </w:r>
    </w:p>
    <w:bookmarkStart w:id="22" w:name="_Specimen_Transport"/>
    <w:bookmarkEnd w:id="22"/>
    <w:p w14:paraId="1A2F7E17" w14:textId="77777777" w:rsidR="00072A10" w:rsidRPr="009A3FD5" w:rsidRDefault="00EC4F83" w:rsidP="003B143C">
      <w:pPr>
        <w:pStyle w:val="Heading1"/>
        <w:rPr>
          <w:b w:val="0"/>
        </w:rPr>
      </w:pPr>
      <w:r>
        <w:rPr>
          <w:b w:val="0"/>
        </w:rPr>
        <w:fldChar w:fldCharType="begin"/>
      </w:r>
      <w:r>
        <w:rPr>
          <w:b w:val="0"/>
        </w:rPr>
        <w:instrText xml:space="preserve"> HYPERLINK  \l "_Specimen_Transport" </w:instrText>
      </w:r>
      <w:r>
        <w:rPr>
          <w:b w:val="0"/>
        </w:rPr>
        <w:fldChar w:fldCharType="separate"/>
      </w:r>
      <w:bookmarkStart w:id="23" w:name="_Toc366571214"/>
      <w:r w:rsidR="00072A10" w:rsidRPr="00EC4F83">
        <w:rPr>
          <w:rStyle w:val="Hyperlink"/>
          <w:b w:val="0"/>
        </w:rPr>
        <w:t>Specimen Transport</w:t>
      </w:r>
      <w:bookmarkEnd w:id="23"/>
      <w:r>
        <w:rPr>
          <w:b w:val="0"/>
        </w:rPr>
        <w:fldChar w:fldCharType="end"/>
      </w:r>
    </w:p>
    <w:p w14:paraId="1A2F7E18" w14:textId="77777777" w:rsidR="00E54721" w:rsidRPr="00E54721" w:rsidRDefault="00E54721" w:rsidP="00CE77DE">
      <w:r>
        <w:t xml:space="preserve">One of two options is used to transport most specimens to the state lab, as follows: </w:t>
      </w:r>
    </w:p>
    <w:p w14:paraId="1A2F7E19" w14:textId="77777777" w:rsidR="00072A10" w:rsidRDefault="00CE77DE" w:rsidP="00CE77DE">
      <w:pPr>
        <w:pStyle w:val="ListParagraph"/>
        <w:numPr>
          <w:ilvl w:val="0"/>
          <w:numId w:val="20"/>
        </w:numPr>
      </w:pPr>
      <w:r w:rsidRPr="00CE77DE">
        <w:t>FedEx with next day delivery</w:t>
      </w:r>
    </w:p>
    <w:p w14:paraId="1A2F7E1A" w14:textId="77777777" w:rsidR="00CE77DE" w:rsidRDefault="00CE77DE" w:rsidP="00CE77DE">
      <w:pPr>
        <w:pStyle w:val="ListParagraph"/>
        <w:numPr>
          <w:ilvl w:val="0"/>
          <w:numId w:val="20"/>
        </w:numPr>
      </w:pPr>
      <w:r>
        <w:t xml:space="preserve">Courier - </w:t>
      </w:r>
      <w:r w:rsidRPr="00CE77DE">
        <w:t>The courier service transports specimens to our lab Monday – Friday from 14 major ND hospitals. Specimens arrive at our lab late at night same day or very early in the morning the next day.</w:t>
      </w:r>
    </w:p>
    <w:p w14:paraId="1A2F7E1B" w14:textId="77777777" w:rsidR="00072A10" w:rsidRDefault="00CE77DE">
      <w:r>
        <w:t xml:space="preserve">In situations where commercial transport is not fast enough, alternate arrangements will have to be made by the </w:t>
      </w:r>
      <w:r w:rsidR="00DA086B">
        <w:t xml:space="preserve">field </w:t>
      </w:r>
      <w:r>
        <w:t>investigators.  A local responder can be dispatch</w:t>
      </w:r>
      <w:r w:rsidR="00DA086B">
        <w:t>ed</w:t>
      </w:r>
      <w:r>
        <w:t xml:space="preserve"> to the lab</w:t>
      </w:r>
      <w:r w:rsidR="00DA086B">
        <w:t xml:space="preserve"> with the specimens</w:t>
      </w:r>
      <w:r>
        <w:t>, or if sufficient resources are not available</w:t>
      </w:r>
      <w:r w:rsidR="00DA086B">
        <w:t xml:space="preserve"> locally</w:t>
      </w:r>
      <w:r>
        <w:t xml:space="preserve">, </w:t>
      </w:r>
      <w:r w:rsidR="00DA086B">
        <w:t xml:space="preserve">field investigators </w:t>
      </w:r>
      <w:r w:rsidR="00E54721">
        <w:t>can</w:t>
      </w:r>
      <w:r>
        <w:t xml:space="preserve"> contact Disease Control or the DOC to request assistance with immediate specimen transport. </w:t>
      </w:r>
      <w:r w:rsidR="00921A50">
        <w:t xml:space="preserve"> Since measles has no definitive treatment and preventive measures can be taken without diagnosis confirmation, ur</w:t>
      </w:r>
      <w:r>
        <w:t xml:space="preserve">gent diagnosis of a measles case would not warrant transport by state police or civil air patrol. </w:t>
      </w:r>
    </w:p>
    <w:bookmarkStart w:id="24" w:name="_Outbreak_surveillance_and"/>
    <w:bookmarkEnd w:id="24"/>
    <w:p w14:paraId="1A2F7E1C" w14:textId="77777777" w:rsidR="00955341" w:rsidRPr="00955341" w:rsidRDefault="00EC4F83" w:rsidP="003B143C">
      <w:pPr>
        <w:pStyle w:val="Heading1"/>
        <w:rPr>
          <w:b w:val="0"/>
        </w:rPr>
      </w:pPr>
      <w:r>
        <w:rPr>
          <w:b w:val="0"/>
        </w:rPr>
        <w:fldChar w:fldCharType="begin"/>
      </w:r>
      <w:r>
        <w:rPr>
          <w:b w:val="0"/>
        </w:rPr>
        <w:instrText xml:space="preserve"> HYPERLINK  \l "_Outbreak_surveillance_and" </w:instrText>
      </w:r>
      <w:r>
        <w:rPr>
          <w:b w:val="0"/>
        </w:rPr>
        <w:fldChar w:fldCharType="separate"/>
      </w:r>
      <w:bookmarkStart w:id="25" w:name="_Toc366571215"/>
      <w:r w:rsidR="00E66EE8" w:rsidRPr="00EC4F83">
        <w:rPr>
          <w:rStyle w:val="Hyperlink"/>
          <w:b w:val="0"/>
        </w:rPr>
        <w:t>O</w:t>
      </w:r>
      <w:r w:rsidR="00E42357" w:rsidRPr="00EC4F83">
        <w:rPr>
          <w:rStyle w:val="Hyperlink"/>
          <w:b w:val="0"/>
        </w:rPr>
        <w:t>utbreak s</w:t>
      </w:r>
      <w:r w:rsidR="00955341" w:rsidRPr="00EC4F83">
        <w:rPr>
          <w:rStyle w:val="Hyperlink"/>
          <w:b w:val="0"/>
        </w:rPr>
        <w:t>urveillance</w:t>
      </w:r>
      <w:r w:rsidR="00E42357" w:rsidRPr="00EC4F83">
        <w:rPr>
          <w:rStyle w:val="Hyperlink"/>
          <w:b w:val="0"/>
        </w:rPr>
        <w:t xml:space="preserve"> and Population Preventive Measures</w:t>
      </w:r>
      <w:bookmarkEnd w:id="25"/>
      <w:r>
        <w:rPr>
          <w:b w:val="0"/>
        </w:rPr>
        <w:fldChar w:fldCharType="end"/>
      </w:r>
      <w:r w:rsidR="00E42357">
        <w:rPr>
          <w:b w:val="0"/>
        </w:rPr>
        <w:t xml:space="preserve"> </w:t>
      </w:r>
    </w:p>
    <w:p w14:paraId="1A2F7E1D" w14:textId="77777777" w:rsidR="00955341" w:rsidRDefault="00955341">
      <w:r>
        <w:t xml:space="preserve">Measles is a reportable condition in North Dakota, but because the disease is not endemic, </w:t>
      </w:r>
      <w:r w:rsidR="00277E63">
        <w:t>only a single case of measles has been identified in North Dakota in over 20 years</w:t>
      </w:r>
      <w:r w:rsidR="00277E63">
        <w:rPr>
          <w:rStyle w:val="FootnoteReference"/>
        </w:rPr>
        <w:footnoteReference w:id="4"/>
      </w:r>
      <w:r w:rsidR="009B37E8">
        <w:t>,</w:t>
      </w:r>
      <w:r>
        <w:t xml:space="preserve"> and many clinicians have never seen a case.  </w:t>
      </w:r>
      <w:r w:rsidR="0075039D">
        <w:t xml:space="preserve"> Consequently, recognition of an outbreak may be delayed.  </w:t>
      </w:r>
      <w:r>
        <w:t>Identification of an initial case in North Dakota would be expected to occur in one of the following ways:</w:t>
      </w:r>
    </w:p>
    <w:p w14:paraId="1A2F7E1E" w14:textId="77777777" w:rsidR="00EA23C0" w:rsidRDefault="00955341" w:rsidP="009B37E8">
      <w:pPr>
        <w:pStyle w:val="ListParagraph"/>
        <w:numPr>
          <w:ilvl w:val="0"/>
          <w:numId w:val="8"/>
        </w:numPr>
      </w:pPr>
      <w:r>
        <w:t>Recognition</w:t>
      </w:r>
      <w:r w:rsidR="005B2238">
        <w:t xml:space="preserve"> and report</w:t>
      </w:r>
      <w:r>
        <w:t xml:space="preserve"> by a clinician of a compatible illness </w:t>
      </w:r>
      <w:r w:rsidR="009B37E8">
        <w:t>in a patient with or without</w:t>
      </w:r>
      <w:r>
        <w:t xml:space="preserve"> history of exposure to a measles case.  </w:t>
      </w:r>
    </w:p>
    <w:p w14:paraId="1A2F7E1F" w14:textId="77777777" w:rsidR="00EA23C0" w:rsidRDefault="00651EB5" w:rsidP="009B37E8">
      <w:pPr>
        <w:pStyle w:val="ListParagraph"/>
        <w:numPr>
          <w:ilvl w:val="0"/>
          <w:numId w:val="8"/>
        </w:numPr>
      </w:pPr>
      <w:r>
        <w:t>N</w:t>
      </w:r>
      <w:r w:rsidR="009B37E8">
        <w:t>otification of NDDoH of a contact in North Dakota</w:t>
      </w:r>
      <w:r>
        <w:t xml:space="preserve"> to a known case in another state</w:t>
      </w:r>
      <w:r w:rsidR="00B1752E">
        <w:t xml:space="preserve"> or on public conveyance</w:t>
      </w:r>
      <w:r w:rsidR="009B37E8">
        <w:t xml:space="preserve">.  </w:t>
      </w:r>
    </w:p>
    <w:p w14:paraId="1A2F7E20" w14:textId="77777777" w:rsidR="009B37E8" w:rsidRDefault="009B37E8" w:rsidP="009B37E8">
      <w:pPr>
        <w:pStyle w:val="ListParagraph"/>
        <w:numPr>
          <w:ilvl w:val="0"/>
          <w:numId w:val="8"/>
        </w:numPr>
      </w:pPr>
      <w:r>
        <w:lastRenderedPageBreak/>
        <w:t xml:space="preserve">Evidence of increase in febrile rash illness noted on </w:t>
      </w:r>
      <w:proofErr w:type="spellStart"/>
      <w:r>
        <w:t>syndromic</w:t>
      </w:r>
      <w:proofErr w:type="spellEnd"/>
      <w:r>
        <w:t xml:space="preserve"> surveillance</w:t>
      </w:r>
      <w:r w:rsidR="00ED3BB1">
        <w:rPr>
          <w:rStyle w:val="FootnoteReference"/>
        </w:rPr>
        <w:footnoteReference w:id="5"/>
      </w:r>
      <w:r w:rsidR="00B1752E">
        <w:t xml:space="preserve"> found to be measles on investigation</w:t>
      </w:r>
      <w:r>
        <w:t xml:space="preserve">.  </w:t>
      </w:r>
    </w:p>
    <w:p w14:paraId="1A2F7E21" w14:textId="77777777" w:rsidR="00D17BEB" w:rsidRDefault="009B37E8" w:rsidP="00495550">
      <w:pPr>
        <w:pStyle w:val="ListParagraph"/>
        <w:numPr>
          <w:ilvl w:val="0"/>
          <w:numId w:val="8"/>
        </w:numPr>
      </w:pPr>
      <w:r>
        <w:t xml:space="preserve">School report of children with febrile rash illness or increased absenteeism </w:t>
      </w:r>
      <w:r w:rsidR="00D34037">
        <w:t xml:space="preserve">reportedly </w:t>
      </w:r>
      <w:r>
        <w:t>due to febrile rash illness</w:t>
      </w:r>
      <w:r w:rsidR="00B1752E">
        <w:t xml:space="preserve"> found to be measles on investigation</w:t>
      </w:r>
      <w:r>
        <w:t xml:space="preserve">. </w:t>
      </w:r>
      <w:r w:rsidR="00495550">
        <w:t xml:space="preserve"> </w:t>
      </w:r>
    </w:p>
    <w:p w14:paraId="1A2F7E22" w14:textId="77777777" w:rsidR="00D34037" w:rsidRDefault="00D17BEB" w:rsidP="00495550">
      <w:pPr>
        <w:rPr>
          <w:b/>
        </w:rPr>
      </w:pPr>
      <w:r>
        <w:t xml:space="preserve">During a measles outbreak, clinics, hospitals and public health agencies in the </w:t>
      </w:r>
      <w:r w:rsidR="00B1752E">
        <w:t>outbreak</w:t>
      </w:r>
      <w:r>
        <w:t xml:space="preserve"> community would be contacted and asked to report all cases of febrile rash illness.  Some clinics may be called daily</w:t>
      </w:r>
      <w:r w:rsidR="00EA23C0">
        <w:t xml:space="preserve"> depending on the circumstances of the outbreak.   Likewise, d</w:t>
      </w:r>
      <w:r>
        <w:t>epending on age of the case and suspected risk factors for transmission, schools</w:t>
      </w:r>
      <w:r w:rsidR="00C03A6E">
        <w:t xml:space="preserve"> or day cares</w:t>
      </w:r>
      <w:r>
        <w:t xml:space="preserve"> in the impacted area may be notified and asked to report all cases of fever and rash illness</w:t>
      </w:r>
      <w:r w:rsidRPr="00E66EE8">
        <w:t xml:space="preserve">.   </w:t>
      </w:r>
      <w:r w:rsidR="00AD546D" w:rsidRPr="00E66EE8">
        <w:t xml:space="preserve">In some outbreaks, review of emergency and laboratory records in health care facilities in or near the outbreak area and in major referral centers outside the outbreak area may </w:t>
      </w:r>
      <w:r w:rsidR="00651EB5" w:rsidRPr="00E66EE8">
        <w:t xml:space="preserve">be considered to </w:t>
      </w:r>
      <w:r w:rsidR="00AD546D" w:rsidRPr="00E66EE8">
        <w:t xml:space="preserve">identify previously </w:t>
      </w:r>
      <w:r w:rsidR="002127A0" w:rsidRPr="00E66EE8">
        <w:t>un</w:t>
      </w:r>
      <w:r w:rsidR="00AD546D" w:rsidRPr="00E66EE8">
        <w:t>identified cases.</w:t>
      </w:r>
      <w:r w:rsidR="00AD546D">
        <w:t xml:space="preserve"> </w:t>
      </w:r>
    </w:p>
    <w:bookmarkStart w:id="26" w:name="_Response_to_Request"/>
    <w:bookmarkEnd w:id="26"/>
    <w:p w14:paraId="1A2F7E23" w14:textId="77777777" w:rsidR="000D0D40" w:rsidRDefault="00EC4F83" w:rsidP="003B143C">
      <w:pPr>
        <w:pStyle w:val="Heading1"/>
      </w:pPr>
      <w:r>
        <w:rPr>
          <w:b w:val="0"/>
        </w:rPr>
        <w:fldChar w:fldCharType="begin"/>
      </w:r>
      <w:r>
        <w:rPr>
          <w:b w:val="0"/>
        </w:rPr>
        <w:instrText xml:space="preserve"> HYPERLINK  \l "_Response_to_Request" </w:instrText>
      </w:r>
      <w:r>
        <w:rPr>
          <w:b w:val="0"/>
        </w:rPr>
        <w:fldChar w:fldCharType="separate"/>
      </w:r>
      <w:bookmarkStart w:id="27" w:name="_Toc366571216"/>
      <w:r w:rsidR="000D0D40" w:rsidRPr="00EC4F83">
        <w:rPr>
          <w:rStyle w:val="Hyperlink"/>
          <w:b w:val="0"/>
        </w:rPr>
        <w:t>Response to Request for Measles Evaluation</w:t>
      </w:r>
      <w:bookmarkEnd w:id="27"/>
      <w:r>
        <w:rPr>
          <w:b w:val="0"/>
        </w:rPr>
        <w:fldChar w:fldCharType="end"/>
      </w:r>
    </w:p>
    <w:p w14:paraId="1A2F7E24" w14:textId="77777777" w:rsidR="000D0D40" w:rsidRDefault="000D0D40" w:rsidP="00495550">
      <w:r>
        <w:t xml:space="preserve">When a patient is referred to public health because concern about measles, case history needs to be obtained to determine whether the person 1) meets the clinical case definition, 2) is epidemiologically linked to a known case of measles or has a history of recent travel to a place where measles contact would </w:t>
      </w:r>
      <w:r w:rsidR="00C03A6E">
        <w:t xml:space="preserve">be </w:t>
      </w:r>
      <w:r>
        <w:t>possible (US outbreak area or international travel), and 3) has evidence of measles immunity.  Not all persons with an acute febrile rash illness should have serological testing for measles due to the risk of false positive serology.  The decisions to obtain testing will be affected by the</w:t>
      </w:r>
      <w:r w:rsidR="00E66EE8">
        <w:t xml:space="preserve"> individual case circumstances, but</w:t>
      </w:r>
      <w:r>
        <w:t xml:space="preserve"> the information </w:t>
      </w:r>
      <w:r w:rsidR="00E66EE8">
        <w:t>below offers</w:t>
      </w:r>
      <w:r>
        <w:t xml:space="preserve"> guidelines:</w:t>
      </w:r>
    </w:p>
    <w:p w14:paraId="1A2F7E25" w14:textId="77777777" w:rsidR="001A2F46" w:rsidRDefault="000D0D40" w:rsidP="000D0D40">
      <w:pPr>
        <w:pStyle w:val="ListParagraph"/>
        <w:numPr>
          <w:ilvl w:val="0"/>
          <w:numId w:val="22"/>
        </w:numPr>
      </w:pPr>
      <w:r>
        <w:t>A</w:t>
      </w:r>
      <w:r w:rsidR="001A2F46">
        <w:t xml:space="preserve">ll persons with an </w:t>
      </w:r>
      <w:r>
        <w:t>epidemiological link</w:t>
      </w:r>
      <w:r w:rsidR="001A2F46">
        <w:t xml:space="preserve"> to a known case</w:t>
      </w:r>
      <w:r>
        <w:t xml:space="preserve"> who present with febrile rash illness, regardless whether the case meets clinical case definition or </w:t>
      </w:r>
      <w:r w:rsidR="00277E63">
        <w:t xml:space="preserve">whether </w:t>
      </w:r>
      <w:r>
        <w:t>the person has a vaccination history,</w:t>
      </w:r>
      <w:r w:rsidR="001A2F46">
        <w:t xml:space="preserve"> should have serology and viral isolation specimens taken.  A positive serology </w:t>
      </w:r>
      <w:r w:rsidR="00621F52">
        <w:t xml:space="preserve">may be considered to </w:t>
      </w:r>
      <w:r w:rsidR="001A2F46">
        <w:t xml:space="preserve">confirm the diagnosis. If serology is negative, viral isolation should be considered to rule out a false negative. </w:t>
      </w:r>
    </w:p>
    <w:p w14:paraId="1A2F7E26" w14:textId="1796148A" w:rsidR="00621F52" w:rsidRDefault="001A2F46" w:rsidP="000D0D40">
      <w:pPr>
        <w:pStyle w:val="ListParagraph"/>
        <w:numPr>
          <w:ilvl w:val="0"/>
          <w:numId w:val="22"/>
        </w:numPr>
      </w:pPr>
      <w:r>
        <w:t>Persons with a history of travel where exposure is possible should be tested if they meet the clinical case definition.  If they do not meet the clinical characteristics of the case definition, testing may still be reasonable</w:t>
      </w:r>
      <w:r w:rsidR="00277E63">
        <w:t>,</w:t>
      </w:r>
      <w:r w:rsidR="00621F52">
        <w:t xml:space="preserve"> particularly if the person is not vaccinated</w:t>
      </w:r>
      <w:r>
        <w:t xml:space="preserve">, but viral isolation should be </w:t>
      </w:r>
      <w:r w:rsidR="00621F52">
        <w:t xml:space="preserve">should </w:t>
      </w:r>
      <w:r>
        <w:t>considered</w:t>
      </w:r>
      <w:r w:rsidR="007836E1">
        <w:t xml:space="preserve"> only</w:t>
      </w:r>
      <w:r>
        <w:t xml:space="preserve"> for positive results.  </w:t>
      </w:r>
    </w:p>
    <w:p w14:paraId="1A2F7E27" w14:textId="77777777" w:rsidR="001A2F46" w:rsidRDefault="001A2F46" w:rsidP="000D0D40">
      <w:pPr>
        <w:pStyle w:val="ListParagraph"/>
        <w:numPr>
          <w:ilvl w:val="0"/>
          <w:numId w:val="22"/>
        </w:numPr>
      </w:pPr>
      <w:r>
        <w:t>For persons with no risk factors for measles exposure who have a clinical illness which is consistent with the case definition and have not been vaccinated, testing may be reasonable</w:t>
      </w:r>
      <w:r w:rsidR="00621F52">
        <w:t>,</w:t>
      </w:r>
      <w:r>
        <w:t xml:space="preserve"> but viral isolation should be used to confirm the diagnosis.  </w:t>
      </w:r>
    </w:p>
    <w:p w14:paraId="1A2F7E28" w14:textId="77777777" w:rsidR="00621F52" w:rsidRDefault="001A2F46" w:rsidP="000D0D40">
      <w:pPr>
        <w:pStyle w:val="ListParagraph"/>
        <w:numPr>
          <w:ilvl w:val="0"/>
          <w:numId w:val="22"/>
        </w:numPr>
      </w:pPr>
      <w:r>
        <w:t xml:space="preserve">For persons, who have </w:t>
      </w:r>
      <w:r w:rsidR="00621F52">
        <w:t xml:space="preserve">typical </w:t>
      </w:r>
      <w:r>
        <w:t xml:space="preserve">clinical features of measles but </w:t>
      </w:r>
      <w:r w:rsidR="00621F52">
        <w:t xml:space="preserve">no risk factors and a </w:t>
      </w:r>
      <w:r>
        <w:t xml:space="preserve">confirmed vaccination </w:t>
      </w:r>
      <w:r w:rsidR="00621F52">
        <w:t>history are very unlikely to have measles and testing is likely not indicated.</w:t>
      </w:r>
    </w:p>
    <w:p w14:paraId="1A2F7E29" w14:textId="77777777" w:rsidR="001A2F46" w:rsidRPr="000D0D40" w:rsidRDefault="00621F52" w:rsidP="000D0D40">
      <w:pPr>
        <w:pStyle w:val="ListParagraph"/>
        <w:numPr>
          <w:ilvl w:val="0"/>
          <w:numId w:val="22"/>
        </w:numPr>
      </w:pPr>
      <w:r>
        <w:t xml:space="preserve">For persons </w:t>
      </w:r>
      <w:r w:rsidR="001A2F46">
        <w:t>who have a clinical history not consistent with the case definition</w:t>
      </w:r>
      <w:r>
        <w:t xml:space="preserve"> and no risk factors are very unlikely to have measles and testing is likely not indicated. </w:t>
      </w:r>
    </w:p>
    <w:bookmarkStart w:id="28" w:name="_Initial_Response_to"/>
    <w:bookmarkEnd w:id="28"/>
    <w:p w14:paraId="1A2F7E2A" w14:textId="77777777" w:rsidR="00D34037" w:rsidRDefault="00EC4F83" w:rsidP="003B143C">
      <w:pPr>
        <w:pStyle w:val="Heading1"/>
        <w:rPr>
          <w:b w:val="0"/>
        </w:rPr>
      </w:pPr>
      <w:r>
        <w:rPr>
          <w:b w:val="0"/>
        </w:rPr>
        <w:fldChar w:fldCharType="begin"/>
      </w:r>
      <w:r>
        <w:rPr>
          <w:b w:val="0"/>
        </w:rPr>
        <w:instrText xml:space="preserve"> HYPERLINK  \l "_Initial_Response_to" </w:instrText>
      </w:r>
      <w:r>
        <w:rPr>
          <w:b w:val="0"/>
        </w:rPr>
        <w:fldChar w:fldCharType="separate"/>
      </w:r>
      <w:bookmarkStart w:id="29" w:name="_Toc366571217"/>
      <w:r w:rsidR="00211580" w:rsidRPr="00EC4F83">
        <w:rPr>
          <w:rStyle w:val="Hyperlink"/>
          <w:b w:val="0"/>
        </w:rPr>
        <w:t>Initial Response to a Positive Measles Serology</w:t>
      </w:r>
      <w:bookmarkEnd w:id="29"/>
      <w:r>
        <w:rPr>
          <w:b w:val="0"/>
        </w:rPr>
        <w:fldChar w:fldCharType="end"/>
      </w:r>
    </w:p>
    <w:p w14:paraId="1A2F7E2B" w14:textId="77777777" w:rsidR="00D46D4E" w:rsidRDefault="00E66EE8" w:rsidP="00495550">
      <w:r>
        <w:t>For sporadic cases (not epidemiologically linked to a known case) viral isolation is always reasonable to confirm that a measles outbreak is occurring.  Certainly a</w:t>
      </w:r>
      <w:r w:rsidR="00621F52">
        <w:t xml:space="preserve">ny time there is reason to believe that a false positive is reasonably likely, viral isolation should be conducted. </w:t>
      </w:r>
      <w:r w:rsidR="00D46D4E">
        <w:t xml:space="preserve"> </w:t>
      </w:r>
      <w:r w:rsidR="00621F52">
        <w:t>A false positive sho</w:t>
      </w:r>
      <w:r>
        <w:t xml:space="preserve">uld be considered </w:t>
      </w:r>
      <w:r w:rsidR="00CB3961">
        <w:t xml:space="preserve">reasonably likely </w:t>
      </w:r>
      <w:r>
        <w:t>when the case</w:t>
      </w:r>
      <w:r w:rsidR="00621F52">
        <w:t xml:space="preserve"> does not meet the clinical definition of measles, the person has no risk factors for exposure or the</w:t>
      </w:r>
      <w:r>
        <w:t xml:space="preserve"> person has a confirmed vaccination history.   </w:t>
      </w:r>
      <w:r w:rsidR="00211580">
        <w:t>Voluntary isolation would be recommended for</w:t>
      </w:r>
      <w:r w:rsidR="00D46D4E">
        <w:t xml:space="preserve"> laboratory positive cases</w:t>
      </w:r>
      <w:r w:rsidR="00211580">
        <w:t xml:space="preserve"> which are considered low risk</w:t>
      </w:r>
      <w:r w:rsidR="00BB4561">
        <w:t xml:space="preserve">, but additional </w:t>
      </w:r>
      <w:r w:rsidR="00D46D4E">
        <w:t xml:space="preserve">control actions </w:t>
      </w:r>
      <w:r w:rsidR="00D46D4E">
        <w:lastRenderedPageBreak/>
        <w:t>would</w:t>
      </w:r>
      <w:r w:rsidR="00BB4561">
        <w:t xml:space="preserve"> likely be delayed</w:t>
      </w:r>
      <w:r w:rsidR="00D46D4E">
        <w:t xml:space="preserve"> </w:t>
      </w:r>
      <w:r w:rsidR="00BB4561">
        <w:t xml:space="preserve">pending </w:t>
      </w:r>
      <w:r w:rsidR="00BB6662">
        <w:t xml:space="preserve">additional </w:t>
      </w:r>
      <w:r w:rsidR="00BB4561">
        <w:t>confirmatory testing</w:t>
      </w:r>
      <w:r w:rsidR="005B2238">
        <w:t>.</w:t>
      </w:r>
      <w:r>
        <w:t xml:space="preserve">   If the </w:t>
      </w:r>
      <w:r w:rsidR="002A403A">
        <w:t xml:space="preserve">likelihood of measles is </w:t>
      </w:r>
      <w:r w:rsidR="00ED3BB1">
        <w:t>high</w:t>
      </w:r>
      <w:r>
        <w:t xml:space="preserve">, </w:t>
      </w:r>
      <w:r w:rsidR="002A403A">
        <w:t xml:space="preserve">isolation of the case </w:t>
      </w:r>
      <w:r w:rsidR="00277E63">
        <w:t>and</w:t>
      </w:r>
      <w:r w:rsidR="002A403A">
        <w:t xml:space="preserve"> contact tracing with vaccination and quarantine would be initiated</w:t>
      </w:r>
      <w:r w:rsidR="00C03A6E">
        <w:t xml:space="preserve"> immediately</w:t>
      </w:r>
      <w:r w:rsidR="002A403A">
        <w:t xml:space="preserve">.   </w:t>
      </w:r>
    </w:p>
    <w:bookmarkStart w:id="30" w:name="_Response_Activation"/>
    <w:bookmarkEnd w:id="30"/>
    <w:p w14:paraId="1A2F7E2C" w14:textId="77777777" w:rsidR="00385380" w:rsidRDefault="00EC4F83" w:rsidP="003B143C">
      <w:pPr>
        <w:pStyle w:val="Heading1"/>
      </w:pPr>
      <w:r>
        <w:rPr>
          <w:b w:val="0"/>
        </w:rPr>
        <w:fldChar w:fldCharType="begin"/>
      </w:r>
      <w:r>
        <w:rPr>
          <w:b w:val="0"/>
        </w:rPr>
        <w:instrText xml:space="preserve"> HYPERLINK  \l "_Response_Activation" </w:instrText>
      </w:r>
      <w:r>
        <w:rPr>
          <w:b w:val="0"/>
        </w:rPr>
        <w:fldChar w:fldCharType="separate"/>
      </w:r>
      <w:bookmarkStart w:id="31" w:name="_Toc366571218"/>
      <w:r w:rsidR="00385380" w:rsidRPr="00EC4F83">
        <w:rPr>
          <w:rStyle w:val="Hyperlink"/>
          <w:b w:val="0"/>
        </w:rPr>
        <w:t>Response Activation</w:t>
      </w:r>
      <w:bookmarkEnd w:id="31"/>
      <w:r>
        <w:rPr>
          <w:b w:val="0"/>
        </w:rPr>
        <w:fldChar w:fldCharType="end"/>
      </w:r>
      <w:r w:rsidR="00385380">
        <w:t xml:space="preserve"> </w:t>
      </w:r>
    </w:p>
    <w:bookmarkStart w:id="32" w:name="_Department_Operations_Center"/>
    <w:bookmarkEnd w:id="32"/>
    <w:p w14:paraId="1A2F7E2D" w14:textId="77777777" w:rsidR="00385380" w:rsidRPr="009A3FD5" w:rsidRDefault="00EC4F83" w:rsidP="003B143C">
      <w:pPr>
        <w:pStyle w:val="Heading2"/>
        <w:rPr>
          <w:b w:val="0"/>
        </w:rPr>
      </w:pPr>
      <w:r>
        <w:rPr>
          <w:b w:val="0"/>
          <w:u w:val="single"/>
        </w:rPr>
        <w:fldChar w:fldCharType="begin"/>
      </w:r>
      <w:r>
        <w:rPr>
          <w:b w:val="0"/>
          <w:u w:val="single"/>
        </w:rPr>
        <w:instrText xml:space="preserve"> HYPERLINK  \l "_Department_Operations_Center" </w:instrText>
      </w:r>
      <w:r>
        <w:rPr>
          <w:b w:val="0"/>
          <w:u w:val="single"/>
        </w:rPr>
        <w:fldChar w:fldCharType="separate"/>
      </w:r>
      <w:bookmarkStart w:id="33" w:name="_Toc366571219"/>
      <w:r w:rsidR="00385380" w:rsidRPr="00EC4F83">
        <w:rPr>
          <w:rStyle w:val="Hyperlink"/>
          <w:b w:val="0"/>
        </w:rPr>
        <w:t>Department Operations Center (DOC)</w:t>
      </w:r>
      <w:bookmarkEnd w:id="33"/>
      <w:r>
        <w:rPr>
          <w:b w:val="0"/>
          <w:u w:val="single"/>
        </w:rPr>
        <w:fldChar w:fldCharType="end"/>
      </w:r>
      <w:r w:rsidR="00385380" w:rsidRPr="009A3FD5">
        <w:rPr>
          <w:b w:val="0"/>
        </w:rPr>
        <w:t xml:space="preserve"> </w:t>
      </w:r>
    </w:p>
    <w:p w14:paraId="1A2F7E2E" w14:textId="77777777" w:rsidR="00385380" w:rsidRDefault="00385380" w:rsidP="00385380">
      <w:r>
        <w:t xml:space="preserve"> An outbreak</w:t>
      </w:r>
      <w:r w:rsidR="00C03A6E">
        <w:t xml:space="preserve"> which consists</w:t>
      </w:r>
      <w:r>
        <w:t xml:space="preserve"> of a single measles case that can be quickly contained would not result in activation of the DOC.   If more than one case is identified, the DOC would likely be activated.  Examples of assistance likely to be requested from the DOC include:</w:t>
      </w:r>
    </w:p>
    <w:p w14:paraId="1A2F7E2F" w14:textId="77777777" w:rsidR="00385380" w:rsidRDefault="00385380" w:rsidP="00385380">
      <w:pPr>
        <w:pStyle w:val="ListParagraph"/>
        <w:numPr>
          <w:ilvl w:val="0"/>
          <w:numId w:val="2"/>
        </w:numPr>
      </w:pPr>
      <w:r>
        <w:t>Activation of hotline</w:t>
      </w:r>
    </w:p>
    <w:p w14:paraId="1A2F7E30" w14:textId="77777777" w:rsidR="00385380" w:rsidRDefault="00385380" w:rsidP="00385380">
      <w:pPr>
        <w:pStyle w:val="ListParagraph"/>
        <w:numPr>
          <w:ilvl w:val="0"/>
          <w:numId w:val="2"/>
        </w:numPr>
      </w:pPr>
      <w:r>
        <w:t>Activation of HAN</w:t>
      </w:r>
    </w:p>
    <w:p w14:paraId="1A2F7E31" w14:textId="77777777" w:rsidR="00385380" w:rsidRDefault="00385380" w:rsidP="00385380">
      <w:pPr>
        <w:pStyle w:val="ListParagraph"/>
        <w:numPr>
          <w:ilvl w:val="0"/>
          <w:numId w:val="2"/>
        </w:numPr>
      </w:pPr>
      <w:r>
        <w:t xml:space="preserve">Statewide videoconferencing support </w:t>
      </w:r>
    </w:p>
    <w:p w14:paraId="1A2F7E32" w14:textId="77777777" w:rsidR="00385380" w:rsidRDefault="00385380" w:rsidP="00385380">
      <w:pPr>
        <w:pStyle w:val="ListParagraph"/>
        <w:numPr>
          <w:ilvl w:val="0"/>
          <w:numId w:val="2"/>
        </w:numPr>
      </w:pPr>
      <w:r>
        <w:t>Personnel assistance for tasks in Disease Control (data entry, data management/analysis, vaccine record research)</w:t>
      </w:r>
    </w:p>
    <w:p w14:paraId="1A2F7E33" w14:textId="77777777" w:rsidR="00385380" w:rsidRDefault="00385380" w:rsidP="00385380">
      <w:pPr>
        <w:pStyle w:val="ListParagraph"/>
        <w:numPr>
          <w:ilvl w:val="0"/>
          <w:numId w:val="2"/>
        </w:numPr>
      </w:pPr>
      <w:r>
        <w:t xml:space="preserve">Additional NDDoH personnel for field assignment (e.g., creation of additional two person investigation teams) </w:t>
      </w:r>
    </w:p>
    <w:p w14:paraId="1A2F7E34" w14:textId="77777777" w:rsidR="00385380" w:rsidRDefault="00385380" w:rsidP="00385380">
      <w:pPr>
        <w:pStyle w:val="ListParagraph"/>
        <w:numPr>
          <w:ilvl w:val="0"/>
          <w:numId w:val="2"/>
        </w:numPr>
      </w:pPr>
      <w:r>
        <w:t xml:space="preserve">Assistance with isolation and quarantine (e.g., legal, local management assistance). </w:t>
      </w:r>
    </w:p>
    <w:p w14:paraId="1A2F7E35" w14:textId="77777777" w:rsidR="00385380" w:rsidRDefault="00385380" w:rsidP="00385380">
      <w:pPr>
        <w:pStyle w:val="ListParagraph"/>
        <w:numPr>
          <w:ilvl w:val="0"/>
          <w:numId w:val="2"/>
        </w:numPr>
      </w:pPr>
      <w:r>
        <w:t>Vaccine management and cold chain</w:t>
      </w:r>
    </w:p>
    <w:p w14:paraId="1A2F7E36" w14:textId="77777777" w:rsidR="00385380" w:rsidRDefault="00385380" w:rsidP="00385380">
      <w:pPr>
        <w:pStyle w:val="ListParagraph"/>
        <w:numPr>
          <w:ilvl w:val="0"/>
          <w:numId w:val="2"/>
        </w:numPr>
      </w:pPr>
      <w:r>
        <w:t xml:space="preserve">Assistance with mass vaccination   </w:t>
      </w:r>
    </w:p>
    <w:p w14:paraId="1A2F7E37" w14:textId="77777777" w:rsidR="00385380" w:rsidRDefault="00385380" w:rsidP="00385380">
      <w:pPr>
        <w:pStyle w:val="ListParagraph"/>
        <w:numPr>
          <w:ilvl w:val="0"/>
          <w:numId w:val="2"/>
        </w:numPr>
      </w:pPr>
      <w:r>
        <w:t>Social distancing policy</w:t>
      </w:r>
    </w:p>
    <w:p w14:paraId="1A2F7E38" w14:textId="77777777" w:rsidR="00385380" w:rsidRDefault="00385380" w:rsidP="00385380">
      <w:pPr>
        <w:pStyle w:val="ListParagraph"/>
        <w:numPr>
          <w:ilvl w:val="0"/>
          <w:numId w:val="2"/>
        </w:numPr>
      </w:pPr>
      <w:r>
        <w:t xml:space="preserve">Resources and logistics </w:t>
      </w:r>
    </w:p>
    <w:bookmarkStart w:id="34" w:name="_Role_of_LPHU"/>
    <w:bookmarkEnd w:id="34"/>
    <w:p w14:paraId="1A2F7E39" w14:textId="77777777" w:rsidR="00385380" w:rsidRPr="009A3FD5" w:rsidRDefault="00EC4F83" w:rsidP="003B143C">
      <w:pPr>
        <w:pStyle w:val="Heading2"/>
        <w:rPr>
          <w:b w:val="0"/>
          <w:u w:val="single"/>
        </w:rPr>
      </w:pPr>
      <w:r>
        <w:rPr>
          <w:b w:val="0"/>
          <w:u w:val="single"/>
        </w:rPr>
        <w:fldChar w:fldCharType="begin"/>
      </w:r>
      <w:r>
        <w:rPr>
          <w:b w:val="0"/>
          <w:u w:val="single"/>
        </w:rPr>
        <w:instrText xml:space="preserve"> HYPERLINK  \l "_Role_of_LPHU" </w:instrText>
      </w:r>
      <w:r>
        <w:rPr>
          <w:b w:val="0"/>
          <w:u w:val="single"/>
        </w:rPr>
        <w:fldChar w:fldCharType="separate"/>
      </w:r>
      <w:bookmarkStart w:id="35" w:name="_Toc366571220"/>
      <w:r w:rsidR="00385380" w:rsidRPr="00EC4F83">
        <w:rPr>
          <w:rStyle w:val="Hyperlink"/>
          <w:b w:val="0"/>
        </w:rPr>
        <w:t>Role of LPHU</w:t>
      </w:r>
      <w:bookmarkEnd w:id="35"/>
      <w:r>
        <w:rPr>
          <w:b w:val="0"/>
          <w:u w:val="single"/>
        </w:rPr>
        <w:fldChar w:fldCharType="end"/>
      </w:r>
      <w:r w:rsidR="00385380" w:rsidRPr="009A3FD5">
        <w:rPr>
          <w:b w:val="0"/>
          <w:u w:val="single"/>
        </w:rPr>
        <w:t xml:space="preserve"> </w:t>
      </w:r>
    </w:p>
    <w:p w14:paraId="1A2F7E3A" w14:textId="77777777" w:rsidR="00385380" w:rsidRDefault="00385380" w:rsidP="00385380">
      <w:r>
        <w:t xml:space="preserve">Some activities would be the primary responsibility of the local public health agency; however, some local jurisdictions have very little public health capacity, so additional assistance may have to come from the state or from other local jurisdictions.  Tasks which would fall to local public health include: </w:t>
      </w:r>
    </w:p>
    <w:p w14:paraId="1A2F7E3B" w14:textId="739EA395" w:rsidR="00385380" w:rsidRDefault="00385380" w:rsidP="00385380">
      <w:pPr>
        <w:pStyle w:val="ListParagraph"/>
        <w:numPr>
          <w:ilvl w:val="0"/>
          <w:numId w:val="12"/>
        </w:numPr>
      </w:pPr>
      <w:r>
        <w:t>Managing isolation and quarantine</w:t>
      </w:r>
      <w:r w:rsidR="00C03A6E">
        <w:t>, including mandatory orders and ensuring person</w:t>
      </w:r>
      <w:r w:rsidR="007836E1">
        <w:t>s</w:t>
      </w:r>
      <w:r w:rsidR="00C03A6E">
        <w:t xml:space="preserve"> in voluntary or mandatory confinement have their needs met;</w:t>
      </w:r>
    </w:p>
    <w:p w14:paraId="1A2F7E3C" w14:textId="77777777" w:rsidR="00385380" w:rsidRDefault="00385380" w:rsidP="00385380">
      <w:pPr>
        <w:pStyle w:val="ListParagraph"/>
        <w:numPr>
          <w:ilvl w:val="0"/>
          <w:numId w:val="12"/>
        </w:numPr>
      </w:pPr>
      <w:r>
        <w:t xml:space="preserve">Case investigation teams – Local public health would potentially be called upon to supply personnel to assist with case investigation and contact tracing.  LPH may be a ready source of nursing personnel who can obtain laboratory specimens and administer vaccine, preferably at the time of initial </w:t>
      </w:r>
      <w:proofErr w:type="gramStart"/>
      <w:r>
        <w:t>contact,</w:t>
      </w:r>
      <w:proofErr w:type="gramEnd"/>
      <w:r>
        <w:t xml:space="preserve"> to persons who were potentially exposed (this would require portable cold chain capability).  </w:t>
      </w:r>
    </w:p>
    <w:p w14:paraId="1A2F7E3E" w14:textId="77777777" w:rsidR="00385380" w:rsidRDefault="00385380" w:rsidP="00385380">
      <w:pPr>
        <w:pStyle w:val="ListParagraph"/>
        <w:numPr>
          <w:ilvl w:val="0"/>
          <w:numId w:val="12"/>
        </w:numPr>
      </w:pPr>
      <w:r>
        <w:t xml:space="preserve">Mass vaccination clinics – In difficult to control outbreaks or in outbreaks involving schools, mass vaccination clinics may be necessary.  This would be a primary responsibility of LPH. </w:t>
      </w:r>
    </w:p>
    <w:bookmarkStart w:id="36" w:name="_Inter-State_and_Federal"/>
    <w:bookmarkEnd w:id="36"/>
    <w:p w14:paraId="1A2F7E3F" w14:textId="77777777" w:rsidR="00385380" w:rsidRPr="009A3FD5" w:rsidRDefault="00EC4F83" w:rsidP="003B143C">
      <w:pPr>
        <w:pStyle w:val="Heading2"/>
        <w:rPr>
          <w:b w:val="0"/>
          <w:u w:val="single"/>
        </w:rPr>
      </w:pPr>
      <w:r>
        <w:rPr>
          <w:b w:val="0"/>
          <w:u w:val="single"/>
        </w:rPr>
        <w:fldChar w:fldCharType="begin"/>
      </w:r>
      <w:r>
        <w:rPr>
          <w:b w:val="0"/>
          <w:u w:val="single"/>
        </w:rPr>
        <w:instrText xml:space="preserve"> HYPERLINK  \l "_Inter-State_and_Federal" </w:instrText>
      </w:r>
      <w:r>
        <w:rPr>
          <w:b w:val="0"/>
          <w:u w:val="single"/>
        </w:rPr>
        <w:fldChar w:fldCharType="separate"/>
      </w:r>
      <w:bookmarkStart w:id="37" w:name="_Toc366571221"/>
      <w:r w:rsidR="004E22EC" w:rsidRPr="00EC4F83">
        <w:rPr>
          <w:rStyle w:val="Hyperlink"/>
          <w:b w:val="0"/>
        </w:rPr>
        <w:t xml:space="preserve">Inter-State and </w:t>
      </w:r>
      <w:r w:rsidR="00385380" w:rsidRPr="00EC4F83">
        <w:rPr>
          <w:rStyle w:val="Hyperlink"/>
          <w:b w:val="0"/>
        </w:rPr>
        <w:t>Federal Interactions</w:t>
      </w:r>
      <w:bookmarkEnd w:id="37"/>
      <w:r>
        <w:rPr>
          <w:b w:val="0"/>
          <w:u w:val="single"/>
        </w:rPr>
        <w:fldChar w:fldCharType="end"/>
      </w:r>
    </w:p>
    <w:p w14:paraId="1A2F7E40" w14:textId="77777777" w:rsidR="00385380" w:rsidRDefault="00385380" w:rsidP="00385380">
      <w:r>
        <w:t>NDDoH would notify CDC of any confirmed cases of measles in the state.  NDDoH would look to CDC for advanced laboratory services (e.g., genetic linkage to outbreaks in other states), administrative approval for fun</w:t>
      </w:r>
      <w:r w:rsidR="000F7E41">
        <w:t>ds expenditure (e.g., use of federal</w:t>
      </w:r>
      <w:r>
        <w:t xml:space="preserve"> vaccine for outbreak control), and expert consultation.  It is expected that an in-state federal response would not be mounted unless the outbreak was large and the state was having difficulty getting it under control.   </w:t>
      </w:r>
    </w:p>
    <w:p w14:paraId="1A2F7E41" w14:textId="77777777" w:rsidR="00385380" w:rsidRDefault="00385380" w:rsidP="00385380"/>
    <w:p w14:paraId="1A2F7E42" w14:textId="77777777" w:rsidR="00385380" w:rsidRDefault="00385380" w:rsidP="00385380">
      <w:r>
        <w:t>Cases which may have been infectious on a commercial air flight or other interstate transportation vehicle would result in a notification of the nearest quarantine station (Minneapolis</w:t>
      </w:r>
      <w:r w:rsidR="000F7E41">
        <w:t xml:space="preserve"> </w:t>
      </w:r>
      <w:hyperlink r:id="rId13" w:history="1">
        <w:r w:rsidR="000F7E41" w:rsidRPr="00B95F42">
          <w:rPr>
            <w:rStyle w:val="Hyperlink"/>
          </w:rPr>
          <w:t>http://www.cdc.gov/quarantine/stations/minneapolis.html</w:t>
        </w:r>
      </w:hyperlink>
      <w:r w:rsidR="000F7E41">
        <w:t xml:space="preserve">, </w:t>
      </w:r>
      <w:r w:rsidR="000F7E41" w:rsidRPr="000F7E41">
        <w:t>(612) 725-3005</w:t>
      </w:r>
      <w:r w:rsidR="000F7E41">
        <w:t xml:space="preserve">) </w:t>
      </w:r>
      <w:r>
        <w:t xml:space="preserve">for assistance with contact </w:t>
      </w:r>
      <w:r>
        <w:lastRenderedPageBreak/>
        <w:t>tracing.  Any potential contacts identified as residents of other states would be referred to the state department of health for that state for further follow-up.</w:t>
      </w:r>
    </w:p>
    <w:bookmarkStart w:id="38" w:name="_Communicating_with_the"/>
    <w:bookmarkEnd w:id="38"/>
    <w:p w14:paraId="1A2F7E43" w14:textId="77777777" w:rsidR="00385380" w:rsidRPr="009A3FD5" w:rsidRDefault="00EC4F83" w:rsidP="003B143C">
      <w:pPr>
        <w:pStyle w:val="Heading2"/>
        <w:rPr>
          <w:b w:val="0"/>
          <w:u w:val="single"/>
        </w:rPr>
      </w:pPr>
      <w:r>
        <w:rPr>
          <w:b w:val="0"/>
          <w:u w:val="single"/>
        </w:rPr>
        <w:fldChar w:fldCharType="begin"/>
      </w:r>
      <w:r>
        <w:rPr>
          <w:b w:val="0"/>
          <w:u w:val="single"/>
        </w:rPr>
        <w:instrText xml:space="preserve"> HYPERLINK  \l "_Communicating_with_the" </w:instrText>
      </w:r>
      <w:r>
        <w:rPr>
          <w:b w:val="0"/>
          <w:u w:val="single"/>
        </w:rPr>
        <w:fldChar w:fldCharType="separate"/>
      </w:r>
      <w:bookmarkStart w:id="39" w:name="_Toc366571222"/>
      <w:r w:rsidR="00385380" w:rsidRPr="00EC4F83">
        <w:rPr>
          <w:rStyle w:val="Hyperlink"/>
          <w:b w:val="0"/>
        </w:rPr>
        <w:t>Communicating with the Health Care System</w:t>
      </w:r>
      <w:bookmarkEnd w:id="39"/>
      <w:r>
        <w:rPr>
          <w:b w:val="0"/>
          <w:u w:val="single"/>
        </w:rPr>
        <w:fldChar w:fldCharType="end"/>
      </w:r>
    </w:p>
    <w:p w14:paraId="1A2F7E44" w14:textId="77777777" w:rsidR="00385380" w:rsidRDefault="00385380" w:rsidP="00385380">
      <w:r>
        <w:t>Once an initial case of measles is identified in the state, all clinical providers, hospitals and public health agencies in the state would be notified of the illness.  This notification would include the following information:</w:t>
      </w:r>
    </w:p>
    <w:p w14:paraId="1A2F7E45" w14:textId="77777777" w:rsidR="00385380" w:rsidRDefault="00385380" w:rsidP="00385380">
      <w:pPr>
        <w:pStyle w:val="ListParagraph"/>
        <w:numPr>
          <w:ilvl w:val="0"/>
          <w:numId w:val="7"/>
        </w:numPr>
      </w:pPr>
      <w:r>
        <w:t>Review of measles signs and symptoms, prevention and control;</w:t>
      </w:r>
    </w:p>
    <w:p w14:paraId="1A2F7E46" w14:textId="77777777" w:rsidR="00385380" w:rsidRDefault="00385380" w:rsidP="00385380">
      <w:pPr>
        <w:pStyle w:val="ListParagraph"/>
        <w:numPr>
          <w:ilvl w:val="0"/>
          <w:numId w:val="7"/>
        </w:numPr>
      </w:pPr>
      <w:r>
        <w:t>Disease management and potential complications;</w:t>
      </w:r>
    </w:p>
    <w:p w14:paraId="1A2F7E47" w14:textId="77777777" w:rsidR="00385380" w:rsidRDefault="00385380" w:rsidP="00385380">
      <w:pPr>
        <w:pStyle w:val="ListParagraph"/>
        <w:numPr>
          <w:ilvl w:val="0"/>
          <w:numId w:val="7"/>
        </w:numPr>
      </w:pPr>
      <w:r>
        <w:t>Outbreak overview including patient age, sex, where presumed exposure occurred (e.g., city, state, venue), city of residence and other sites where patient may have been while contagious;</w:t>
      </w:r>
    </w:p>
    <w:p w14:paraId="1A2F7E48" w14:textId="77777777" w:rsidR="00385380" w:rsidRDefault="00385380" w:rsidP="00385380">
      <w:pPr>
        <w:pStyle w:val="ListParagraph"/>
        <w:numPr>
          <w:ilvl w:val="0"/>
          <w:numId w:val="7"/>
        </w:numPr>
      </w:pPr>
      <w:r>
        <w:t xml:space="preserve">Instructions for immediate reporting by providers to public health </w:t>
      </w:r>
      <w:r w:rsidR="000F7E41">
        <w:t>re</w:t>
      </w:r>
      <w:r>
        <w:t xml:space="preserve"> suspect cases prior to laboratory confirmation;</w:t>
      </w:r>
    </w:p>
    <w:p w14:paraId="1A2F7E49" w14:textId="77777777" w:rsidR="00385380" w:rsidRDefault="00385380" w:rsidP="00385380">
      <w:pPr>
        <w:pStyle w:val="ListParagraph"/>
        <w:numPr>
          <w:ilvl w:val="0"/>
          <w:numId w:val="7"/>
        </w:numPr>
      </w:pPr>
      <w:r>
        <w:t>Laboratory diagnosis requirements and directions to send specimens to state lab rather than out-of-state to reference labs;</w:t>
      </w:r>
    </w:p>
    <w:p w14:paraId="1A2F7E4A" w14:textId="77777777" w:rsidR="00385380" w:rsidRDefault="00385380" w:rsidP="00385380">
      <w:pPr>
        <w:pStyle w:val="ListParagraph"/>
        <w:numPr>
          <w:ilvl w:val="0"/>
          <w:numId w:val="7"/>
        </w:numPr>
      </w:pPr>
      <w:r>
        <w:t>Recommendations for vaccination review of patient population and vaccination of both children and adults who do not have documentation of up-to-date</w:t>
      </w:r>
      <w:r w:rsidR="000F7E41">
        <w:t xml:space="preserve"> (see Attachment A)</w:t>
      </w:r>
      <w:r>
        <w:t xml:space="preserve"> vaccination</w:t>
      </w:r>
      <w:r>
        <w:rPr>
          <w:rStyle w:val="FootnoteReference"/>
        </w:rPr>
        <w:footnoteReference w:id="6"/>
      </w:r>
      <w:r>
        <w:t xml:space="preserve">; </w:t>
      </w:r>
    </w:p>
    <w:p w14:paraId="1A2F7E4B" w14:textId="77777777" w:rsidR="00385380" w:rsidRDefault="00385380" w:rsidP="00385380">
      <w:pPr>
        <w:pStyle w:val="ListParagraph"/>
        <w:numPr>
          <w:ilvl w:val="0"/>
          <w:numId w:val="7"/>
        </w:numPr>
      </w:pPr>
      <w:r>
        <w:t>Procedures for reporting adverse reactions to vaccination;</w:t>
      </w:r>
    </w:p>
    <w:p w14:paraId="1A2F7E4C" w14:textId="77777777" w:rsidR="00385380" w:rsidRDefault="00385380" w:rsidP="00385380">
      <w:pPr>
        <w:pStyle w:val="ListParagraph"/>
        <w:numPr>
          <w:ilvl w:val="0"/>
          <w:numId w:val="7"/>
        </w:numPr>
      </w:pPr>
      <w:r>
        <w:t>Actions needed to prevent spread in emergency rooms and clinics</w:t>
      </w:r>
      <w:r>
        <w:rPr>
          <w:rStyle w:val="FootnoteReference"/>
        </w:rPr>
        <w:footnoteReference w:id="7"/>
      </w:r>
      <w:r>
        <w:t xml:space="preserve">.  </w:t>
      </w:r>
    </w:p>
    <w:p w14:paraId="1A2F7E4D" w14:textId="77777777" w:rsidR="00385380" w:rsidRDefault="00385380" w:rsidP="00385380"/>
    <w:p w14:paraId="1A2F7E4E" w14:textId="77777777" w:rsidR="00385380" w:rsidRDefault="00385380" w:rsidP="00385380">
      <w:r>
        <w:t xml:space="preserve">In addition, all health care facilities would be asked to review vaccination records of employees and require all persons without contraindications to have two documented doses of MMR.  During periods of ongoing transmission, health care workers with contraindications to vaccination should be assigned away from outpatient work areas (ER, clinics) </w:t>
      </w:r>
      <w:r w:rsidR="000F7E41">
        <w:t>and hospital</w:t>
      </w:r>
      <w:r>
        <w:t xml:space="preserve"> wards with known cases. </w:t>
      </w:r>
    </w:p>
    <w:bookmarkStart w:id="40" w:name="_Communicating_with_the_1"/>
    <w:bookmarkEnd w:id="40"/>
    <w:p w14:paraId="1A2F7E4F" w14:textId="77777777" w:rsidR="00385380" w:rsidRPr="009A3FD5" w:rsidRDefault="00EC4F83" w:rsidP="003B143C">
      <w:pPr>
        <w:pStyle w:val="Heading2"/>
        <w:rPr>
          <w:b w:val="0"/>
          <w:u w:val="single"/>
        </w:rPr>
      </w:pPr>
      <w:r>
        <w:rPr>
          <w:b w:val="0"/>
          <w:u w:val="single"/>
        </w:rPr>
        <w:fldChar w:fldCharType="begin"/>
      </w:r>
      <w:r>
        <w:rPr>
          <w:b w:val="0"/>
          <w:u w:val="single"/>
        </w:rPr>
        <w:instrText xml:space="preserve"> HYPERLINK  \l "_Communicating_with_the_1" </w:instrText>
      </w:r>
      <w:r>
        <w:rPr>
          <w:b w:val="0"/>
          <w:u w:val="single"/>
        </w:rPr>
        <w:fldChar w:fldCharType="separate"/>
      </w:r>
      <w:bookmarkStart w:id="41" w:name="_Toc366571223"/>
      <w:r w:rsidR="00385380" w:rsidRPr="00EC4F83">
        <w:rPr>
          <w:rStyle w:val="Hyperlink"/>
          <w:b w:val="0"/>
        </w:rPr>
        <w:t>Communicating with the Public</w:t>
      </w:r>
      <w:bookmarkEnd w:id="41"/>
      <w:r>
        <w:rPr>
          <w:b w:val="0"/>
          <w:u w:val="single"/>
        </w:rPr>
        <w:fldChar w:fldCharType="end"/>
      </w:r>
    </w:p>
    <w:p w14:paraId="1A2F7E50" w14:textId="77777777" w:rsidR="00385380" w:rsidRDefault="00385380" w:rsidP="00385380">
      <w:r>
        <w:t>Identification of measles anywhere in the state would result in public information releases alerting the population to the outbreak and asking them not to take family members with febrile</w:t>
      </w:r>
      <w:r w:rsidR="004E22EC">
        <w:t xml:space="preserve"> rash</w:t>
      </w:r>
      <w:r>
        <w:t xml:space="preserve"> illnesses to clinics or emergency rooms without alerting facilities before arrival.  </w:t>
      </w:r>
    </w:p>
    <w:p w14:paraId="1A2F7E51" w14:textId="77777777" w:rsidR="00385380" w:rsidRDefault="00385380" w:rsidP="00385380"/>
    <w:p w14:paraId="1A2F7E52" w14:textId="77777777" w:rsidR="00385380" w:rsidRDefault="00385380" w:rsidP="00385380">
      <w:r>
        <w:t xml:space="preserve">Additional information provided to the public would include: </w:t>
      </w:r>
    </w:p>
    <w:p w14:paraId="1A2F7E53" w14:textId="77777777" w:rsidR="00385380" w:rsidRDefault="00385380" w:rsidP="00385380">
      <w:pPr>
        <w:pStyle w:val="ListParagraph"/>
        <w:numPr>
          <w:ilvl w:val="0"/>
          <w:numId w:val="13"/>
        </w:numPr>
      </w:pPr>
      <w:r>
        <w:t>Description of disease and manifestations;</w:t>
      </w:r>
    </w:p>
    <w:p w14:paraId="1A2F7E54" w14:textId="77777777" w:rsidR="00385380" w:rsidRDefault="00385380" w:rsidP="00385380">
      <w:pPr>
        <w:pStyle w:val="ListParagraph"/>
        <w:numPr>
          <w:ilvl w:val="0"/>
          <w:numId w:val="13"/>
        </w:numPr>
      </w:pPr>
      <w:r>
        <w:t>What to do and not to do if a person becomes ill with rash and fever;</w:t>
      </w:r>
    </w:p>
    <w:p w14:paraId="1A2F7E55" w14:textId="77777777" w:rsidR="00385380" w:rsidRDefault="00385380" w:rsidP="00385380">
      <w:pPr>
        <w:pStyle w:val="ListParagraph"/>
        <w:numPr>
          <w:ilvl w:val="0"/>
          <w:numId w:val="13"/>
        </w:numPr>
      </w:pPr>
      <w:r>
        <w:t>Personal exposure assessment and risk reduction;</w:t>
      </w:r>
    </w:p>
    <w:p w14:paraId="1A2F7E56" w14:textId="77777777" w:rsidR="00385380" w:rsidRDefault="00385380" w:rsidP="00385380">
      <w:pPr>
        <w:pStyle w:val="ListParagraph"/>
        <w:numPr>
          <w:ilvl w:val="0"/>
          <w:numId w:val="13"/>
        </w:numPr>
      </w:pPr>
      <w:r>
        <w:t>When a person needs additional vaccination;</w:t>
      </w:r>
    </w:p>
    <w:p w14:paraId="1A2F7E57" w14:textId="77777777" w:rsidR="00385380" w:rsidRDefault="00385380" w:rsidP="00385380">
      <w:pPr>
        <w:pStyle w:val="ListParagraph"/>
        <w:numPr>
          <w:ilvl w:val="0"/>
          <w:numId w:val="13"/>
        </w:numPr>
      </w:pPr>
      <w:r>
        <w:t>Actions to be taken by pregnant women, immunocompromised individuals and infants less than 6 months who cannot be vaccinated;</w:t>
      </w:r>
    </w:p>
    <w:p w14:paraId="1A2F7E58" w14:textId="77777777" w:rsidR="00385380" w:rsidRDefault="00385380" w:rsidP="00385380">
      <w:pPr>
        <w:pStyle w:val="ListParagraph"/>
        <w:numPr>
          <w:ilvl w:val="0"/>
          <w:numId w:val="13"/>
        </w:numPr>
      </w:pPr>
      <w:r>
        <w:t>How to access vaccination (locations, times);</w:t>
      </w:r>
    </w:p>
    <w:p w14:paraId="1A2F7E59" w14:textId="77777777" w:rsidR="00385380" w:rsidRDefault="00385380" w:rsidP="00385380">
      <w:pPr>
        <w:pStyle w:val="ListParagraph"/>
        <w:numPr>
          <w:ilvl w:val="0"/>
          <w:numId w:val="13"/>
        </w:numPr>
      </w:pPr>
      <w:r>
        <w:t>School exclusion criteria</w:t>
      </w:r>
      <w:r w:rsidR="00772039">
        <w:rPr>
          <w:rStyle w:val="FootnoteReference"/>
        </w:rPr>
        <w:footnoteReference w:id="8"/>
      </w:r>
      <w:r>
        <w:t>.</w:t>
      </w:r>
    </w:p>
    <w:bookmarkStart w:id="42" w:name="_Communicating_with_Schools"/>
    <w:bookmarkEnd w:id="42"/>
    <w:p w14:paraId="1A2F7E5A" w14:textId="77777777" w:rsidR="00385380" w:rsidRPr="009A3FD5" w:rsidRDefault="00EC4F83" w:rsidP="003B143C">
      <w:pPr>
        <w:pStyle w:val="Heading2"/>
        <w:rPr>
          <w:b w:val="0"/>
          <w:u w:val="single"/>
        </w:rPr>
      </w:pPr>
      <w:r>
        <w:rPr>
          <w:b w:val="0"/>
          <w:u w:val="single"/>
        </w:rPr>
        <w:lastRenderedPageBreak/>
        <w:fldChar w:fldCharType="begin"/>
      </w:r>
      <w:r>
        <w:rPr>
          <w:b w:val="0"/>
          <w:u w:val="single"/>
        </w:rPr>
        <w:instrText xml:space="preserve"> HYPERLINK  \l "_Communicating_with_Schools" </w:instrText>
      </w:r>
      <w:r>
        <w:rPr>
          <w:b w:val="0"/>
          <w:u w:val="single"/>
        </w:rPr>
        <w:fldChar w:fldCharType="separate"/>
      </w:r>
      <w:bookmarkStart w:id="43" w:name="_Toc366571224"/>
      <w:r w:rsidR="00385380" w:rsidRPr="00EC4F83">
        <w:rPr>
          <w:rStyle w:val="Hyperlink"/>
          <w:b w:val="0"/>
        </w:rPr>
        <w:t>Communicating with Schools</w:t>
      </w:r>
      <w:bookmarkEnd w:id="43"/>
      <w:r>
        <w:rPr>
          <w:b w:val="0"/>
          <w:u w:val="single"/>
        </w:rPr>
        <w:fldChar w:fldCharType="end"/>
      </w:r>
    </w:p>
    <w:p w14:paraId="1A2F7E5B" w14:textId="77777777" w:rsidR="00385380" w:rsidRDefault="00385380" w:rsidP="00385380">
      <w:r>
        <w:t xml:space="preserve">During an outbreak, schools may be asked to </w:t>
      </w:r>
    </w:p>
    <w:p w14:paraId="1A2F7E5C" w14:textId="77777777" w:rsidR="00385380" w:rsidRDefault="00385380" w:rsidP="00385380">
      <w:pPr>
        <w:pStyle w:val="ListParagraph"/>
        <w:numPr>
          <w:ilvl w:val="0"/>
          <w:numId w:val="14"/>
        </w:numPr>
      </w:pPr>
      <w:r>
        <w:t xml:space="preserve">Exclude any child or employee that does not have </w:t>
      </w:r>
      <w:r w:rsidR="00BD7432">
        <w:t xml:space="preserve">written </w:t>
      </w:r>
      <w:r>
        <w:t>proof of up-to-date measles vaccination</w:t>
      </w:r>
      <w:r w:rsidR="000F7E41">
        <w:t xml:space="preserve"> </w:t>
      </w:r>
      <w:r w:rsidR="00772039">
        <w:t>(see Attachment A);</w:t>
      </w:r>
    </w:p>
    <w:p w14:paraId="1A2F7E5D" w14:textId="77777777" w:rsidR="00385380" w:rsidRDefault="00385380" w:rsidP="00385380">
      <w:pPr>
        <w:pStyle w:val="ListParagraph"/>
        <w:numPr>
          <w:ilvl w:val="0"/>
          <w:numId w:val="14"/>
        </w:numPr>
      </w:pPr>
      <w:r>
        <w:t>Immediately report any known cases of fever</w:t>
      </w:r>
      <w:r w:rsidR="004E22EC">
        <w:t xml:space="preserve"> with</w:t>
      </w:r>
      <w:r>
        <w:t xml:space="preserve"> rash illness and exclude the child from school</w:t>
      </w:r>
      <w:r w:rsidR="00772039">
        <w:t>;</w:t>
      </w:r>
    </w:p>
    <w:p w14:paraId="1A2F7E5E" w14:textId="77777777" w:rsidR="00385380" w:rsidRDefault="00385380" w:rsidP="00385380">
      <w:pPr>
        <w:pStyle w:val="ListParagraph"/>
        <w:numPr>
          <w:ilvl w:val="0"/>
          <w:numId w:val="14"/>
        </w:numPr>
      </w:pPr>
      <w:r>
        <w:t xml:space="preserve">Close – although unlikely, if an outbreak is sustained and a school is considered an important location for continued transmission, this may be considered.   </w:t>
      </w:r>
    </w:p>
    <w:bookmarkStart w:id="44" w:name="_Disease_Investigation"/>
    <w:bookmarkEnd w:id="44"/>
    <w:p w14:paraId="1A2F7E5F" w14:textId="77777777" w:rsidR="00CB3961" w:rsidRPr="002129AD" w:rsidRDefault="00EC4F83" w:rsidP="003B143C">
      <w:pPr>
        <w:pStyle w:val="Heading1"/>
      </w:pPr>
      <w:r>
        <w:rPr>
          <w:b w:val="0"/>
        </w:rPr>
        <w:fldChar w:fldCharType="begin"/>
      </w:r>
      <w:r>
        <w:rPr>
          <w:b w:val="0"/>
        </w:rPr>
        <w:instrText xml:space="preserve"> HYPERLINK  \l "_Disease_Investigation" </w:instrText>
      </w:r>
      <w:r>
        <w:rPr>
          <w:b w:val="0"/>
        </w:rPr>
        <w:fldChar w:fldCharType="separate"/>
      </w:r>
      <w:bookmarkStart w:id="45" w:name="_Toc366571225"/>
      <w:r w:rsidR="00CB3961" w:rsidRPr="00EC4F83">
        <w:rPr>
          <w:rStyle w:val="Hyperlink"/>
          <w:b w:val="0"/>
        </w:rPr>
        <w:t>Disease Investigation</w:t>
      </w:r>
      <w:bookmarkEnd w:id="45"/>
      <w:r>
        <w:rPr>
          <w:b w:val="0"/>
        </w:rPr>
        <w:fldChar w:fldCharType="end"/>
      </w:r>
      <w:r w:rsidR="00CB3961">
        <w:rPr>
          <w:b w:val="0"/>
        </w:rPr>
        <w:t xml:space="preserve"> </w:t>
      </w:r>
    </w:p>
    <w:p w14:paraId="1A2F7E60" w14:textId="77777777" w:rsidR="00CB3961" w:rsidRDefault="00CB3961" w:rsidP="00CB3961">
      <w:r>
        <w:t xml:space="preserve">During </w:t>
      </w:r>
      <w:r w:rsidRPr="00CB3961">
        <w:t>a known outbreak, any febrile rash illness</w:t>
      </w:r>
      <w:r w:rsidR="004E22EC">
        <w:t xml:space="preserve"> </w:t>
      </w:r>
      <w:r w:rsidRPr="00CB3961">
        <w:t>occurring in the outbreak area</w:t>
      </w:r>
      <w:r w:rsidRPr="00CB3961">
        <w:rPr>
          <w:rStyle w:val="FootnoteReference"/>
        </w:rPr>
        <w:footnoteReference w:id="9"/>
      </w:r>
      <w:r>
        <w:t xml:space="preserve"> should be considered a potential measles case and reported immediately to public health</w:t>
      </w:r>
      <w:r w:rsidR="004E22EC" w:rsidRPr="00CB3961">
        <w:rPr>
          <w:rStyle w:val="FootnoteReference"/>
        </w:rPr>
        <w:footnoteReference w:id="10"/>
      </w:r>
      <w:r>
        <w:t xml:space="preserve">. However, even a relatively small outbreak could generate dozens of reports of febrile rash illness, most of which are not measles.  In large outbreaks it may be necessary to target resources (e.g., more detailed investigation) on populations which are likely to be at </w:t>
      </w:r>
      <w:r w:rsidRPr="00CB3961">
        <w:t>risk.  Pending laboratory results, a person with rash illness who is not known to be a contact of a confirmed measles case should be asked to voluntarily isolate themselves through at least four days after onset of rash.  If the serology is negative but the specimen was drawn during the first 72 hours after rash onset, the person</w:t>
      </w:r>
      <w:r>
        <w:t xml:space="preserve"> would not be released from isolation until a subsequent test taken after 72 hours post rash onset has returned negative.  Persons with rash illness, even if atypical, who are known contacts of a confirmed case would be treated as presumptive measles until proven otherwise.  </w:t>
      </w:r>
    </w:p>
    <w:p w14:paraId="1A2F7E61" w14:textId="77777777" w:rsidR="00CB3961" w:rsidRDefault="00CB3961" w:rsidP="00CB3961">
      <w:pPr>
        <w:rPr>
          <w:u w:val="single"/>
        </w:rPr>
      </w:pPr>
    </w:p>
    <w:p w14:paraId="1A2F7E62" w14:textId="77777777" w:rsidR="00CB3961" w:rsidRPr="00CB3961" w:rsidRDefault="00CB3961" w:rsidP="00CB3961">
      <w:pPr>
        <w:rPr>
          <w:i/>
        </w:rPr>
      </w:pPr>
      <w:r>
        <w:t>Attachment</w:t>
      </w:r>
      <w:r w:rsidRPr="00A64FFE">
        <w:t xml:space="preserve"> 2</w:t>
      </w:r>
      <w:r>
        <w:t xml:space="preserve"> shows a contingency table used to identify case status based on epidemiological, laboratory and clinical information.  The table was taken from the CDC document </w:t>
      </w:r>
      <w:r w:rsidRPr="00CB3961">
        <w:rPr>
          <w:i/>
        </w:rPr>
        <w:t>Manual for the Surveillance of Vaccine-Preventable Diseases (5th Edition, 2012).</w:t>
      </w:r>
    </w:p>
    <w:bookmarkStart w:id="46" w:name="_Evaluation_of_Cases"/>
    <w:bookmarkEnd w:id="46"/>
    <w:p w14:paraId="1A2F7E63" w14:textId="77777777" w:rsidR="00CB3961" w:rsidRPr="009A3FD5" w:rsidRDefault="00EC4F83" w:rsidP="003B143C">
      <w:pPr>
        <w:pStyle w:val="Heading2"/>
        <w:rPr>
          <w:b w:val="0"/>
          <w:u w:val="single"/>
        </w:rPr>
      </w:pPr>
      <w:r>
        <w:rPr>
          <w:b w:val="0"/>
          <w:u w:val="single"/>
        </w:rPr>
        <w:fldChar w:fldCharType="begin"/>
      </w:r>
      <w:r>
        <w:rPr>
          <w:b w:val="0"/>
          <w:u w:val="single"/>
        </w:rPr>
        <w:instrText xml:space="preserve"> HYPERLINK  \l "_Evaluation_of_Cases" </w:instrText>
      </w:r>
      <w:r>
        <w:rPr>
          <w:b w:val="0"/>
          <w:u w:val="single"/>
        </w:rPr>
        <w:fldChar w:fldCharType="separate"/>
      </w:r>
      <w:bookmarkStart w:id="47" w:name="_Toc366571226"/>
      <w:r w:rsidR="00CB3961" w:rsidRPr="00EC4F83">
        <w:rPr>
          <w:rStyle w:val="Hyperlink"/>
          <w:b w:val="0"/>
        </w:rPr>
        <w:t>Evaluation of Cases and Contacts</w:t>
      </w:r>
      <w:bookmarkEnd w:id="47"/>
      <w:r>
        <w:rPr>
          <w:b w:val="0"/>
          <w:u w:val="single"/>
        </w:rPr>
        <w:fldChar w:fldCharType="end"/>
      </w:r>
      <w:r w:rsidR="00CB3961" w:rsidRPr="009A3FD5">
        <w:rPr>
          <w:b w:val="0"/>
          <w:u w:val="single"/>
        </w:rPr>
        <w:t xml:space="preserve"> </w:t>
      </w:r>
    </w:p>
    <w:p w14:paraId="1A2F7E64" w14:textId="77777777" w:rsidR="00CB3961" w:rsidRPr="006272FF" w:rsidRDefault="00CB3961" w:rsidP="00CB3961">
      <w:r>
        <w:t xml:space="preserve">Cases of measles and their contacts need to be interviewed to collect basic information for disease control.  Standard forms must be used which have been adopted for that specific outbreak investigation.  These will be provided by Disease Control to field investigators and, at a minimum, will include </w:t>
      </w:r>
      <w:r w:rsidR="004E22EC">
        <w:t xml:space="preserve">the </w:t>
      </w:r>
      <w:r>
        <w:t>data</w:t>
      </w:r>
      <w:r w:rsidR="004E22EC">
        <w:t xml:space="preserve"> elements</w:t>
      </w:r>
      <w:r>
        <w:t xml:space="preserve"> recommended by CDC.  In many instances, additional data will be collected </w:t>
      </w:r>
      <w:r w:rsidR="004E22EC">
        <w:t>specific to the outbreak and currently</w:t>
      </w:r>
      <w:r>
        <w:t xml:space="preserve"> known risk factors for illness.   Attachment 3 lists the data likely to be collected.  Investigators should carry a calendar with them which should be used to assist the interviewee to remember specific activities, locations and times on specific dates.  Whenever possible, case interviews should be done </w:t>
      </w:r>
      <w:r w:rsidRPr="00BB34D8">
        <w:t>with the case.  If this not possible, due to severity of illness, inability to provide accurate information (e.g., young child, dementia), or death, family members most likely to be able to provide the needed information should be interviewed.   Whenever possible, case data should be collected in person since it is difficult to collect detailed exposure data over the phone.  Contact interviews can be done over the phone, but in person interviews are preferred; if vaccination is required, an on-site visit is indicated in any case.  Contacts</w:t>
      </w:r>
      <w:r>
        <w:t xml:space="preserve"> should be carefully interviewed regarding the nature of any suspected exposure.  Although highly contagious, intimate exposures or exposures in schools, day cares and </w:t>
      </w:r>
      <w:r>
        <w:lastRenderedPageBreak/>
        <w:t xml:space="preserve">prisons are more likely to result in transmission than more casual exposures.  Attachment 4 lists criteria for determination of exposure. </w:t>
      </w:r>
    </w:p>
    <w:p w14:paraId="1A2F7E65" w14:textId="77777777" w:rsidR="00CB3961" w:rsidRDefault="00CB3961" w:rsidP="00CB3961"/>
    <w:p w14:paraId="1A2F7E66" w14:textId="77777777" w:rsidR="00CB3961" w:rsidRDefault="00CB3961" w:rsidP="00CB3961">
      <w:r>
        <w:t xml:space="preserve">Once exposure status is determined from history, susceptibility status should be determined based on age and adequacy of vaccination.  For post-exposure prophylaxis, all susceptible contacts should be vaccinated within three days post exposure or receive immunoglobulin within 5 days post exposure. (See section on post-exposure prophylaxis). </w:t>
      </w:r>
    </w:p>
    <w:bookmarkStart w:id="48" w:name="_Contact_Tracing"/>
    <w:bookmarkEnd w:id="48"/>
    <w:p w14:paraId="1A2F7E67" w14:textId="77777777" w:rsidR="00CB3961" w:rsidRPr="009A3FD5" w:rsidRDefault="00EC4F83" w:rsidP="003B143C">
      <w:pPr>
        <w:pStyle w:val="Heading2"/>
        <w:rPr>
          <w:b w:val="0"/>
          <w:u w:val="single"/>
        </w:rPr>
      </w:pPr>
      <w:r>
        <w:rPr>
          <w:b w:val="0"/>
          <w:u w:val="single"/>
        </w:rPr>
        <w:fldChar w:fldCharType="begin"/>
      </w:r>
      <w:r>
        <w:rPr>
          <w:b w:val="0"/>
          <w:u w:val="single"/>
        </w:rPr>
        <w:instrText xml:space="preserve"> HYPERLINK  \l "_Contact_Tracing" </w:instrText>
      </w:r>
      <w:r>
        <w:rPr>
          <w:b w:val="0"/>
          <w:u w:val="single"/>
        </w:rPr>
        <w:fldChar w:fldCharType="separate"/>
      </w:r>
      <w:bookmarkStart w:id="49" w:name="_Toc366571227"/>
      <w:r w:rsidR="00CB3961" w:rsidRPr="00EC4F83">
        <w:rPr>
          <w:rStyle w:val="Hyperlink"/>
          <w:b w:val="0"/>
        </w:rPr>
        <w:t>Contact Tracing</w:t>
      </w:r>
      <w:bookmarkEnd w:id="49"/>
      <w:r>
        <w:rPr>
          <w:b w:val="0"/>
          <w:u w:val="single"/>
        </w:rPr>
        <w:fldChar w:fldCharType="end"/>
      </w:r>
    </w:p>
    <w:p w14:paraId="1A2F7E68" w14:textId="56F07AD0" w:rsidR="00CB3961" w:rsidRDefault="00CB3961" w:rsidP="00CB3961">
      <w:r>
        <w:t xml:space="preserve">Identification of contacts will depend on contact tracing.  If the outbreak involves multiple cases of measles, two person teams will be assembled to interview each case, collect specimens for testing and provide on-site vaccination if </w:t>
      </w:r>
      <w:r w:rsidRPr="00BB34D8">
        <w:t>indicated.  If Ig is needed, that will be provided by</w:t>
      </w:r>
      <w:r w:rsidR="0045524E">
        <w:t xml:space="preserve"> the </w:t>
      </w:r>
      <w:r w:rsidRPr="00BB34D8">
        <w:t>team as well if possible.</w:t>
      </w:r>
      <w:r>
        <w:t xml:space="preserve">   If the number of teams required is small, they would be assembled using one local public health nurse and one regional epidemiologist from Disease Control per team.   If a large number of team</w:t>
      </w:r>
      <w:r w:rsidR="00C73B8C">
        <w:t>s</w:t>
      </w:r>
      <w:r>
        <w:t xml:space="preserve"> are needed in the field, additional personnel may be drawn from other local public health agencies or NDDoH. </w:t>
      </w:r>
    </w:p>
    <w:p w14:paraId="1A2F7E69" w14:textId="77777777" w:rsidR="00CB3961" w:rsidRDefault="00CB3961" w:rsidP="00CB3961"/>
    <w:p w14:paraId="1A2F7E6A" w14:textId="77777777" w:rsidR="00CB3961" w:rsidRDefault="00CB3961" w:rsidP="00CB3961">
      <w:r>
        <w:t xml:space="preserve">Teams would work out of the local health agency but would be under the supervision of personnel in Disease Control (which would be part of the Operations Section of the DOC).  The DOC would make decisions about major investments of resources such as mass vaccination efforts or outbreak management policies. </w:t>
      </w:r>
    </w:p>
    <w:p w14:paraId="1A2F7E6B" w14:textId="77777777" w:rsidR="00CB3961" w:rsidRDefault="00CB3961" w:rsidP="00CB3961"/>
    <w:p w14:paraId="1A2F7E6C" w14:textId="77777777" w:rsidR="00CB3961" w:rsidRDefault="00CB3961" w:rsidP="00CB3961">
      <w:r>
        <w:t>Assistance would be provided to the teams to aid them in locating individuals and scheduling visits with persons who have been identified as contacts; likely this assistance would most effectively come from the local public health unit which will be most familiar with its communities of service.  Assistance will also be provided in confirming vaccination records.  This assistance will most likely come from Disease Control in Bismarck or from the DOC.   The NDIIS will be the first place to look for records.</w:t>
      </w:r>
      <w:r>
        <w:rPr>
          <w:rStyle w:val="FootnoteReference"/>
        </w:rPr>
        <w:footnoteReference w:id="11"/>
      </w:r>
      <w:r>
        <w:t xml:space="preserve"> If NDIIS records are not available or incomplete, the team will need to collect information about all providers of vaccination services for each person being investigated.  </w:t>
      </w:r>
      <w:proofErr w:type="gramStart"/>
      <w:r w:rsidR="00C73B8C">
        <w:t>Those investigating vaccination history</w:t>
      </w:r>
      <w:proofErr w:type="gramEnd"/>
      <w:r w:rsidR="00C73B8C">
        <w:t xml:space="preserve"> will need provider contact information to locate vaccine records.</w:t>
      </w:r>
      <w:r>
        <w:t xml:space="preserve">  It is not necessary to obtain complete vaccination records; obtaining confirmation of the dates of vaccination for measles</w:t>
      </w:r>
      <w:r w:rsidR="00C73B8C">
        <w:t xml:space="preserve"> from providers</w:t>
      </w:r>
      <w:r>
        <w:t xml:space="preserve"> is sufficient for outbreak response purposes.  If any of those service providers are out-of-state, release of information forms should be signed at the time of interview to avoid second visits should support personnel have difficulty getting out-of-state providers to release the information.  </w:t>
      </w:r>
    </w:p>
    <w:p w14:paraId="1A2F7E6D" w14:textId="77777777" w:rsidR="00CB3961" w:rsidRDefault="00CB3961" w:rsidP="00CB3961"/>
    <w:bookmarkStart w:id="50" w:name="_Evaluation_of_Vaccination"/>
    <w:bookmarkEnd w:id="50"/>
    <w:p w14:paraId="1A2F7E6E" w14:textId="77777777" w:rsidR="00C73B8C" w:rsidRPr="009A3FD5" w:rsidRDefault="00EC4F83" w:rsidP="003B143C">
      <w:pPr>
        <w:pStyle w:val="Heading2"/>
        <w:rPr>
          <w:b w:val="0"/>
          <w:u w:val="single"/>
        </w:rPr>
      </w:pPr>
      <w:r>
        <w:rPr>
          <w:b w:val="0"/>
          <w:u w:val="single"/>
        </w:rPr>
        <w:fldChar w:fldCharType="begin"/>
      </w:r>
      <w:r>
        <w:rPr>
          <w:b w:val="0"/>
          <w:u w:val="single"/>
        </w:rPr>
        <w:instrText xml:space="preserve"> HYPERLINK  \l "_Evaluation_of_Vaccination" </w:instrText>
      </w:r>
      <w:r>
        <w:rPr>
          <w:b w:val="0"/>
          <w:u w:val="single"/>
        </w:rPr>
        <w:fldChar w:fldCharType="separate"/>
      </w:r>
      <w:bookmarkStart w:id="51" w:name="_Toc366571228"/>
      <w:r w:rsidR="00C73B8C" w:rsidRPr="00EC4F83">
        <w:rPr>
          <w:rStyle w:val="Hyperlink"/>
          <w:b w:val="0"/>
        </w:rPr>
        <w:t>Evaluation of Vaccination Status</w:t>
      </w:r>
      <w:bookmarkEnd w:id="51"/>
      <w:r>
        <w:rPr>
          <w:b w:val="0"/>
          <w:u w:val="single"/>
        </w:rPr>
        <w:fldChar w:fldCharType="end"/>
      </w:r>
    </w:p>
    <w:p w14:paraId="1A2F7E6F" w14:textId="77777777" w:rsidR="00C73B8C" w:rsidRDefault="00C73B8C" w:rsidP="00C73B8C">
      <w:r>
        <w:t>Attachment 1 lists accepted evidence of immunity.  ACIP has made a few modifications to this for outbreak management rather than routine vaccination.    Confirmation of vaccination requires provider records or results from NDIIS or other state registry.  Records held by families, although helpful, should not be considered adequate confirmation of vaccine during an outbreak</w:t>
      </w:r>
      <w:r w:rsidRPr="00E44B4B">
        <w:t>.  School records are suitable for vaccine coverage surveillance but should not be considered adequate for outbreak management.</w:t>
      </w:r>
      <w:r>
        <w:t xml:space="preserve"> </w:t>
      </w:r>
    </w:p>
    <w:bookmarkStart w:id="52" w:name="_Documents_and_Forms"/>
    <w:bookmarkEnd w:id="52"/>
    <w:p w14:paraId="1A2F7E70" w14:textId="77777777" w:rsidR="00C73B8C" w:rsidRPr="009A3FD5" w:rsidRDefault="00EC4F83" w:rsidP="003B143C">
      <w:pPr>
        <w:pStyle w:val="Heading2"/>
        <w:rPr>
          <w:b w:val="0"/>
          <w:u w:val="single"/>
        </w:rPr>
      </w:pPr>
      <w:r>
        <w:rPr>
          <w:b w:val="0"/>
          <w:u w:val="single"/>
        </w:rPr>
        <w:lastRenderedPageBreak/>
        <w:fldChar w:fldCharType="begin"/>
      </w:r>
      <w:r>
        <w:rPr>
          <w:b w:val="0"/>
          <w:u w:val="single"/>
        </w:rPr>
        <w:instrText xml:space="preserve"> HYPERLINK  \l "_Documents_and_Forms" </w:instrText>
      </w:r>
      <w:r>
        <w:rPr>
          <w:b w:val="0"/>
          <w:u w:val="single"/>
        </w:rPr>
        <w:fldChar w:fldCharType="separate"/>
      </w:r>
      <w:bookmarkStart w:id="53" w:name="_Toc366571229"/>
      <w:r w:rsidR="00C73B8C" w:rsidRPr="00EC4F83">
        <w:rPr>
          <w:rStyle w:val="Hyperlink"/>
          <w:b w:val="0"/>
        </w:rPr>
        <w:t>Documents and Forms</w:t>
      </w:r>
      <w:bookmarkEnd w:id="53"/>
      <w:r>
        <w:rPr>
          <w:b w:val="0"/>
          <w:u w:val="single"/>
        </w:rPr>
        <w:fldChar w:fldCharType="end"/>
      </w:r>
    </w:p>
    <w:p w14:paraId="1A2F7E71" w14:textId="77777777" w:rsidR="00CB3961" w:rsidRDefault="00CB3961" w:rsidP="00CB3961">
      <w:r>
        <w:t>Documents and forms would be provided by NDDoH to each team including:</w:t>
      </w:r>
    </w:p>
    <w:p w14:paraId="1A2F7E72" w14:textId="77777777" w:rsidR="00CB3961" w:rsidRDefault="00CB3961" w:rsidP="00CB3961">
      <w:pPr>
        <w:pStyle w:val="ListParagraph"/>
        <w:numPr>
          <w:ilvl w:val="0"/>
          <w:numId w:val="16"/>
        </w:numPr>
      </w:pPr>
      <w:r>
        <w:t>Interview forms</w:t>
      </w:r>
    </w:p>
    <w:p w14:paraId="1A2F7E73" w14:textId="77777777" w:rsidR="00CB3961" w:rsidRDefault="00CB3961" w:rsidP="00CB3961">
      <w:pPr>
        <w:pStyle w:val="ListParagraph"/>
        <w:numPr>
          <w:ilvl w:val="0"/>
          <w:numId w:val="16"/>
        </w:numPr>
      </w:pPr>
      <w:r>
        <w:t>Vaccination history forms</w:t>
      </w:r>
    </w:p>
    <w:p w14:paraId="1A2F7E74" w14:textId="77777777" w:rsidR="00CB3961" w:rsidRDefault="00CB3961" w:rsidP="00CB3961">
      <w:pPr>
        <w:pStyle w:val="ListParagraph"/>
        <w:numPr>
          <w:ilvl w:val="0"/>
          <w:numId w:val="16"/>
        </w:numPr>
      </w:pPr>
      <w:r>
        <w:t>Release of information forms</w:t>
      </w:r>
    </w:p>
    <w:p w14:paraId="1A2F7E75" w14:textId="77777777" w:rsidR="00CB3961" w:rsidRDefault="00CB3961" w:rsidP="00CB3961">
      <w:pPr>
        <w:pStyle w:val="ListParagraph"/>
        <w:numPr>
          <w:ilvl w:val="0"/>
          <w:numId w:val="16"/>
        </w:numPr>
      </w:pPr>
      <w:r>
        <w:t>Isolation and quarantine forms</w:t>
      </w:r>
    </w:p>
    <w:p w14:paraId="1A2F7E76" w14:textId="77777777" w:rsidR="00CB3961" w:rsidRDefault="00CB3961" w:rsidP="00CB3961">
      <w:pPr>
        <w:pStyle w:val="ListParagraph"/>
        <w:numPr>
          <w:ilvl w:val="0"/>
          <w:numId w:val="16"/>
        </w:numPr>
      </w:pPr>
      <w:r>
        <w:t>Informational documents to provide the patient or family</w:t>
      </w:r>
    </w:p>
    <w:bookmarkStart w:id="54" w:name="_Containment"/>
    <w:bookmarkEnd w:id="54"/>
    <w:p w14:paraId="1A2F7E77" w14:textId="77777777" w:rsidR="00CB3961" w:rsidRPr="00CB3961" w:rsidRDefault="00EC4F83" w:rsidP="003B143C">
      <w:pPr>
        <w:pStyle w:val="Heading1"/>
        <w:rPr>
          <w:b w:val="0"/>
        </w:rPr>
      </w:pPr>
      <w:r>
        <w:rPr>
          <w:b w:val="0"/>
        </w:rPr>
        <w:fldChar w:fldCharType="begin"/>
      </w:r>
      <w:r>
        <w:rPr>
          <w:b w:val="0"/>
        </w:rPr>
        <w:instrText xml:space="preserve"> HYPERLINK  \l "_Containment" </w:instrText>
      </w:r>
      <w:r>
        <w:rPr>
          <w:b w:val="0"/>
        </w:rPr>
        <w:fldChar w:fldCharType="separate"/>
      </w:r>
      <w:bookmarkStart w:id="55" w:name="_Toc366571230"/>
      <w:r w:rsidR="00CB3961" w:rsidRPr="00EC4F83">
        <w:rPr>
          <w:rStyle w:val="Hyperlink"/>
          <w:b w:val="0"/>
        </w:rPr>
        <w:t>Containment</w:t>
      </w:r>
      <w:bookmarkEnd w:id="55"/>
      <w:r>
        <w:rPr>
          <w:b w:val="0"/>
        </w:rPr>
        <w:fldChar w:fldCharType="end"/>
      </w:r>
    </w:p>
    <w:p w14:paraId="1A2F7E78" w14:textId="77777777" w:rsidR="00CB3961" w:rsidRDefault="00CB3961" w:rsidP="00CB3961">
      <w:r>
        <w:t>Disease containment depends on interrupting disease transmission by:</w:t>
      </w:r>
    </w:p>
    <w:p w14:paraId="1A2F7E79" w14:textId="77777777" w:rsidR="00CB3961" w:rsidRDefault="00CB3961" w:rsidP="00CB3961">
      <w:pPr>
        <w:pStyle w:val="ListParagraph"/>
        <w:numPr>
          <w:ilvl w:val="0"/>
          <w:numId w:val="15"/>
        </w:numPr>
      </w:pPr>
      <w:r>
        <w:t>Rapid identification of all persons with measles or who have been potentially exposed to measles;</w:t>
      </w:r>
    </w:p>
    <w:p w14:paraId="1A2F7E7A" w14:textId="77777777" w:rsidR="00CB3961" w:rsidRDefault="00CB3961" w:rsidP="00CB3961">
      <w:pPr>
        <w:pStyle w:val="ListParagraph"/>
        <w:numPr>
          <w:ilvl w:val="0"/>
          <w:numId w:val="15"/>
        </w:numPr>
      </w:pPr>
      <w:r>
        <w:t xml:space="preserve">Isolation/quarantine for persons who have known or suspected measles; </w:t>
      </w:r>
    </w:p>
    <w:p w14:paraId="1A2F7E7B" w14:textId="77777777" w:rsidR="00CB3961" w:rsidRDefault="00CB3961" w:rsidP="00CB3961">
      <w:pPr>
        <w:pStyle w:val="ListParagraph"/>
        <w:numPr>
          <w:ilvl w:val="0"/>
          <w:numId w:val="15"/>
        </w:numPr>
      </w:pPr>
      <w:r>
        <w:t xml:space="preserve">Quarantine of all persons with </w:t>
      </w:r>
      <w:r w:rsidR="00C73B8C">
        <w:t>potential</w:t>
      </w:r>
      <w:r>
        <w:t xml:space="preserve"> contact to a known case who do not have documentation of adequate immunity;</w:t>
      </w:r>
    </w:p>
    <w:p w14:paraId="1A2F7E7C" w14:textId="77777777" w:rsidR="00CB3961" w:rsidRDefault="00CB3961" w:rsidP="00CB3961">
      <w:pPr>
        <w:pStyle w:val="ListParagraph"/>
        <w:numPr>
          <w:ilvl w:val="0"/>
          <w:numId w:val="15"/>
        </w:numPr>
      </w:pPr>
      <w:r>
        <w:t>Monitoring exposed individuals for illness onset;</w:t>
      </w:r>
    </w:p>
    <w:p w14:paraId="1A2F7E7D" w14:textId="77777777" w:rsidR="00CB3961" w:rsidRDefault="00CB3961" w:rsidP="00CB3961">
      <w:pPr>
        <w:pStyle w:val="ListParagraph"/>
        <w:numPr>
          <w:ilvl w:val="0"/>
          <w:numId w:val="15"/>
        </w:numPr>
      </w:pPr>
      <w:r>
        <w:t xml:space="preserve">Vaccination of contacts who are not up-to-date on measles vaccination or use of Ig to prevent contacts from becoming ill; </w:t>
      </w:r>
    </w:p>
    <w:p w14:paraId="1A2F7E7E" w14:textId="77777777" w:rsidR="00C73B8C" w:rsidRDefault="00CB3961" w:rsidP="00CB3961">
      <w:pPr>
        <w:pStyle w:val="ListParagraph"/>
        <w:numPr>
          <w:ilvl w:val="0"/>
          <w:numId w:val="15"/>
        </w:numPr>
      </w:pPr>
      <w:r>
        <w:t xml:space="preserve">Preventing illness in health care settings by </w:t>
      </w:r>
    </w:p>
    <w:p w14:paraId="1A2F7E7F" w14:textId="77777777" w:rsidR="00C73B8C" w:rsidRDefault="00C73B8C" w:rsidP="00C73B8C">
      <w:pPr>
        <w:pStyle w:val="ListParagraph"/>
        <w:numPr>
          <w:ilvl w:val="1"/>
          <w:numId w:val="15"/>
        </w:numPr>
      </w:pPr>
      <w:r>
        <w:t>P</w:t>
      </w:r>
      <w:r w:rsidR="00CB3961">
        <w:t xml:space="preserve">reventing uncontrolled entry of persons with febrile </w:t>
      </w:r>
      <w:r>
        <w:t>rash illnesses</w:t>
      </w:r>
    </w:p>
    <w:p w14:paraId="1A2F7E80" w14:textId="77777777" w:rsidR="00C73B8C" w:rsidRDefault="00C73B8C" w:rsidP="00C73B8C">
      <w:pPr>
        <w:pStyle w:val="ListParagraph"/>
        <w:numPr>
          <w:ilvl w:val="1"/>
          <w:numId w:val="15"/>
        </w:numPr>
      </w:pPr>
      <w:r>
        <w:t>E</w:t>
      </w:r>
      <w:r w:rsidR="00CB3961">
        <w:t>nsuring staff are fully vaccinated</w:t>
      </w:r>
      <w:r>
        <w:t xml:space="preserve">, and </w:t>
      </w:r>
    </w:p>
    <w:p w14:paraId="1A2F7E81" w14:textId="77777777" w:rsidR="007715E7" w:rsidRPr="007715E7" w:rsidRDefault="00C73B8C" w:rsidP="00C73B8C">
      <w:pPr>
        <w:pStyle w:val="ListParagraph"/>
        <w:numPr>
          <w:ilvl w:val="1"/>
          <w:numId w:val="15"/>
        </w:numPr>
      </w:pPr>
      <w:r>
        <w:t>E</w:t>
      </w:r>
      <w:r w:rsidR="00CB3961">
        <w:t xml:space="preserve">nsuring persons without up-to-date vaccination but with contraindications to vaccination are kept away from potential exposure areas. </w:t>
      </w:r>
    </w:p>
    <w:bookmarkStart w:id="56" w:name="_Vaccination_for_Outbreak"/>
    <w:bookmarkEnd w:id="56"/>
    <w:p w14:paraId="1A2F7E82" w14:textId="77777777" w:rsidR="00385380" w:rsidRPr="009A3FD5" w:rsidRDefault="00EC4F83" w:rsidP="003B143C">
      <w:pPr>
        <w:pStyle w:val="Heading2"/>
        <w:rPr>
          <w:b w:val="0"/>
          <w:u w:val="single"/>
        </w:rPr>
      </w:pPr>
      <w:r>
        <w:rPr>
          <w:b w:val="0"/>
          <w:u w:val="single"/>
        </w:rPr>
        <w:fldChar w:fldCharType="begin"/>
      </w:r>
      <w:r>
        <w:rPr>
          <w:b w:val="0"/>
          <w:u w:val="single"/>
        </w:rPr>
        <w:instrText xml:space="preserve"> HYPERLINK  \l "_Vaccination_for_Outbreak" </w:instrText>
      </w:r>
      <w:r>
        <w:rPr>
          <w:b w:val="0"/>
          <w:u w:val="single"/>
        </w:rPr>
        <w:fldChar w:fldCharType="separate"/>
      </w:r>
      <w:bookmarkStart w:id="57" w:name="_Toc366571231"/>
      <w:r w:rsidR="00385380" w:rsidRPr="00EC4F83">
        <w:rPr>
          <w:rStyle w:val="Hyperlink"/>
          <w:b w:val="0"/>
        </w:rPr>
        <w:t>Vaccination for Outbreak Control</w:t>
      </w:r>
      <w:bookmarkEnd w:id="57"/>
      <w:r>
        <w:rPr>
          <w:b w:val="0"/>
          <w:u w:val="single"/>
        </w:rPr>
        <w:fldChar w:fldCharType="end"/>
      </w:r>
    </w:p>
    <w:p w14:paraId="1A2F7E83" w14:textId="77777777" w:rsidR="00385380" w:rsidRDefault="00385380" w:rsidP="00385380">
      <w:r>
        <w:t>General community vaccination has not been found to be an effective method for outbreak control; however, targeted vaccination of high risk populations (schools, health care instituti</w:t>
      </w:r>
      <w:r w:rsidR="00743D53">
        <w:t>ons) is effective.  Evidence of adequate immunity i</w:t>
      </w:r>
      <w:r>
        <w:t xml:space="preserve">s defined in Attachment 4.  </w:t>
      </w:r>
      <w:r w:rsidR="00743D53">
        <w:t xml:space="preserve">When targeting at risk populations, those without adequate evidence of immunity should be vaccinated.  </w:t>
      </w:r>
      <w:r>
        <w:t>For school-based vaccination, school records should not be considered adequate evidence of immunity for purposes of outbreak control.  Persons who cannot demonstrate evidence of immunity should be vaccinated or excluded. Reactions to a third dose of MMR are rare, so if vaccination status is uncertain, re-vaccination is safe. Children can re-enter school immediately after receiving the vaccine.  After the first dose, children still needing a second dose should receive it after 28 days.  For outbreaks in healthcare institutions, all persons who can be vaccinated should have two doses of vaccine, regardless of birth year</w:t>
      </w:r>
      <w:r w:rsidR="00743D53">
        <w:t xml:space="preserve"> (i.e., persons born before 1957 should also be vaccinated)</w:t>
      </w:r>
      <w:r w:rsidR="00772039">
        <w:rPr>
          <w:rStyle w:val="FootnoteReference"/>
        </w:rPr>
        <w:footnoteReference w:id="12"/>
      </w:r>
      <w:r w:rsidR="00743D53">
        <w:t xml:space="preserve">. </w:t>
      </w:r>
      <w:r>
        <w:t xml:space="preserve"> </w:t>
      </w:r>
    </w:p>
    <w:p w14:paraId="1A2F7E84" w14:textId="77777777" w:rsidR="00385380" w:rsidRDefault="00385380" w:rsidP="00CB3961">
      <w:pPr>
        <w:rPr>
          <w:u w:val="single"/>
        </w:rPr>
      </w:pPr>
    </w:p>
    <w:p w14:paraId="1A2F7E85" w14:textId="77777777" w:rsidR="008E6CB4" w:rsidRPr="008E6CB4" w:rsidRDefault="008E6CB4" w:rsidP="00CB3961">
      <w:r w:rsidRPr="008E6CB4">
        <w:t>Children</w:t>
      </w:r>
      <w:r>
        <w:t xml:space="preserve"> age 6 to 12 months may be vaccinated with MMR baring other contraindications.  </w:t>
      </w:r>
      <w:r w:rsidR="00BF7E91">
        <w:t xml:space="preserve">This approach is primarily used during outbreaks among children in </w:t>
      </w:r>
      <w:proofErr w:type="gramStart"/>
      <w:r w:rsidR="00BF7E91">
        <w:t>that</w:t>
      </w:r>
      <w:proofErr w:type="gramEnd"/>
      <w:r w:rsidR="00BF7E91">
        <w:t xml:space="preserve"> age groups or specific children who may be at high risk of exposure.  </w:t>
      </w:r>
      <w:r>
        <w:t xml:space="preserve">Any child vaccinated before age 12 months will need to be re-vaccinated after 12 months </w:t>
      </w:r>
      <w:r w:rsidR="00B334E0">
        <w:t xml:space="preserve">which should be considered their first dose. </w:t>
      </w:r>
    </w:p>
    <w:bookmarkStart w:id="58" w:name="_Vaccination_Precautions"/>
    <w:bookmarkEnd w:id="58"/>
    <w:p w14:paraId="1A2F7E86" w14:textId="77777777" w:rsidR="00CB3961" w:rsidRPr="009A3FD5" w:rsidRDefault="00EC4F83" w:rsidP="003B143C">
      <w:pPr>
        <w:pStyle w:val="Heading2"/>
        <w:rPr>
          <w:b w:val="0"/>
          <w:u w:val="single"/>
        </w:rPr>
      </w:pPr>
      <w:r>
        <w:rPr>
          <w:b w:val="0"/>
          <w:u w:val="single"/>
        </w:rPr>
        <w:lastRenderedPageBreak/>
        <w:fldChar w:fldCharType="begin"/>
      </w:r>
      <w:r>
        <w:rPr>
          <w:b w:val="0"/>
          <w:u w:val="single"/>
        </w:rPr>
        <w:instrText xml:space="preserve"> HYPERLINK  \l "_Vaccination_Precautions" </w:instrText>
      </w:r>
      <w:r>
        <w:rPr>
          <w:b w:val="0"/>
          <w:u w:val="single"/>
        </w:rPr>
        <w:fldChar w:fldCharType="separate"/>
      </w:r>
      <w:bookmarkStart w:id="59" w:name="_Toc366571232"/>
      <w:r w:rsidR="00CB3961" w:rsidRPr="00EC4F83">
        <w:rPr>
          <w:rStyle w:val="Hyperlink"/>
          <w:b w:val="0"/>
        </w:rPr>
        <w:t>Vaccination Precautions</w:t>
      </w:r>
      <w:bookmarkEnd w:id="59"/>
      <w:r>
        <w:rPr>
          <w:b w:val="0"/>
          <w:u w:val="single"/>
        </w:rPr>
        <w:fldChar w:fldCharType="end"/>
      </w:r>
    </w:p>
    <w:p w14:paraId="1A2F7E87" w14:textId="23B439AF" w:rsidR="00CB3961" w:rsidRPr="007A3CE7" w:rsidRDefault="00CB3961" w:rsidP="00CB3961">
      <w:r w:rsidRPr="007A3CE7">
        <w:t>Measles vaccine is licensed in two forms in the U</w:t>
      </w:r>
      <w:r w:rsidR="0045524E">
        <w:t>.</w:t>
      </w:r>
      <w:r w:rsidRPr="007A3CE7">
        <w:t>S</w:t>
      </w:r>
      <w:r w:rsidR="0045524E">
        <w:t>.</w:t>
      </w:r>
      <w:r w:rsidRPr="007A3CE7">
        <w:t xml:space="preserve"> – measles with mumps and rubella (MMR) or measles, mumps, rubella and varicella (MMRV).  Monovalent vaccines are not licensed in this country.  Contraindications, precautions and potential adverse reactions to measles vaccine must consider all components of the vaccine being given, not just the measles vaccine, since all must be given together.    The following cautions are noted: </w:t>
      </w:r>
    </w:p>
    <w:p w14:paraId="1A2F7E88" w14:textId="77777777" w:rsidR="00CB3961" w:rsidRPr="007A3CE7" w:rsidRDefault="00A52468" w:rsidP="00CB3961">
      <w:pPr>
        <w:pStyle w:val="ListParagraph"/>
        <w:numPr>
          <w:ilvl w:val="0"/>
          <w:numId w:val="7"/>
        </w:numPr>
      </w:pPr>
      <w:r>
        <w:t xml:space="preserve">Contraindication: </w:t>
      </w:r>
      <w:r w:rsidR="00CB3961" w:rsidRPr="007A3CE7">
        <w:t>Anaphylactic reaction to neomycin– vaccine contains tiny amounts of neomycin</w:t>
      </w:r>
    </w:p>
    <w:p w14:paraId="1A2F7E89" w14:textId="77777777" w:rsidR="00CB3961" w:rsidRPr="007A3CE7" w:rsidRDefault="00A52468" w:rsidP="00CB3961">
      <w:pPr>
        <w:pStyle w:val="ListParagraph"/>
        <w:numPr>
          <w:ilvl w:val="0"/>
          <w:numId w:val="7"/>
        </w:numPr>
      </w:pPr>
      <w:r>
        <w:t xml:space="preserve">Contraindication: </w:t>
      </w:r>
      <w:r w:rsidR="00CB3961" w:rsidRPr="007A3CE7">
        <w:t>Severe allergic rea</w:t>
      </w:r>
      <w:r>
        <w:t xml:space="preserve">ction to any vaccine component </w:t>
      </w:r>
    </w:p>
    <w:p w14:paraId="1A2F7E8A" w14:textId="77777777" w:rsidR="00CB3961" w:rsidRPr="007A3CE7" w:rsidRDefault="00A52468" w:rsidP="00CB3961">
      <w:pPr>
        <w:pStyle w:val="ListParagraph"/>
        <w:numPr>
          <w:ilvl w:val="0"/>
          <w:numId w:val="7"/>
        </w:numPr>
      </w:pPr>
      <w:r>
        <w:t xml:space="preserve">Contraindication: </w:t>
      </w:r>
      <w:r w:rsidR="00CB3961" w:rsidRPr="007A3CE7">
        <w:t>Pregnancy</w:t>
      </w:r>
      <w:r>
        <w:t xml:space="preserve"> </w:t>
      </w:r>
      <w:r w:rsidR="00CB3961" w:rsidRPr="007A3CE7">
        <w:t>– theoretical risk to fetus</w:t>
      </w:r>
    </w:p>
    <w:p w14:paraId="1A2F7E8B" w14:textId="77777777" w:rsidR="00CB3961" w:rsidRPr="007A3CE7" w:rsidRDefault="00A52468" w:rsidP="00CB3961">
      <w:pPr>
        <w:pStyle w:val="ListParagraph"/>
        <w:numPr>
          <w:ilvl w:val="0"/>
          <w:numId w:val="7"/>
        </w:numPr>
      </w:pPr>
      <w:r>
        <w:t>Contraindication: Immunosuppression</w:t>
      </w:r>
    </w:p>
    <w:p w14:paraId="1A2F7E8C" w14:textId="77777777" w:rsidR="004806F7" w:rsidRDefault="00CB3961" w:rsidP="00CB3961">
      <w:pPr>
        <w:ind w:left="720"/>
        <w:rPr>
          <w:color w:val="000000"/>
        </w:rPr>
      </w:pPr>
      <w:r w:rsidRPr="007A3CE7">
        <w:rPr>
          <w:color w:val="000000"/>
        </w:rPr>
        <w:t xml:space="preserve">Cellular </w:t>
      </w:r>
      <w:proofErr w:type="spellStart"/>
      <w:r w:rsidRPr="007A3CE7">
        <w:rPr>
          <w:color w:val="000000"/>
        </w:rPr>
        <w:t>immunodeficiencies</w:t>
      </w:r>
      <w:proofErr w:type="spellEnd"/>
      <w:r w:rsidRPr="007A3CE7">
        <w:rPr>
          <w:color w:val="000000"/>
        </w:rPr>
        <w:t xml:space="preserve">, </w:t>
      </w:r>
      <w:proofErr w:type="spellStart"/>
      <w:r w:rsidRPr="007A3CE7">
        <w:rPr>
          <w:color w:val="000000"/>
        </w:rPr>
        <w:t>hypogammaglobuli</w:t>
      </w:r>
      <w:r w:rsidR="004806F7">
        <w:rPr>
          <w:color w:val="000000"/>
        </w:rPr>
        <w:t>nemia</w:t>
      </w:r>
      <w:proofErr w:type="spellEnd"/>
      <w:r w:rsidR="004806F7">
        <w:rPr>
          <w:color w:val="000000"/>
        </w:rPr>
        <w:t xml:space="preserve">, </w:t>
      </w:r>
      <w:proofErr w:type="spellStart"/>
      <w:r w:rsidR="004806F7">
        <w:rPr>
          <w:color w:val="000000"/>
        </w:rPr>
        <w:t>dysgammaglobulinemia</w:t>
      </w:r>
      <w:proofErr w:type="spellEnd"/>
      <w:r w:rsidR="004806F7">
        <w:rPr>
          <w:color w:val="000000"/>
        </w:rPr>
        <w:t xml:space="preserve"> </w:t>
      </w:r>
    </w:p>
    <w:p w14:paraId="1A2F7E8D" w14:textId="77777777" w:rsidR="004806F7" w:rsidRPr="004806F7" w:rsidRDefault="004806F7" w:rsidP="004806F7">
      <w:pPr>
        <w:pStyle w:val="ListParagraph"/>
        <w:numPr>
          <w:ilvl w:val="1"/>
          <w:numId w:val="7"/>
        </w:numPr>
      </w:pPr>
      <w:r w:rsidRPr="004806F7">
        <w:t>AIDS or severe immunosuppressio</w:t>
      </w:r>
      <w:r>
        <w:t xml:space="preserve">n associated with HIV infection.  Attachment 5 provides information for determining whether a person with HIV infection should be considered severely immunosuppressed. </w:t>
      </w:r>
    </w:p>
    <w:p w14:paraId="1A2F7E8E" w14:textId="77777777" w:rsidR="00CB3961" w:rsidRPr="007A3CE7" w:rsidRDefault="00CB3961" w:rsidP="00CB3961">
      <w:pPr>
        <w:pStyle w:val="ListParagraph"/>
        <w:numPr>
          <w:ilvl w:val="1"/>
          <w:numId w:val="7"/>
        </w:numPr>
      </w:pPr>
      <w:r w:rsidRPr="007A3CE7">
        <w:rPr>
          <w:color w:val="000000"/>
        </w:rPr>
        <w:t xml:space="preserve">Blood </w:t>
      </w:r>
      <w:proofErr w:type="spellStart"/>
      <w:r w:rsidRPr="007A3CE7">
        <w:rPr>
          <w:color w:val="000000"/>
        </w:rPr>
        <w:t>dyscrasias</w:t>
      </w:r>
      <w:proofErr w:type="spellEnd"/>
      <w:r w:rsidRPr="007A3CE7">
        <w:rPr>
          <w:color w:val="000000"/>
        </w:rPr>
        <w:t xml:space="preserve">, leukemia, lymphomas of any type, or other malignant neoplasms affecting the bone marrow or lymphatic system; </w:t>
      </w:r>
    </w:p>
    <w:p w14:paraId="1A2F7E8F" w14:textId="77777777" w:rsidR="00CB3961" w:rsidRPr="007A3CE7" w:rsidRDefault="00CB3961" w:rsidP="00CB3961">
      <w:pPr>
        <w:pStyle w:val="ListParagraph"/>
        <w:numPr>
          <w:ilvl w:val="1"/>
          <w:numId w:val="7"/>
        </w:numPr>
      </w:pPr>
      <w:r w:rsidRPr="007A3CE7">
        <w:rPr>
          <w:color w:val="000000"/>
        </w:rPr>
        <w:t xml:space="preserve">Family history of congenital or hereditary immunodeficiency in first-degree relatives (e.g., parents and siblings), unless the immune competence of the potential vaccine recipient has been substantiated clinically or verified by a laboratory; </w:t>
      </w:r>
    </w:p>
    <w:p w14:paraId="1A2F7E90" w14:textId="77777777" w:rsidR="00CB3961" w:rsidRPr="007A3CE7" w:rsidRDefault="00CB3961" w:rsidP="00CB3961">
      <w:pPr>
        <w:pStyle w:val="ListParagraph"/>
        <w:numPr>
          <w:ilvl w:val="1"/>
          <w:numId w:val="7"/>
        </w:numPr>
      </w:pPr>
      <w:r w:rsidRPr="007A3CE7">
        <w:rPr>
          <w:color w:val="000000"/>
        </w:rPr>
        <w:t xml:space="preserve">Systemic immunosuppressive therapy, including corticosteroids ≥2 mg/kg of body weight or ≥20 mg/day of prednisone or equivalent for persons who weigh &gt;10 kg, </w:t>
      </w:r>
      <w:r>
        <w:rPr>
          <w:color w:val="000000"/>
        </w:rPr>
        <w:t>when administered for ≥2 weeks.</w:t>
      </w:r>
      <w:r w:rsidRPr="007A3CE7">
        <w:rPr>
          <w:color w:val="000000"/>
        </w:rPr>
        <w:t xml:space="preserve"> </w:t>
      </w:r>
    </w:p>
    <w:p w14:paraId="1A2F7E91" w14:textId="77777777" w:rsidR="00CB3961" w:rsidRPr="007A3CE7" w:rsidRDefault="00A52468" w:rsidP="00CB3961">
      <w:pPr>
        <w:pStyle w:val="ListParagraph"/>
        <w:numPr>
          <w:ilvl w:val="0"/>
          <w:numId w:val="21"/>
        </w:numPr>
      </w:pPr>
      <w:r>
        <w:t xml:space="preserve">Precaution: </w:t>
      </w:r>
      <w:r w:rsidR="00CB3961" w:rsidRPr="007A3CE7">
        <w:t xml:space="preserve">Vaccination after exposure to Ig or blood transfusion (whole or packed cell) within 11 months  - may interfere with generation of effective immunity in response to vaccine  </w:t>
      </w:r>
    </w:p>
    <w:p w14:paraId="1A2F7E92" w14:textId="77777777" w:rsidR="00CB3961" w:rsidRPr="007A3CE7" w:rsidRDefault="00A52468" w:rsidP="00CB3961">
      <w:pPr>
        <w:pStyle w:val="ListParagraph"/>
        <w:numPr>
          <w:ilvl w:val="0"/>
          <w:numId w:val="7"/>
        </w:numPr>
      </w:pPr>
      <w:r>
        <w:t xml:space="preserve">Precaution: </w:t>
      </w:r>
      <w:r w:rsidR="00CB3961" w:rsidRPr="007A3CE7">
        <w:t xml:space="preserve">Moderate or severe concurrent illness – Not expected to interfere with immune response but may add vaccine adverse events to current illness </w:t>
      </w:r>
    </w:p>
    <w:p w14:paraId="1A2F7E93" w14:textId="77777777" w:rsidR="00CB3961" w:rsidRPr="007A3CE7" w:rsidRDefault="00A52468" w:rsidP="00CB3961">
      <w:pPr>
        <w:pStyle w:val="ListParagraph"/>
        <w:numPr>
          <w:ilvl w:val="0"/>
          <w:numId w:val="7"/>
        </w:numPr>
      </w:pPr>
      <w:r>
        <w:t xml:space="preserve">Precaution: </w:t>
      </w:r>
      <w:r w:rsidR="00CB3961" w:rsidRPr="007A3CE7">
        <w:t xml:space="preserve">History of thrombocytopenia or thrombocytopenic </w:t>
      </w:r>
      <w:proofErr w:type="spellStart"/>
      <w:r w:rsidR="00CB3961" w:rsidRPr="007A3CE7">
        <w:t>purpura</w:t>
      </w:r>
      <w:proofErr w:type="spellEnd"/>
      <w:r w:rsidR="00CB3961" w:rsidRPr="007A3CE7">
        <w:t xml:space="preserve"> – In these persons, including persons developing thrombocytopenia after prior MMR or MMRV, an acute thrombocytopenic event may be precipitate</w:t>
      </w:r>
      <w:r>
        <w:t>d</w:t>
      </w:r>
      <w:r w:rsidR="00CB3961" w:rsidRPr="007A3CE7">
        <w:t xml:space="preserve">. </w:t>
      </w:r>
    </w:p>
    <w:p w14:paraId="1A2F7E94" w14:textId="77777777" w:rsidR="00CB3961" w:rsidRPr="007A3CE7" w:rsidRDefault="00A52468" w:rsidP="00CB3961">
      <w:pPr>
        <w:pStyle w:val="ListParagraph"/>
        <w:numPr>
          <w:ilvl w:val="0"/>
          <w:numId w:val="7"/>
        </w:numPr>
      </w:pPr>
      <w:r>
        <w:t xml:space="preserve">Precaution: </w:t>
      </w:r>
      <w:r w:rsidR="00CB3961" w:rsidRPr="007A3CE7">
        <w:t xml:space="preserve">Use of TB skin test after vaccination – </w:t>
      </w:r>
      <w:proofErr w:type="gramStart"/>
      <w:r w:rsidR="00CB3961" w:rsidRPr="007A3CE7">
        <w:t>MMR  or</w:t>
      </w:r>
      <w:proofErr w:type="gramEnd"/>
      <w:r w:rsidR="00CB3961" w:rsidRPr="007A3CE7">
        <w:t xml:space="preserve"> MMRV will interfere with normal development of a response to a TB skin test for 4 to 6 weeks. </w:t>
      </w:r>
      <w:r>
        <w:t xml:space="preserve"> A </w:t>
      </w:r>
      <w:proofErr w:type="spellStart"/>
      <w:r>
        <w:t>ppd</w:t>
      </w:r>
      <w:proofErr w:type="spellEnd"/>
      <w:r>
        <w:t xml:space="preserve"> test placed prior to vaccination or at the time as</w:t>
      </w:r>
      <w:r w:rsidR="00CB3961" w:rsidRPr="007A3CE7">
        <w:t xml:space="preserve"> vaccination will not be affected.</w:t>
      </w:r>
    </w:p>
    <w:p w14:paraId="1A2F7E95" w14:textId="77777777" w:rsidR="00CB3961" w:rsidRPr="007A3CE7" w:rsidRDefault="00A52468" w:rsidP="00CB3961">
      <w:pPr>
        <w:pStyle w:val="ListParagraph"/>
        <w:numPr>
          <w:ilvl w:val="0"/>
          <w:numId w:val="7"/>
        </w:numPr>
      </w:pPr>
      <w:r>
        <w:t xml:space="preserve">Precaution: </w:t>
      </w:r>
      <w:r w:rsidR="00CB3961" w:rsidRPr="007A3CE7">
        <w:t xml:space="preserve">History of seizures, including febrile seizures or parent/sibling with history of seizure – MMRV appears to increase the risk of post-vaccination seizure.  MMR does not have this complication.   </w:t>
      </w:r>
    </w:p>
    <w:bookmarkStart w:id="60" w:name="_Adverse_Reaction_Reporting"/>
    <w:bookmarkEnd w:id="60"/>
    <w:p w14:paraId="1A2F7E96" w14:textId="77777777" w:rsidR="00385380" w:rsidRPr="009A3FD5" w:rsidRDefault="00EC4F83" w:rsidP="003B143C">
      <w:pPr>
        <w:pStyle w:val="Heading2"/>
        <w:rPr>
          <w:b w:val="0"/>
          <w:u w:val="single"/>
        </w:rPr>
      </w:pPr>
      <w:r>
        <w:rPr>
          <w:b w:val="0"/>
          <w:u w:val="single"/>
        </w:rPr>
        <w:fldChar w:fldCharType="begin"/>
      </w:r>
      <w:r>
        <w:rPr>
          <w:b w:val="0"/>
          <w:u w:val="single"/>
        </w:rPr>
        <w:instrText xml:space="preserve"> HYPERLINK  \l "_Adverse_Reaction_Reporting" </w:instrText>
      </w:r>
      <w:r>
        <w:rPr>
          <w:b w:val="0"/>
          <w:u w:val="single"/>
        </w:rPr>
        <w:fldChar w:fldCharType="separate"/>
      </w:r>
      <w:bookmarkStart w:id="61" w:name="_Toc366571233"/>
      <w:r w:rsidR="00385380" w:rsidRPr="00EC4F83">
        <w:rPr>
          <w:rStyle w:val="Hyperlink"/>
          <w:b w:val="0"/>
        </w:rPr>
        <w:t>Adverse Reaction Reporting</w:t>
      </w:r>
      <w:bookmarkEnd w:id="61"/>
      <w:r>
        <w:rPr>
          <w:b w:val="0"/>
          <w:u w:val="single"/>
        </w:rPr>
        <w:fldChar w:fldCharType="end"/>
      </w:r>
      <w:r w:rsidR="00385380" w:rsidRPr="009A3FD5">
        <w:rPr>
          <w:b w:val="0"/>
          <w:u w:val="single"/>
        </w:rPr>
        <w:t xml:space="preserve"> </w:t>
      </w:r>
    </w:p>
    <w:p w14:paraId="1A2F7E97" w14:textId="77777777" w:rsidR="00385380" w:rsidRDefault="00385380" w:rsidP="00385380">
      <w:r>
        <w:t xml:space="preserve">Adverse reactions to vaccination should continue to be collected. Reports of adverse reactions can be reported to NDDoH, where they will be entered them into VAERS, or they can be entered directly into VAERS </w:t>
      </w:r>
      <w:r w:rsidR="00BD7432">
        <w:t>(</w:t>
      </w:r>
      <w:hyperlink r:id="rId14" w:history="1">
        <w:r w:rsidR="00BD7432">
          <w:rPr>
            <w:rStyle w:val="Hyperlink"/>
          </w:rPr>
          <w:t>vaers.hhs.org</w:t>
        </w:r>
      </w:hyperlink>
      <w:r w:rsidR="00BD7432">
        <w:t xml:space="preserve">) </w:t>
      </w:r>
      <w:r>
        <w:t>by the clinical provider.  Even if entered directly into VAERS by the provider, NDDoH should be notified of any unusually severe or unusual type of adverse reaction.</w:t>
      </w:r>
    </w:p>
    <w:bookmarkStart w:id="62" w:name="_Vaccine_Management"/>
    <w:bookmarkEnd w:id="62"/>
    <w:p w14:paraId="1A2F7E98" w14:textId="77777777" w:rsidR="006A2588" w:rsidRPr="009A3FD5" w:rsidRDefault="00EC4F83" w:rsidP="003B143C">
      <w:pPr>
        <w:pStyle w:val="Heading2"/>
        <w:rPr>
          <w:b w:val="0"/>
          <w:u w:val="single"/>
        </w:rPr>
      </w:pPr>
      <w:r>
        <w:rPr>
          <w:b w:val="0"/>
          <w:u w:val="single"/>
        </w:rPr>
        <w:fldChar w:fldCharType="begin"/>
      </w:r>
      <w:r>
        <w:rPr>
          <w:b w:val="0"/>
          <w:u w:val="single"/>
        </w:rPr>
        <w:instrText xml:space="preserve"> HYPERLINK  \l "_Vaccine_Management" </w:instrText>
      </w:r>
      <w:r>
        <w:rPr>
          <w:b w:val="0"/>
          <w:u w:val="single"/>
        </w:rPr>
        <w:fldChar w:fldCharType="separate"/>
      </w:r>
      <w:bookmarkStart w:id="63" w:name="_Toc366571234"/>
      <w:r w:rsidR="006A2588" w:rsidRPr="00EC4F83">
        <w:rPr>
          <w:rStyle w:val="Hyperlink"/>
          <w:b w:val="0"/>
        </w:rPr>
        <w:t>Vaccine Management</w:t>
      </w:r>
      <w:bookmarkEnd w:id="63"/>
      <w:r>
        <w:rPr>
          <w:b w:val="0"/>
          <w:u w:val="single"/>
        </w:rPr>
        <w:fldChar w:fldCharType="end"/>
      </w:r>
    </w:p>
    <w:p w14:paraId="1A2F7E99" w14:textId="2B03E6AF" w:rsidR="000527B1" w:rsidRDefault="000527B1" w:rsidP="00CB3961">
      <w:r>
        <w:t>Except for some V</w:t>
      </w:r>
      <w:r w:rsidR="00BD7432">
        <w:t xml:space="preserve">accines </w:t>
      </w:r>
      <w:proofErr w:type="gramStart"/>
      <w:r>
        <w:t>F</w:t>
      </w:r>
      <w:r w:rsidR="00BD7432">
        <w:t>or</w:t>
      </w:r>
      <w:proofErr w:type="gramEnd"/>
      <w:r w:rsidR="00BD7432">
        <w:t xml:space="preserve"> </w:t>
      </w:r>
      <w:r>
        <w:t>C</w:t>
      </w:r>
      <w:r w:rsidR="00BD7432">
        <w:t>hildren (American Indian, Medicaid-eligible, uninsured, or underinsured)</w:t>
      </w:r>
      <w:r>
        <w:t xml:space="preserve"> vaccine, NDDoH does not maintain supplies of MMR vaccine in the state for use in outbreak management.  However, substantial amounts of vaccine exist in the state at the local public health and private provider level.  Should additional vaccine be needed (e.g., for mass vaccination in a school), it </w:t>
      </w:r>
      <w:r>
        <w:lastRenderedPageBreak/>
        <w:t>can be ordered and will arrive quickly.   When possible, vaccine ship</w:t>
      </w:r>
      <w:r w:rsidR="00BD7432">
        <w:t>ment</w:t>
      </w:r>
      <w:r>
        <w:t>s should go directly to the local public health</w:t>
      </w:r>
      <w:r w:rsidR="0045524E">
        <w:t xml:space="preserve"> unit</w:t>
      </w:r>
      <w:r>
        <w:t xml:space="preserve"> that will be using it.  If vaccine needs to come to the state, it will be managed by cold chain procedures developed by the NDDoH warehouse </w:t>
      </w:r>
      <w:r w:rsidR="00BB774F">
        <w:t xml:space="preserve">and transported or shipped to its point of use.  </w:t>
      </w:r>
      <w:proofErr w:type="gramStart"/>
      <w:r w:rsidR="00BB774F">
        <w:t>(See Cold Chain plan).</w:t>
      </w:r>
      <w:proofErr w:type="gramEnd"/>
      <w:r w:rsidR="00BB774F">
        <w:t xml:space="preserve">   NDDoH can supply VFC vaccine for eligible recipients when needed.  Funding to purchase substantial quantities of vaccine </w:t>
      </w:r>
      <w:proofErr w:type="gramStart"/>
      <w:r w:rsidR="00BB774F">
        <w:t>are</w:t>
      </w:r>
      <w:proofErr w:type="gramEnd"/>
      <w:r w:rsidR="00BB774F">
        <w:t xml:space="preserve"> not pre-identified in Disease Control. NDDoH may receive permission from CDC to use VFC funds for outbreak control, or NDDoH may need to tap other sources in the agency to purchase vaccine</w:t>
      </w:r>
      <w:r w:rsidR="001B7CD4">
        <w:t xml:space="preserve"> (e.g., emergency response or state general funds)</w:t>
      </w:r>
      <w:r w:rsidR="00BB774F">
        <w:t xml:space="preserve">. </w:t>
      </w:r>
    </w:p>
    <w:bookmarkStart w:id="64" w:name="_Post_Exposure_Prophylaxis"/>
    <w:bookmarkEnd w:id="64"/>
    <w:p w14:paraId="1A2F7E9A" w14:textId="77777777" w:rsidR="00CB3961" w:rsidRPr="009A3FD5" w:rsidRDefault="00EC4F83" w:rsidP="003B143C">
      <w:pPr>
        <w:pStyle w:val="Heading2"/>
        <w:rPr>
          <w:b w:val="0"/>
          <w:u w:val="single"/>
        </w:rPr>
      </w:pPr>
      <w:r>
        <w:rPr>
          <w:b w:val="0"/>
          <w:u w:val="single"/>
        </w:rPr>
        <w:fldChar w:fldCharType="begin"/>
      </w:r>
      <w:r>
        <w:rPr>
          <w:b w:val="0"/>
          <w:u w:val="single"/>
        </w:rPr>
        <w:instrText xml:space="preserve"> HYPERLINK  \l "_Post_Exposure_Prophylaxis" </w:instrText>
      </w:r>
      <w:r>
        <w:rPr>
          <w:b w:val="0"/>
          <w:u w:val="single"/>
        </w:rPr>
        <w:fldChar w:fldCharType="separate"/>
      </w:r>
      <w:bookmarkStart w:id="65" w:name="_Toc366571235"/>
      <w:r w:rsidR="00CB3961" w:rsidRPr="00EC4F83">
        <w:rPr>
          <w:rStyle w:val="Hyperlink"/>
          <w:b w:val="0"/>
        </w:rPr>
        <w:t>Post Exposure Prophylaxis</w:t>
      </w:r>
      <w:bookmarkEnd w:id="65"/>
      <w:r>
        <w:rPr>
          <w:b w:val="0"/>
          <w:u w:val="single"/>
        </w:rPr>
        <w:fldChar w:fldCharType="end"/>
      </w:r>
      <w:r w:rsidR="00CB3961" w:rsidRPr="009A3FD5">
        <w:rPr>
          <w:b w:val="0"/>
          <w:u w:val="single"/>
        </w:rPr>
        <w:t xml:space="preserve"> </w:t>
      </w:r>
    </w:p>
    <w:p w14:paraId="1A2F7E9B" w14:textId="77777777" w:rsidR="00CB3961" w:rsidRPr="00774947" w:rsidRDefault="00CB3961" w:rsidP="00CB3961">
      <w:r w:rsidRPr="00774947">
        <w:t xml:space="preserve">Neither vaccination within three days of exposure nor immunoglobulin within five days of exposure is 100% effective at preventing illness onset.  Estimates of protection vary from very high to very low. </w:t>
      </w:r>
    </w:p>
    <w:p w14:paraId="1A2F7E9C" w14:textId="77777777" w:rsidR="00CB3961" w:rsidRDefault="00CB3961" w:rsidP="00CB3961">
      <w:pPr>
        <w:rPr>
          <w:highlight w:val="yellow"/>
        </w:rPr>
      </w:pPr>
      <w:r w:rsidRPr="00774947">
        <w:t xml:space="preserve">CDC guidance states </w:t>
      </w:r>
      <w:r w:rsidRPr="00774947">
        <w:rPr>
          <w:i/>
        </w:rPr>
        <w:t>“</w:t>
      </w:r>
      <w:r w:rsidRPr="00774947">
        <w:rPr>
          <w:rFonts w:ascii="Georgia" w:hAnsi="Georgia"/>
          <w:i/>
          <w:color w:val="000000"/>
        </w:rPr>
        <w:t>If given</w:t>
      </w:r>
      <w:r w:rsidRPr="0021370E">
        <w:rPr>
          <w:rFonts w:ascii="Georgia" w:hAnsi="Georgia"/>
          <w:i/>
          <w:color w:val="000000"/>
        </w:rPr>
        <w:t xml:space="preserve"> within 72 hours of exposure to measles, measles vaccine may provide some protection</w:t>
      </w:r>
      <w:r w:rsidRPr="00053081">
        <w:rPr>
          <w:rFonts w:ascii="Georgia" w:hAnsi="Georgia"/>
          <w:i/>
          <w:color w:val="000000"/>
        </w:rPr>
        <w:t>.</w:t>
      </w:r>
      <w:r w:rsidRPr="00053081">
        <w:rPr>
          <w:i/>
        </w:rPr>
        <w:t>”</w:t>
      </w:r>
      <w:r w:rsidRPr="00053081">
        <w:rPr>
          <w:rStyle w:val="FootnoteReference"/>
        </w:rPr>
        <w:footnoteReference w:id="13"/>
      </w:r>
      <w:r w:rsidRPr="00053081">
        <w:t xml:space="preserve"> If post-exposure vaccination can be given within 72 hours of exposure, it is preferable to immunoglobulin.   </w:t>
      </w:r>
      <w:r w:rsidRPr="009244FC">
        <w:t>Studies suggest that community contacts of cases</w:t>
      </w:r>
      <w:r>
        <w:t xml:space="preserve"> are more likely to be protected by vaccine than household contacts.  This may be because by the time many cases are </w:t>
      </w:r>
      <w:proofErr w:type="gramStart"/>
      <w:r>
        <w:t>identified,</w:t>
      </w:r>
      <w:proofErr w:type="gramEnd"/>
      <w:r>
        <w:t xml:space="preserve"> close contacts are likely to have been exposed </w:t>
      </w:r>
      <w:r w:rsidR="001B7CD4">
        <w:t>for more than three days</w:t>
      </w:r>
      <w:r>
        <w:t xml:space="preserve">.  Post-exposure immunoglobulin efficacy appears to be related to dose.  Immunoglobulin concentration of measles specific antibody is lower now than in past years due to the decrease in the number of people with natural immunity contributing to the Ig pool.  IGIM is limited to 15 cc, so the standard dose of 0.5cc per kg is likely to result in low titers for persons who are heavier than 30kg. </w:t>
      </w:r>
    </w:p>
    <w:bookmarkStart w:id="66" w:name="_Social_Distancing,_Isolation"/>
    <w:bookmarkEnd w:id="66"/>
    <w:p w14:paraId="1A2F7E9D" w14:textId="77777777" w:rsidR="00CB3961" w:rsidRPr="009A3FD5" w:rsidRDefault="00EC4F83" w:rsidP="003B143C">
      <w:pPr>
        <w:pStyle w:val="Heading2"/>
        <w:rPr>
          <w:b w:val="0"/>
          <w:u w:val="single"/>
        </w:rPr>
      </w:pPr>
      <w:r>
        <w:rPr>
          <w:b w:val="0"/>
          <w:u w:val="single"/>
        </w:rPr>
        <w:fldChar w:fldCharType="begin"/>
      </w:r>
      <w:r>
        <w:rPr>
          <w:b w:val="0"/>
          <w:u w:val="single"/>
        </w:rPr>
        <w:instrText xml:space="preserve"> HYPERLINK  \l "_Social_Distancing,_Isolation" </w:instrText>
      </w:r>
      <w:r>
        <w:rPr>
          <w:b w:val="0"/>
          <w:u w:val="single"/>
        </w:rPr>
        <w:fldChar w:fldCharType="separate"/>
      </w:r>
      <w:bookmarkStart w:id="67" w:name="_Toc366571236"/>
      <w:r w:rsidR="00CB3961" w:rsidRPr="00EC4F83">
        <w:rPr>
          <w:rStyle w:val="Hyperlink"/>
          <w:b w:val="0"/>
        </w:rPr>
        <w:t>Social Distancing, Isolation and Quarantine</w:t>
      </w:r>
      <w:bookmarkEnd w:id="67"/>
      <w:r>
        <w:rPr>
          <w:b w:val="0"/>
          <w:u w:val="single"/>
        </w:rPr>
        <w:fldChar w:fldCharType="end"/>
      </w:r>
    </w:p>
    <w:p w14:paraId="1A2F7E9E" w14:textId="77777777" w:rsidR="00CB3961" w:rsidRDefault="00CB3961" w:rsidP="00CB3961">
      <w:r>
        <w:t xml:space="preserve">The public will be provided with information about how to prevent illness.  Social distancing messages will likely be targeted toward those at high risk (e.g., depending on the outbreak, that might be families with children in day care or school, or persons working in a particular building).  Mandatory closure of public venues is very unlikely with the possible rare exception of a school with a large number of cases.  However, children from schools with one or more cases of diagnosed measles among students or staff and who are not vaccinated within 24 hours after measles is confirmed in school would need to be excluded from school until vaccinated or until 21 days after the last reported case in the school.  </w:t>
      </w:r>
    </w:p>
    <w:p w14:paraId="1A2F7E9F" w14:textId="77777777" w:rsidR="00CB3961" w:rsidRDefault="00CB3961" w:rsidP="00CB3961"/>
    <w:p w14:paraId="1A2F7EA0" w14:textId="31B04A59" w:rsidR="00CB3961" w:rsidRDefault="00CB3961" w:rsidP="00CB3961">
      <w:r>
        <w:t>Protocols for isolation and quarantine, both voluntary and mandatory, can be found in a plan located in the NDDoH document library.  The local health officer would be responsible for a quarantine order should that be necessary</w:t>
      </w:r>
      <w:r w:rsidR="00250B6F">
        <w:t>.</w:t>
      </w:r>
      <w:r>
        <w:t xml:space="preserve">   NDDoH will provide guidance to LPH when mandatory confinement is necessary.  With I&amp;Q, whether mandatory or voluntary, comes the responsibility to ensure that persons are adequately separated from others that they may expose, including obtaining separate housing if necessary</w:t>
      </w:r>
      <w:r>
        <w:rPr>
          <w:rStyle w:val="FootnoteReference"/>
        </w:rPr>
        <w:footnoteReference w:id="14"/>
      </w:r>
      <w:r>
        <w:t xml:space="preserve">, and ensuring that all the needs of those who </w:t>
      </w:r>
      <w:r w:rsidR="001B7CD4">
        <w:t>in confinement</w:t>
      </w:r>
      <w:r>
        <w:t xml:space="preserve"> are met so that they may continue in compliance with the order</w:t>
      </w:r>
      <w:r w:rsidR="001B7CD4">
        <w:t xml:space="preserve"> or recommendation</w:t>
      </w:r>
      <w:r>
        <w:t xml:space="preserve"> (e.g., food, medicine, access to health care, clean clothing). </w:t>
      </w:r>
      <w:r w:rsidR="001B7CD4">
        <w:t xml:space="preserve"> Protocols for monitoring are included in </w:t>
      </w:r>
      <w:proofErr w:type="gramStart"/>
      <w:r w:rsidR="001B7CD4">
        <w:t>the I</w:t>
      </w:r>
      <w:proofErr w:type="gramEnd"/>
      <w:r w:rsidR="001B7CD4">
        <w:t xml:space="preserve">&amp;Q plan found in the NDDoH document library.  </w:t>
      </w:r>
      <w:r>
        <w:t xml:space="preserve">The team for monitoring for illness onset among contacts and compliance with </w:t>
      </w:r>
      <w:r w:rsidR="001B7CD4">
        <w:t>confinement</w:t>
      </w:r>
      <w:r>
        <w:t xml:space="preserve"> may not be the same teams as those used for case investigation.</w:t>
      </w:r>
      <w:r w:rsidR="001B7CD4">
        <w:rPr>
          <w:rStyle w:val="FootnoteReference"/>
        </w:rPr>
        <w:footnoteReference w:id="15"/>
      </w:r>
      <w:r>
        <w:t xml:space="preserve">  </w:t>
      </w:r>
    </w:p>
    <w:p w14:paraId="1A2F7EA1" w14:textId="77777777" w:rsidR="00CB3961" w:rsidRDefault="00CB3961" w:rsidP="00CB3961">
      <w:r>
        <w:lastRenderedPageBreak/>
        <w:t xml:space="preserve">   </w:t>
      </w:r>
    </w:p>
    <w:p w14:paraId="1A2F7EA2" w14:textId="77777777" w:rsidR="00CB3961" w:rsidRDefault="00CB3961" w:rsidP="00CB3961">
      <w:r>
        <w:t xml:space="preserve">Persons with measles would need to remain isolated for four days following onset of rash illness.  Persons exposed to a known case of measles would be quarantined from day 5 to day 21 after last exposure (i.e., between the minimum and the maximum incubation period for measles).  Persons under quarantine would need to be monitored for onset of illness.  If measles is confirmed, the person would continue in isolation until four days after rash onset. </w:t>
      </w:r>
    </w:p>
    <w:bookmarkStart w:id="68" w:name="_Preventing_Transmission_in"/>
    <w:bookmarkEnd w:id="68"/>
    <w:p w14:paraId="1A2F7EA3" w14:textId="77777777" w:rsidR="007715E7" w:rsidRPr="009A3FD5" w:rsidRDefault="00EC4F83" w:rsidP="003B143C">
      <w:pPr>
        <w:pStyle w:val="Heading2"/>
        <w:rPr>
          <w:b w:val="0"/>
          <w:u w:val="single"/>
        </w:rPr>
      </w:pPr>
      <w:r>
        <w:rPr>
          <w:b w:val="0"/>
          <w:u w:val="single"/>
        </w:rPr>
        <w:fldChar w:fldCharType="begin"/>
      </w:r>
      <w:r>
        <w:rPr>
          <w:b w:val="0"/>
          <w:u w:val="single"/>
        </w:rPr>
        <w:instrText xml:space="preserve"> HYPERLINK  \l "_Preventing_Transmission_in" </w:instrText>
      </w:r>
      <w:r>
        <w:rPr>
          <w:b w:val="0"/>
          <w:u w:val="single"/>
        </w:rPr>
        <w:fldChar w:fldCharType="separate"/>
      </w:r>
      <w:bookmarkStart w:id="69" w:name="_Toc366571237"/>
      <w:r w:rsidR="007715E7" w:rsidRPr="00EC4F83">
        <w:rPr>
          <w:rStyle w:val="Hyperlink"/>
          <w:b w:val="0"/>
        </w:rPr>
        <w:t>Pre</w:t>
      </w:r>
      <w:r w:rsidR="003B143C" w:rsidRPr="00EC4F83">
        <w:rPr>
          <w:rStyle w:val="Hyperlink"/>
          <w:b w:val="0"/>
        </w:rPr>
        <w:t>venting Transmission in Health C</w:t>
      </w:r>
      <w:r w:rsidR="007715E7" w:rsidRPr="00EC4F83">
        <w:rPr>
          <w:rStyle w:val="Hyperlink"/>
          <w:b w:val="0"/>
        </w:rPr>
        <w:t>are Settings</w:t>
      </w:r>
      <w:bookmarkEnd w:id="69"/>
      <w:r>
        <w:rPr>
          <w:b w:val="0"/>
          <w:u w:val="single"/>
        </w:rPr>
        <w:fldChar w:fldCharType="end"/>
      </w:r>
    </w:p>
    <w:p w14:paraId="1A2F7EA4" w14:textId="77777777" w:rsidR="007715E7" w:rsidRDefault="007715E7" w:rsidP="00CB3961">
      <w:r>
        <w:t xml:space="preserve">Because transmission of measles (and potentially other infectious diseases) can occur in </w:t>
      </w:r>
      <w:proofErr w:type="gramStart"/>
      <w:r>
        <w:t>both outpatient</w:t>
      </w:r>
      <w:proofErr w:type="gramEnd"/>
      <w:r>
        <w:t xml:space="preserve"> and inpatient settings, hospitals need to have plans and protocols in place for preventing transmission in health care facilities during measles outbreaks.  These protocols should include the following: </w:t>
      </w:r>
    </w:p>
    <w:p w14:paraId="1A2F7EA5" w14:textId="77777777" w:rsidR="007715E7" w:rsidRDefault="007715E7" w:rsidP="007715E7">
      <w:pPr>
        <w:pStyle w:val="ListParagraph"/>
        <w:numPr>
          <w:ilvl w:val="0"/>
          <w:numId w:val="24"/>
        </w:numPr>
      </w:pPr>
      <w:r>
        <w:t xml:space="preserve">Airborne precautions and negative pressure rooms for patients admitted with measles.  If a hospital does not have a negative pressure room, the patient will need be transferred to a hospital that does. </w:t>
      </w:r>
    </w:p>
    <w:p w14:paraId="1A2F7EA6" w14:textId="77777777" w:rsidR="007715E7" w:rsidRDefault="007715E7" w:rsidP="007715E7">
      <w:pPr>
        <w:pStyle w:val="ListParagraph"/>
        <w:numPr>
          <w:ilvl w:val="0"/>
          <w:numId w:val="24"/>
        </w:numPr>
      </w:pPr>
      <w:r>
        <w:t xml:space="preserve">Triage outside of emergency rooms to identify persons with febrile rash illness who needs to be evaluated for potential measles before entering a waiting area.  Persons with febrile rash illness identified outside the ER should not be </w:t>
      </w:r>
      <w:proofErr w:type="spellStart"/>
      <w:r>
        <w:t>cohorted</w:t>
      </w:r>
      <w:proofErr w:type="spellEnd"/>
      <w:r>
        <w:t xml:space="preserve"> together since some but not all may have measles. </w:t>
      </w:r>
    </w:p>
    <w:p w14:paraId="1A2F7EA7" w14:textId="77777777" w:rsidR="007715E7" w:rsidRDefault="007715E7" w:rsidP="007715E7">
      <w:pPr>
        <w:pStyle w:val="ListParagraph"/>
        <w:numPr>
          <w:ilvl w:val="0"/>
          <w:numId w:val="24"/>
        </w:numPr>
      </w:pPr>
      <w:r>
        <w:t>Public education to notify persons seeking health care for a febrile rash illness to call ahead to a clinic or ER and receive instructions for being seen.</w:t>
      </w:r>
    </w:p>
    <w:p w14:paraId="1A2F7EA8" w14:textId="77777777" w:rsidR="007715E7" w:rsidRDefault="007715E7" w:rsidP="007715E7">
      <w:pPr>
        <w:pStyle w:val="ListParagraph"/>
        <w:numPr>
          <w:ilvl w:val="0"/>
          <w:numId w:val="24"/>
        </w:numPr>
      </w:pPr>
      <w:r>
        <w:t>Not allowing anyone into a room occupied by a suspected measles case for two hours after the suspected case has left</w:t>
      </w:r>
      <w:r w:rsidR="00952C48">
        <w:t xml:space="preserve"> (due to prolonged suspension of airborne nuclei in the air after the contagious person has left the room</w:t>
      </w:r>
      <w:r>
        <w:t xml:space="preserve">. </w:t>
      </w:r>
    </w:p>
    <w:p w14:paraId="1A2F7EA9" w14:textId="77777777" w:rsidR="007715E7" w:rsidRDefault="007715E7" w:rsidP="007715E7">
      <w:pPr>
        <w:pStyle w:val="ListParagraph"/>
        <w:numPr>
          <w:ilvl w:val="0"/>
          <w:numId w:val="24"/>
        </w:numPr>
      </w:pPr>
      <w:r>
        <w:t xml:space="preserve">Exclusion of sick visitors </w:t>
      </w:r>
      <w:r w:rsidR="00952C48">
        <w:t xml:space="preserve">from the hospital. </w:t>
      </w:r>
    </w:p>
    <w:p w14:paraId="1A2F7EAA" w14:textId="77777777" w:rsidR="00BE6AD0" w:rsidRDefault="00BE6AD0" w:rsidP="007715E7">
      <w:pPr>
        <w:pStyle w:val="ListParagraph"/>
        <w:numPr>
          <w:ilvl w:val="0"/>
          <w:numId w:val="24"/>
        </w:numPr>
      </w:pPr>
      <w:r>
        <w:t xml:space="preserve">Ensuring the exclusion of high risk individuals from areas of potential exposure, whether patient or employee, including all infants, pregnant women and persons with immunosuppression. </w:t>
      </w:r>
    </w:p>
    <w:bookmarkStart w:id="70" w:name="_Data_Management"/>
    <w:bookmarkEnd w:id="70"/>
    <w:p w14:paraId="1A2F7EAB" w14:textId="77777777" w:rsidR="00D34037" w:rsidRDefault="00EC4F83" w:rsidP="003B143C">
      <w:pPr>
        <w:pStyle w:val="Heading1"/>
        <w:rPr>
          <w:b w:val="0"/>
        </w:rPr>
      </w:pPr>
      <w:r>
        <w:rPr>
          <w:b w:val="0"/>
        </w:rPr>
        <w:fldChar w:fldCharType="begin"/>
      </w:r>
      <w:r>
        <w:rPr>
          <w:b w:val="0"/>
        </w:rPr>
        <w:instrText xml:space="preserve"> HYPERLINK  \l "_Data_Management" </w:instrText>
      </w:r>
      <w:r>
        <w:rPr>
          <w:b w:val="0"/>
        </w:rPr>
        <w:fldChar w:fldCharType="separate"/>
      </w:r>
      <w:bookmarkStart w:id="71" w:name="_Toc366571238"/>
      <w:r w:rsidR="00D34037" w:rsidRPr="00EC4F83">
        <w:rPr>
          <w:rStyle w:val="Hyperlink"/>
          <w:b w:val="0"/>
        </w:rPr>
        <w:t>Data</w:t>
      </w:r>
      <w:r w:rsidR="00DE7E0C" w:rsidRPr="00EC4F83">
        <w:rPr>
          <w:rStyle w:val="Hyperlink"/>
          <w:b w:val="0"/>
        </w:rPr>
        <w:t xml:space="preserve"> Management</w:t>
      </w:r>
      <w:bookmarkEnd w:id="71"/>
      <w:r>
        <w:rPr>
          <w:b w:val="0"/>
        </w:rPr>
        <w:fldChar w:fldCharType="end"/>
      </w:r>
    </w:p>
    <w:p w14:paraId="1A2F7EAC" w14:textId="77777777" w:rsidR="000E583D" w:rsidRDefault="00D34037" w:rsidP="00D34037">
      <w:r>
        <w:t>Cases and contacts would be tracked with</w:t>
      </w:r>
      <w:r w:rsidR="00EF0BB5">
        <w:t>in</w:t>
      </w:r>
      <w:r>
        <w:t xml:space="preserve"> the MAVEN outbreak module.  </w:t>
      </w:r>
      <w:r w:rsidR="00AD6536">
        <w:t xml:space="preserve">Cases and contacts should be entered in the system </w:t>
      </w:r>
      <w:r w:rsidR="00EF0BB5">
        <w:t>ASAP</w:t>
      </w:r>
      <w:r w:rsidR="00AD6536">
        <w:t xml:space="preserve"> </w:t>
      </w:r>
      <w:r w:rsidR="0003569F">
        <w:t xml:space="preserve">after data collection </w:t>
      </w:r>
      <w:r w:rsidR="00C40F29">
        <w:t xml:space="preserve">so that data is not dropped and individuals </w:t>
      </w:r>
      <w:r w:rsidR="00EF0BB5">
        <w:t xml:space="preserve">not </w:t>
      </w:r>
      <w:r w:rsidR="00C40F29">
        <w:t xml:space="preserve">lost to follow-up. </w:t>
      </w:r>
      <w:r w:rsidR="00EF0BB5">
        <w:t xml:space="preserve">  Basic information for the line listing </w:t>
      </w:r>
      <w:r w:rsidR="00D36961">
        <w:t>collected by teams should be entered</w:t>
      </w:r>
      <w:r w:rsidR="00EF0BB5">
        <w:t xml:space="preserve"> in</w:t>
      </w:r>
      <w:r w:rsidR="0003569F">
        <w:t>to</w:t>
      </w:r>
      <w:r w:rsidR="00EF0BB5">
        <w:t xml:space="preserve"> a log book rather than on a random piece of paper. </w:t>
      </w:r>
      <w:r w:rsidR="00B034DB">
        <w:t xml:space="preserve"> The log book should include space to document that specific actions have been completed for each person in t</w:t>
      </w:r>
      <w:r w:rsidR="00D36961">
        <w:t>he line listing (e.g., specimen</w:t>
      </w:r>
      <w:r w:rsidR="00B034DB">
        <w:t xml:space="preserve"> collection, vaccination of contacts</w:t>
      </w:r>
      <w:r w:rsidR="00952C48">
        <w:t>, confinement</w:t>
      </w:r>
      <w:r w:rsidR="00B034DB">
        <w:t xml:space="preserve">).  </w:t>
      </w:r>
      <w:r w:rsidR="00EF0BB5">
        <w:t xml:space="preserve"> Each investigating team would need to keep a log book and transfer data into MAVEN on return to the base office. </w:t>
      </w:r>
      <w:r>
        <w:t xml:space="preserve"> </w:t>
      </w:r>
      <w:r w:rsidR="000E583D">
        <w:t xml:space="preserve">An aggregate line listing should be published on paper, updated daily and provided to each of the teams; the aggregate listing should provide basic information about each identified case and contact.  Old line listings from previous days should be shredded. </w:t>
      </w:r>
    </w:p>
    <w:p w14:paraId="1A2F7EAD" w14:textId="77777777" w:rsidR="000E583D" w:rsidRDefault="000E583D" w:rsidP="00D34037"/>
    <w:p w14:paraId="1A2F7EAE" w14:textId="77777777" w:rsidR="00EF0BB5" w:rsidRDefault="00B034DB" w:rsidP="00D34037">
      <w:r>
        <w:t xml:space="preserve">In addition to a log book, a filing system needs to be maintained for all records.  Each interviewed individual may have several documents or forms including clinical summaries, interview forms, vaccination forms, release of information forms and laboratory results.  Records for cases and contacts should be separated and each folder clearly label as case or contact. </w:t>
      </w:r>
      <w:r w:rsidR="000E583D">
        <w:t xml:space="preserve"> </w:t>
      </w:r>
    </w:p>
    <w:p w14:paraId="1A2F7EAF" w14:textId="77777777" w:rsidR="00EF0BB5" w:rsidRDefault="00EF0BB5" w:rsidP="00D34037"/>
    <w:p w14:paraId="1A2F7EB0" w14:textId="77777777" w:rsidR="00D34037" w:rsidRDefault="00D34037" w:rsidP="00D34037">
      <w:r>
        <w:t>CDC surveillance data collection instruments are</w:t>
      </w:r>
      <w:r w:rsidR="00C40F29">
        <w:t xml:space="preserve"> already loaded into MAVEN</w:t>
      </w:r>
      <w:r>
        <w:t xml:space="preserve">; however, data collection instruments may have to be modified to include North Dakota specific risk factors.  </w:t>
      </w:r>
      <w:r w:rsidR="0003569F">
        <w:t xml:space="preserve">If a substantial amount of data needs to </w:t>
      </w:r>
      <w:r w:rsidR="00753F49">
        <w:t xml:space="preserve">be </w:t>
      </w:r>
      <w:r w:rsidR="0003569F">
        <w:t>entered</w:t>
      </w:r>
      <w:r w:rsidR="00952C48">
        <w:t>,</w:t>
      </w:r>
      <w:r w:rsidR="0003569F">
        <w:t xml:space="preserve"> managed and analyzed</w:t>
      </w:r>
      <w:r w:rsidR="00753F49">
        <w:t>;</w:t>
      </w:r>
      <w:r w:rsidR="0003569F">
        <w:t xml:space="preserve"> </w:t>
      </w:r>
      <w:r>
        <w:t>Disease Control might</w:t>
      </w:r>
      <w:r w:rsidR="002720F5">
        <w:t xml:space="preserve"> need additional assistance</w:t>
      </w:r>
      <w:r w:rsidR="00D36961">
        <w:t xml:space="preserve"> </w:t>
      </w:r>
      <w:r w:rsidR="00753F49">
        <w:t>from</w:t>
      </w:r>
      <w:r w:rsidR="002720F5">
        <w:t xml:space="preserve"> NDDoH</w:t>
      </w:r>
      <w:r w:rsidR="00D36961">
        <w:t xml:space="preserve"> or temporary contract</w:t>
      </w:r>
      <w:r>
        <w:t xml:space="preserve"> personnel</w:t>
      </w:r>
      <w:r w:rsidR="00952C48">
        <w:t>.  Persons without advanced data skills could be used</w:t>
      </w:r>
      <w:r>
        <w:t xml:space="preserve"> to enter information and</w:t>
      </w:r>
      <w:r w:rsidR="002720F5">
        <w:t xml:space="preserve"> </w:t>
      </w:r>
      <w:r w:rsidR="00D36961">
        <w:t xml:space="preserve">NDDoH </w:t>
      </w:r>
      <w:r>
        <w:t>non-infe</w:t>
      </w:r>
      <w:r w:rsidR="00D36961">
        <w:t>ctious disease epidemiologists or</w:t>
      </w:r>
      <w:r>
        <w:t xml:space="preserve"> analysts</w:t>
      </w:r>
      <w:r w:rsidR="00952C48">
        <w:t xml:space="preserve"> from other </w:t>
      </w:r>
      <w:r w:rsidR="00952C48">
        <w:lastRenderedPageBreak/>
        <w:t>parts of the agency may be used</w:t>
      </w:r>
      <w:r>
        <w:t xml:space="preserve"> to assist with data management, analysis and result production. </w:t>
      </w:r>
      <w:r w:rsidR="0003569F">
        <w:t xml:space="preserve"> These persons could either be assigned to Disease Control or work under some other part of the incident command system in support of Disease Control.</w:t>
      </w:r>
    </w:p>
    <w:bookmarkStart w:id="72" w:name="_Vaccination_Data"/>
    <w:bookmarkEnd w:id="72"/>
    <w:p w14:paraId="1A2F7EB1" w14:textId="77777777" w:rsidR="00406AE4" w:rsidRPr="009A3FD5" w:rsidRDefault="00EC4F83" w:rsidP="003B143C">
      <w:pPr>
        <w:pStyle w:val="Heading2"/>
        <w:rPr>
          <w:b w:val="0"/>
          <w:u w:val="single"/>
        </w:rPr>
      </w:pPr>
      <w:r>
        <w:rPr>
          <w:b w:val="0"/>
          <w:u w:val="single"/>
        </w:rPr>
        <w:fldChar w:fldCharType="begin"/>
      </w:r>
      <w:r>
        <w:rPr>
          <w:b w:val="0"/>
          <w:u w:val="single"/>
        </w:rPr>
        <w:instrText xml:space="preserve"> HYPERLINK  \l "_Vaccination_Data" </w:instrText>
      </w:r>
      <w:r>
        <w:rPr>
          <w:b w:val="0"/>
          <w:u w:val="single"/>
        </w:rPr>
        <w:fldChar w:fldCharType="separate"/>
      </w:r>
      <w:bookmarkStart w:id="73" w:name="_Toc366571239"/>
      <w:r w:rsidR="00406AE4" w:rsidRPr="00EC4F83">
        <w:rPr>
          <w:rStyle w:val="Hyperlink"/>
          <w:b w:val="0"/>
        </w:rPr>
        <w:t>Vaccination Data</w:t>
      </w:r>
      <w:bookmarkEnd w:id="73"/>
      <w:r>
        <w:rPr>
          <w:b w:val="0"/>
          <w:u w:val="single"/>
        </w:rPr>
        <w:fldChar w:fldCharType="end"/>
      </w:r>
    </w:p>
    <w:p w14:paraId="1A2F7EB2" w14:textId="77777777" w:rsidR="009B37E8" w:rsidRDefault="00D34037" w:rsidP="0075039D">
      <w:r>
        <w:t>NDIIS would be used to identify vaccination completeness. If a person is not in NDIIS or records appear incomplete, vaccination history would be obtained through provider offices.  Which provider offices to contact would need to be determined from the case or contact</w:t>
      </w:r>
      <w:r w:rsidR="002720F5">
        <w:t xml:space="preserve"> interview</w:t>
      </w:r>
      <w:r>
        <w:t xml:space="preserve">. </w:t>
      </w:r>
      <w:r w:rsidR="007611E1">
        <w:t>Vaccination status determination</w:t>
      </w:r>
      <w:r w:rsidR="00D36961">
        <w:t xml:space="preserve"> requiring calls to provider offices</w:t>
      </w:r>
      <w:r w:rsidR="007611E1">
        <w:t xml:space="preserve"> would like</w:t>
      </w:r>
      <w:r w:rsidR="00D36961">
        <w:t>ly</w:t>
      </w:r>
      <w:r w:rsidR="007611E1">
        <w:t xml:space="preserve"> be done in Disease Control.  Additional personnel assistance may be needed </w:t>
      </w:r>
      <w:r w:rsidR="002720F5">
        <w:t>for</w:t>
      </w:r>
      <w:r w:rsidR="007611E1">
        <w:t xml:space="preserve"> this</w:t>
      </w:r>
      <w:r w:rsidR="002720F5">
        <w:t xml:space="preserve"> activity</w:t>
      </w:r>
      <w:r w:rsidR="007611E1">
        <w:t xml:space="preserve">. </w:t>
      </w:r>
    </w:p>
    <w:p w14:paraId="1A2F7EB3" w14:textId="77777777" w:rsidR="002720F5" w:rsidRDefault="002720F5" w:rsidP="0075039D"/>
    <w:p w14:paraId="1A2F7EB4" w14:textId="77777777" w:rsidR="00ED5275" w:rsidRDefault="00ED5275" w:rsidP="0075039D">
      <w:r>
        <w:t>Vaccinations given in public health offices or in provider clinics</w:t>
      </w:r>
      <w:r w:rsidR="00A1325E">
        <w:t xml:space="preserve"> to ensure the unexposed population is up-to-date on measles vaccination</w:t>
      </w:r>
      <w:r>
        <w:t xml:space="preserve"> would continue to be entered into NDIIS per usual practice.  In the setting of a mass</w:t>
      </w:r>
      <w:r w:rsidR="00E25D50">
        <w:t xml:space="preserve"> vaccination</w:t>
      </w:r>
      <w:r>
        <w:t xml:space="preserve"> clinic, direct entry into NDIIS would be preferable, but may not be logistically possible in all situations.  An alternative paper data collection form would be provided by Disease Control.  These forms would need to be entered into NDIIS after the mass clinic either by local public health or by NDDoH. </w:t>
      </w:r>
    </w:p>
    <w:bookmarkStart w:id="74" w:name="_Data_Analysis_and"/>
    <w:bookmarkEnd w:id="74"/>
    <w:p w14:paraId="1A2F7EB5" w14:textId="77777777" w:rsidR="00406AE4" w:rsidRPr="009A3FD5" w:rsidRDefault="00EC4F83" w:rsidP="001B39C1">
      <w:pPr>
        <w:pStyle w:val="Heading2"/>
        <w:rPr>
          <w:b w:val="0"/>
          <w:u w:val="single"/>
        </w:rPr>
      </w:pPr>
      <w:r>
        <w:rPr>
          <w:b w:val="0"/>
          <w:u w:val="single"/>
        </w:rPr>
        <w:fldChar w:fldCharType="begin"/>
      </w:r>
      <w:r>
        <w:rPr>
          <w:b w:val="0"/>
          <w:u w:val="single"/>
        </w:rPr>
        <w:instrText xml:space="preserve"> HYPERLINK  \l "_Data_Analysis_and" </w:instrText>
      </w:r>
      <w:r>
        <w:rPr>
          <w:b w:val="0"/>
          <w:u w:val="single"/>
        </w:rPr>
        <w:fldChar w:fldCharType="separate"/>
      </w:r>
      <w:bookmarkStart w:id="75" w:name="_Toc366571240"/>
      <w:r w:rsidR="00406AE4" w:rsidRPr="00EC4F83">
        <w:rPr>
          <w:rStyle w:val="Hyperlink"/>
          <w:b w:val="0"/>
        </w:rPr>
        <w:t>Data Analysis and Report Production</w:t>
      </w:r>
      <w:bookmarkEnd w:id="75"/>
      <w:r>
        <w:rPr>
          <w:b w:val="0"/>
          <w:u w:val="single"/>
        </w:rPr>
        <w:fldChar w:fldCharType="end"/>
      </w:r>
    </w:p>
    <w:p w14:paraId="1A2F7EB6" w14:textId="77777777" w:rsidR="00406AE4" w:rsidRDefault="00406AE4">
      <w:r>
        <w:t xml:space="preserve">Multiple types of data and multiple targets for data results will likely need to be managed during the outbreak. </w:t>
      </w:r>
      <w:r w:rsidR="0092632A">
        <w:t xml:space="preserve"> Source of data may include the following:</w:t>
      </w:r>
    </w:p>
    <w:p w14:paraId="1A2F7EB7" w14:textId="77777777" w:rsidR="0092632A" w:rsidRDefault="0092632A" w:rsidP="0092632A">
      <w:pPr>
        <w:pStyle w:val="ListParagraph"/>
        <w:numPr>
          <w:ilvl w:val="0"/>
          <w:numId w:val="27"/>
        </w:numPr>
      </w:pPr>
      <w:r>
        <w:t>Case information – data collected on investigation forms, complications, actions taken, lab results, case definition classification</w:t>
      </w:r>
    </w:p>
    <w:p w14:paraId="1A2F7EB8" w14:textId="77777777" w:rsidR="0092632A" w:rsidRDefault="0092632A" w:rsidP="0092632A">
      <w:pPr>
        <w:pStyle w:val="ListParagraph"/>
        <w:numPr>
          <w:ilvl w:val="0"/>
          <w:numId w:val="27"/>
        </w:numPr>
      </w:pPr>
      <w:r>
        <w:t>Control information – data collected on investigation form, immunity status, actions taken</w:t>
      </w:r>
    </w:p>
    <w:p w14:paraId="1A2F7EB9" w14:textId="77777777" w:rsidR="0092632A" w:rsidRDefault="0092632A" w:rsidP="0092632A">
      <w:pPr>
        <w:pStyle w:val="ListParagraph"/>
        <w:numPr>
          <w:ilvl w:val="0"/>
          <w:numId w:val="27"/>
        </w:numPr>
      </w:pPr>
      <w:r>
        <w:t xml:space="preserve">I&amp;Q compliance data </w:t>
      </w:r>
    </w:p>
    <w:p w14:paraId="1A2F7EBA" w14:textId="77777777" w:rsidR="0092632A" w:rsidRDefault="0092632A" w:rsidP="0092632A">
      <w:pPr>
        <w:pStyle w:val="ListParagraph"/>
        <w:numPr>
          <w:ilvl w:val="0"/>
          <w:numId w:val="27"/>
        </w:numPr>
      </w:pPr>
      <w:r>
        <w:t xml:space="preserve">Surveillance data </w:t>
      </w:r>
    </w:p>
    <w:p w14:paraId="1A2F7EBB" w14:textId="77777777" w:rsidR="0092632A" w:rsidRDefault="0092632A" w:rsidP="0092632A">
      <w:pPr>
        <w:pStyle w:val="ListParagraph"/>
        <w:numPr>
          <w:ilvl w:val="0"/>
          <w:numId w:val="27"/>
        </w:numPr>
      </w:pPr>
      <w:r>
        <w:t>Intervention data (e.g., data from mass vaccination clinics)</w:t>
      </w:r>
    </w:p>
    <w:p w14:paraId="1A2F7EBC" w14:textId="77777777" w:rsidR="0092632A" w:rsidRDefault="0092632A" w:rsidP="0092632A">
      <w:pPr>
        <w:pStyle w:val="ListParagraph"/>
        <w:numPr>
          <w:ilvl w:val="0"/>
          <w:numId w:val="27"/>
        </w:numPr>
      </w:pPr>
      <w:r>
        <w:t>Policy data (e.g., school compliance with exclusion)</w:t>
      </w:r>
    </w:p>
    <w:p w14:paraId="1A2F7EBD" w14:textId="77777777" w:rsidR="0092632A" w:rsidRDefault="0092632A" w:rsidP="0092632A">
      <w:pPr>
        <w:pStyle w:val="ListParagraph"/>
        <w:numPr>
          <w:ilvl w:val="0"/>
          <w:numId w:val="27"/>
        </w:numPr>
      </w:pPr>
      <w:r>
        <w:t xml:space="preserve">Vaccine data </w:t>
      </w:r>
    </w:p>
    <w:p w14:paraId="1A2F7EBE" w14:textId="77777777" w:rsidR="0092632A" w:rsidRDefault="0092632A" w:rsidP="0092632A">
      <w:pPr>
        <w:pStyle w:val="ListParagraph"/>
        <w:ind w:left="360"/>
      </w:pPr>
    </w:p>
    <w:p w14:paraId="1A2F7EBF" w14:textId="77777777" w:rsidR="0092632A" w:rsidRDefault="0092632A" w:rsidP="00151524">
      <w:r>
        <w:t>Targets for data would primarily be the following:</w:t>
      </w:r>
    </w:p>
    <w:p w14:paraId="1A2F7EC0" w14:textId="77777777" w:rsidR="0092632A" w:rsidRDefault="0092632A" w:rsidP="0092632A">
      <w:pPr>
        <w:pStyle w:val="ListParagraph"/>
        <w:numPr>
          <w:ilvl w:val="0"/>
          <w:numId w:val="27"/>
        </w:numPr>
      </w:pPr>
      <w:r>
        <w:t>Incident command system – Case and control line listing, epi curve, isolation and quarantine report, geographic mapping of outbreak, related out-of-state contacts, vaccine availability, surveillance report, at-risk population susceptibility/vaccine coverage</w:t>
      </w:r>
      <w:r w:rsidR="0002433C">
        <w:t>, supply transport</w:t>
      </w:r>
    </w:p>
    <w:p w14:paraId="1A2F7EC1" w14:textId="77777777" w:rsidR="0002433C" w:rsidRDefault="0002433C" w:rsidP="0092632A">
      <w:pPr>
        <w:pStyle w:val="ListParagraph"/>
        <w:numPr>
          <w:ilvl w:val="0"/>
          <w:numId w:val="27"/>
        </w:numPr>
      </w:pPr>
      <w:r>
        <w:t xml:space="preserve">Agency administration </w:t>
      </w:r>
    </w:p>
    <w:p w14:paraId="1A2F7EC2" w14:textId="77777777" w:rsidR="0002433C" w:rsidRDefault="0002433C" w:rsidP="0092632A">
      <w:pPr>
        <w:pStyle w:val="ListParagraph"/>
        <w:numPr>
          <w:ilvl w:val="0"/>
          <w:numId w:val="27"/>
        </w:numPr>
      </w:pPr>
      <w:r>
        <w:t>Public information officer – Number of cases, populations at risk, hospitalizations or deaths, new cases/epi curve, geographic extent, number of persons under isolation or quarantine, progress toward disease containment</w:t>
      </w:r>
    </w:p>
    <w:p w14:paraId="1A2F7EC3" w14:textId="77777777" w:rsidR="0002433C" w:rsidRDefault="0002433C" w:rsidP="0092632A">
      <w:pPr>
        <w:pStyle w:val="ListParagraph"/>
        <w:numPr>
          <w:ilvl w:val="0"/>
          <w:numId w:val="27"/>
        </w:numPr>
      </w:pPr>
      <w:r>
        <w:t xml:space="preserve">Team in the field </w:t>
      </w:r>
    </w:p>
    <w:bookmarkStart w:id="76" w:name="_Worker_Protection"/>
    <w:bookmarkEnd w:id="76"/>
    <w:p w14:paraId="1A2F7EC4" w14:textId="77777777" w:rsidR="002129AD" w:rsidRPr="00385380" w:rsidRDefault="00EC4F83" w:rsidP="001B39C1">
      <w:pPr>
        <w:pStyle w:val="Heading1"/>
        <w:rPr>
          <w:b w:val="0"/>
        </w:rPr>
      </w:pPr>
      <w:r>
        <w:rPr>
          <w:b w:val="0"/>
        </w:rPr>
        <w:fldChar w:fldCharType="begin"/>
      </w:r>
      <w:r>
        <w:rPr>
          <w:b w:val="0"/>
        </w:rPr>
        <w:instrText xml:space="preserve"> HYPERLINK  \l "_Worker_Protection" </w:instrText>
      </w:r>
      <w:r>
        <w:rPr>
          <w:b w:val="0"/>
        </w:rPr>
        <w:fldChar w:fldCharType="separate"/>
      </w:r>
      <w:bookmarkStart w:id="77" w:name="_Toc366571241"/>
      <w:r w:rsidR="00385380" w:rsidRPr="00EC4F83">
        <w:rPr>
          <w:rStyle w:val="Hyperlink"/>
          <w:b w:val="0"/>
        </w:rPr>
        <w:t>Worker Protection</w:t>
      </w:r>
      <w:bookmarkEnd w:id="77"/>
      <w:r>
        <w:rPr>
          <w:b w:val="0"/>
        </w:rPr>
        <w:fldChar w:fldCharType="end"/>
      </w:r>
    </w:p>
    <w:p w14:paraId="1A2F7EC5" w14:textId="77777777" w:rsidR="00BE6421" w:rsidRDefault="00BE6421" w:rsidP="00385380">
      <w:r>
        <w:t>All persons deployed to respond to measles should use standard precautions when in contact with patients and additional precautions appropriate to</w:t>
      </w:r>
      <w:r w:rsidR="00C679AA">
        <w:t xml:space="preserve"> the</w:t>
      </w:r>
      <w:r>
        <w:t xml:space="preserve"> disease they are investigating. </w:t>
      </w:r>
    </w:p>
    <w:p w14:paraId="1A2F7EC6" w14:textId="77777777" w:rsidR="00BE6421" w:rsidRDefault="00BE6421" w:rsidP="00385380"/>
    <w:p w14:paraId="1A2F7EC7" w14:textId="37A60971" w:rsidR="00385380" w:rsidRDefault="00385380" w:rsidP="00385380">
      <w:r>
        <w:t xml:space="preserve">Persons likely to be called upon to investigate a potential measles case should </w:t>
      </w:r>
      <w:r w:rsidR="00BD7432">
        <w:t>have written documentation of being</w:t>
      </w:r>
      <w:r>
        <w:t xml:space="preserve"> up-to-date on </w:t>
      </w:r>
      <w:r w:rsidR="00BE6421">
        <w:t xml:space="preserve">MMR </w:t>
      </w:r>
      <w:r>
        <w:t xml:space="preserve">vaccination.  </w:t>
      </w:r>
      <w:r w:rsidR="00BD7432">
        <w:t xml:space="preserve">Investigators born before 1957 should not be </w:t>
      </w:r>
      <w:r w:rsidR="00BD7432">
        <w:lastRenderedPageBreak/>
        <w:t>considered immune</w:t>
      </w:r>
      <w:r w:rsidR="008C7972">
        <w:rPr>
          <w:rStyle w:val="FootnoteReference"/>
        </w:rPr>
        <w:footnoteReference w:id="16"/>
      </w:r>
      <w:r w:rsidR="00250B6F">
        <w:t xml:space="preserve">. </w:t>
      </w:r>
      <w:bookmarkStart w:id="78" w:name="_GoBack"/>
      <w:bookmarkEnd w:id="78"/>
      <w:r w:rsidR="00BD7432">
        <w:t xml:space="preserve"> </w:t>
      </w:r>
      <w:r>
        <w:t xml:space="preserve">Vaccine immunity for measles should give excellent protection against measles; however, a febrile rash illness </w:t>
      </w:r>
      <w:r w:rsidR="00C679AA">
        <w:t xml:space="preserve">being investigated </w:t>
      </w:r>
      <w:r>
        <w:t>duri</w:t>
      </w:r>
      <w:r w:rsidR="00C679AA">
        <w:t>ng a measles outbreak</w:t>
      </w:r>
      <w:r>
        <w:t xml:space="preserve"> may not be measles or even vaccine preventable</w:t>
      </w:r>
      <w:r w:rsidR="00C679AA">
        <w:t>, but may be contagious</w:t>
      </w:r>
      <w:r>
        <w:t xml:space="preserve">. </w:t>
      </w:r>
      <w:r w:rsidR="008E6CB4">
        <w:t xml:space="preserve"> C</w:t>
      </w:r>
      <w:r>
        <w:t xml:space="preserve">ase investigation of a suspected measles case should </w:t>
      </w:r>
      <w:r w:rsidR="008E6CB4">
        <w:t>not</w:t>
      </w:r>
      <w:r>
        <w:t xml:space="preserve"> pose </w:t>
      </w:r>
      <w:r w:rsidR="008E6CB4">
        <w:t xml:space="preserve">substantial </w:t>
      </w:r>
      <w:r>
        <w:t>risk</w:t>
      </w:r>
      <w:r w:rsidR="00C679AA">
        <w:t xml:space="preserve"> for contracting measles</w:t>
      </w:r>
      <w:r w:rsidR="008E6CB4">
        <w:t xml:space="preserve"> if</w:t>
      </w:r>
      <w:r w:rsidR="00C679AA">
        <w:t xml:space="preserve"> the investigator is</w:t>
      </w:r>
      <w:r w:rsidR="008E6CB4">
        <w:t xml:space="preserve"> fully vaccinated</w:t>
      </w:r>
      <w:r>
        <w:t>, but the threshold for wearing personal prot</w:t>
      </w:r>
      <w:r w:rsidR="00BE6421">
        <w:t>ective equipment should be low.</w:t>
      </w:r>
      <w:r w:rsidR="008E6CB4">
        <w:t xml:space="preserve">  </w:t>
      </w:r>
      <w:r w:rsidR="00BE6421">
        <w:t>For example, an investigator who has vaccine-induced immunity against varicella</w:t>
      </w:r>
      <w:r w:rsidR="008E6CB4">
        <w:t xml:space="preserve"> (which is sometimes mistaken for measles) </w:t>
      </w:r>
      <w:r w:rsidR="00BE6421">
        <w:t xml:space="preserve">given ten years previously may have </w:t>
      </w:r>
      <w:proofErr w:type="gramStart"/>
      <w:r w:rsidR="00BE6421">
        <w:t>a</w:t>
      </w:r>
      <w:proofErr w:type="gramEnd"/>
      <w:r w:rsidR="00BE6421">
        <w:t xml:space="preserve"> uncertain risk of acquiring varicella </w:t>
      </w:r>
      <w:r w:rsidR="00C679AA">
        <w:t>(i.e.,</w:t>
      </w:r>
      <w:r w:rsidR="008E6CB4">
        <w:t xml:space="preserve"> durability of protective antibodies</w:t>
      </w:r>
      <w:r w:rsidR="00C679AA">
        <w:t xml:space="preserve"> following varicella vaccination is uncertain)</w:t>
      </w:r>
      <w:r w:rsidR="008E6CB4">
        <w:t>.</w:t>
      </w:r>
    </w:p>
    <w:p w14:paraId="1A2F7EC8" w14:textId="77777777" w:rsidR="009244FC" w:rsidRPr="00BE6421" w:rsidRDefault="009244FC" w:rsidP="00E634B9"/>
    <w:p w14:paraId="1A2F7EC9" w14:textId="77777777" w:rsidR="00BE6421" w:rsidRDefault="00BE6421" w:rsidP="00E634B9">
      <w:r w:rsidRPr="00BE6421">
        <w:t xml:space="preserve">Persons </w:t>
      </w:r>
      <w:r>
        <w:t xml:space="preserve">who are needed for field response </w:t>
      </w:r>
      <w:r w:rsidR="008E6CB4">
        <w:t>that</w:t>
      </w:r>
      <w:r>
        <w:t xml:space="preserve"> are not up-to-date for measles vaccine must be vaccinated before they are deployed.  Since some risk may exist if exposure to measles occurs immediately following first vaccination, the investigator should wear a fitted N-95 respirator for the first </w:t>
      </w:r>
      <w:r w:rsidR="00C679AA">
        <w:t>week</w:t>
      </w:r>
      <w:r>
        <w:t xml:space="preserve"> post vaccination</w:t>
      </w:r>
      <w:r w:rsidR="00C679AA">
        <w:t xml:space="preserve"> to give </w:t>
      </w:r>
      <w:proofErr w:type="spellStart"/>
      <w:r w:rsidR="00C679AA">
        <w:t>IgM</w:t>
      </w:r>
      <w:proofErr w:type="spellEnd"/>
      <w:r w:rsidR="00C679AA">
        <w:t xml:space="preserve"> titers a chance to rise</w:t>
      </w:r>
      <w:r>
        <w:t xml:space="preserve">. </w:t>
      </w:r>
    </w:p>
    <w:bookmarkStart w:id="79" w:name="_Education_and_Training"/>
    <w:bookmarkEnd w:id="79"/>
    <w:p w14:paraId="1A2F7ECA" w14:textId="77777777" w:rsidR="008E6CB4" w:rsidRPr="00DA17F1" w:rsidRDefault="00EC4F83" w:rsidP="001B39C1">
      <w:pPr>
        <w:pStyle w:val="Heading1"/>
        <w:rPr>
          <w:b w:val="0"/>
        </w:rPr>
      </w:pPr>
      <w:r>
        <w:rPr>
          <w:b w:val="0"/>
        </w:rPr>
        <w:fldChar w:fldCharType="begin"/>
      </w:r>
      <w:r>
        <w:rPr>
          <w:b w:val="0"/>
        </w:rPr>
        <w:instrText xml:space="preserve"> HYPERLINK  \l "_Education_and_Training" </w:instrText>
      </w:r>
      <w:r>
        <w:rPr>
          <w:b w:val="0"/>
        </w:rPr>
        <w:fldChar w:fldCharType="separate"/>
      </w:r>
      <w:bookmarkStart w:id="80" w:name="_Toc366571242"/>
      <w:r w:rsidR="008E6CB4" w:rsidRPr="00EC4F83">
        <w:rPr>
          <w:rStyle w:val="Hyperlink"/>
          <w:b w:val="0"/>
        </w:rPr>
        <w:t>Education and Training</w:t>
      </w:r>
      <w:bookmarkEnd w:id="80"/>
      <w:r>
        <w:rPr>
          <w:b w:val="0"/>
        </w:rPr>
        <w:fldChar w:fldCharType="end"/>
      </w:r>
      <w:r w:rsidR="008E6CB4" w:rsidRPr="00DA17F1">
        <w:rPr>
          <w:b w:val="0"/>
        </w:rPr>
        <w:t xml:space="preserve"> </w:t>
      </w:r>
    </w:p>
    <w:bookmarkStart w:id="81" w:name="_Patient_and_Contact"/>
    <w:bookmarkEnd w:id="81"/>
    <w:p w14:paraId="1A2F7ECB" w14:textId="77777777" w:rsidR="00DA17F1" w:rsidRPr="009A3FD5" w:rsidRDefault="00EC4F83" w:rsidP="001B39C1">
      <w:pPr>
        <w:pStyle w:val="Heading2"/>
        <w:rPr>
          <w:b w:val="0"/>
          <w:u w:val="single"/>
        </w:rPr>
      </w:pPr>
      <w:r>
        <w:rPr>
          <w:b w:val="0"/>
          <w:u w:val="single"/>
        </w:rPr>
        <w:fldChar w:fldCharType="begin"/>
      </w:r>
      <w:r>
        <w:rPr>
          <w:b w:val="0"/>
          <w:u w:val="single"/>
        </w:rPr>
        <w:instrText xml:space="preserve"> HYPERLINK  \l "_Patient_and_Contact" </w:instrText>
      </w:r>
      <w:r>
        <w:rPr>
          <w:b w:val="0"/>
          <w:u w:val="single"/>
        </w:rPr>
        <w:fldChar w:fldCharType="separate"/>
      </w:r>
      <w:bookmarkStart w:id="82" w:name="_Toc366571243"/>
      <w:r w:rsidR="00DA17F1" w:rsidRPr="00EC4F83">
        <w:rPr>
          <w:rStyle w:val="Hyperlink"/>
          <w:b w:val="0"/>
        </w:rPr>
        <w:t>Patient and Contact Education</w:t>
      </w:r>
      <w:bookmarkEnd w:id="82"/>
      <w:r>
        <w:rPr>
          <w:b w:val="0"/>
          <w:u w:val="single"/>
        </w:rPr>
        <w:fldChar w:fldCharType="end"/>
      </w:r>
      <w:r w:rsidR="00DA17F1" w:rsidRPr="009A3FD5">
        <w:rPr>
          <w:b w:val="0"/>
          <w:u w:val="single"/>
        </w:rPr>
        <w:t xml:space="preserve"> </w:t>
      </w:r>
    </w:p>
    <w:p w14:paraId="1A2F7ECC" w14:textId="77777777" w:rsidR="00C679AA" w:rsidRDefault="00C679AA" w:rsidP="00C679AA">
      <w:r>
        <w:t xml:space="preserve">Each person with measles and each contact will need to receive education.  Generally the education will be performed by the team at the time the history is taken. </w:t>
      </w:r>
      <w:r w:rsidR="00DA17F1">
        <w:t xml:space="preserve"> Content of the education may include:</w:t>
      </w:r>
    </w:p>
    <w:p w14:paraId="1A2F7ECD" w14:textId="77777777" w:rsidR="00DA17F1" w:rsidRDefault="00DA17F1" w:rsidP="00DA17F1">
      <w:pPr>
        <w:pStyle w:val="ListParagraph"/>
        <w:numPr>
          <w:ilvl w:val="0"/>
          <w:numId w:val="25"/>
        </w:numPr>
      </w:pPr>
      <w:r>
        <w:t>Information about the disease such as manifestations and prognosis</w:t>
      </w:r>
    </w:p>
    <w:p w14:paraId="1A2F7ECE" w14:textId="77777777" w:rsidR="00DA17F1" w:rsidRDefault="00DA17F1" w:rsidP="00DA17F1">
      <w:pPr>
        <w:pStyle w:val="ListParagraph"/>
        <w:numPr>
          <w:ilvl w:val="0"/>
          <w:numId w:val="25"/>
        </w:numPr>
      </w:pPr>
      <w:r>
        <w:t>Incubation period post exposure</w:t>
      </w:r>
    </w:p>
    <w:p w14:paraId="1A2F7ECF" w14:textId="77777777" w:rsidR="00DA17F1" w:rsidRDefault="00DA17F1" w:rsidP="00DA17F1">
      <w:pPr>
        <w:pStyle w:val="ListParagraph"/>
        <w:numPr>
          <w:ilvl w:val="0"/>
          <w:numId w:val="25"/>
        </w:numPr>
      </w:pPr>
      <w:r>
        <w:t>Communicability</w:t>
      </w:r>
    </w:p>
    <w:p w14:paraId="1A2F7ED0" w14:textId="77777777" w:rsidR="00DA17F1" w:rsidRDefault="00DA17F1" w:rsidP="00DA17F1">
      <w:pPr>
        <w:pStyle w:val="ListParagraph"/>
        <w:numPr>
          <w:ilvl w:val="0"/>
          <w:numId w:val="25"/>
        </w:numPr>
      </w:pPr>
      <w:r>
        <w:t xml:space="preserve">Protecting family members </w:t>
      </w:r>
    </w:p>
    <w:p w14:paraId="1A2F7ED1" w14:textId="77777777" w:rsidR="00DA17F1" w:rsidRDefault="00DA17F1" w:rsidP="00DA17F1">
      <w:pPr>
        <w:pStyle w:val="ListParagraph"/>
        <w:numPr>
          <w:ilvl w:val="0"/>
          <w:numId w:val="25"/>
        </w:numPr>
      </w:pPr>
      <w:r>
        <w:t>Confinement procedures, legal requirements, compliance monitoring and personal rights</w:t>
      </w:r>
    </w:p>
    <w:p w14:paraId="1A2F7ED2" w14:textId="77777777" w:rsidR="00DA17F1" w:rsidRDefault="00DA17F1" w:rsidP="00DA17F1">
      <w:pPr>
        <w:pStyle w:val="ListParagraph"/>
        <w:numPr>
          <w:ilvl w:val="0"/>
          <w:numId w:val="25"/>
        </w:numPr>
      </w:pPr>
      <w:r>
        <w:t>Contact information to reach local public health</w:t>
      </w:r>
    </w:p>
    <w:p w14:paraId="1A2F7ED3" w14:textId="77777777" w:rsidR="00DA17F1" w:rsidRDefault="00DA17F1" w:rsidP="00DA17F1">
      <w:pPr>
        <w:pStyle w:val="ListParagraph"/>
        <w:numPr>
          <w:ilvl w:val="0"/>
          <w:numId w:val="25"/>
        </w:numPr>
      </w:pPr>
      <w:r>
        <w:t>Post-exposure prophylaxis including safety/risks of vaccine or Ig</w:t>
      </w:r>
    </w:p>
    <w:bookmarkStart w:id="83" w:name="_Responder_Training"/>
    <w:bookmarkEnd w:id="83"/>
    <w:p w14:paraId="1A2F7ED4" w14:textId="77777777" w:rsidR="00DA17F1" w:rsidRPr="009A3FD5" w:rsidRDefault="00EC4F83" w:rsidP="001B39C1">
      <w:pPr>
        <w:pStyle w:val="Heading2"/>
        <w:rPr>
          <w:b w:val="0"/>
          <w:u w:val="single"/>
        </w:rPr>
      </w:pPr>
      <w:r>
        <w:rPr>
          <w:b w:val="0"/>
          <w:u w:val="single"/>
        </w:rPr>
        <w:fldChar w:fldCharType="begin"/>
      </w:r>
      <w:r>
        <w:rPr>
          <w:b w:val="0"/>
          <w:u w:val="single"/>
        </w:rPr>
        <w:instrText xml:space="preserve"> HYPERLINK  \l "_Responder_Training" </w:instrText>
      </w:r>
      <w:r>
        <w:rPr>
          <w:b w:val="0"/>
          <w:u w:val="single"/>
        </w:rPr>
        <w:fldChar w:fldCharType="separate"/>
      </w:r>
      <w:bookmarkStart w:id="84" w:name="_Toc366571244"/>
      <w:r w:rsidR="00DA17F1" w:rsidRPr="00EC4F83">
        <w:rPr>
          <w:rStyle w:val="Hyperlink"/>
          <w:b w:val="0"/>
        </w:rPr>
        <w:t>Responder Training</w:t>
      </w:r>
      <w:bookmarkEnd w:id="84"/>
      <w:r>
        <w:rPr>
          <w:b w:val="0"/>
          <w:u w:val="single"/>
        </w:rPr>
        <w:fldChar w:fldCharType="end"/>
      </w:r>
    </w:p>
    <w:p w14:paraId="1A2F7ED5" w14:textId="77777777" w:rsidR="00DA17F1" w:rsidRDefault="00DA17F1" w:rsidP="00DA17F1">
      <w:r>
        <w:t>Many of those called upon to respond to a measles outbreak will need just-in-time training related to roles that they will fill.  This may include:</w:t>
      </w:r>
    </w:p>
    <w:p w14:paraId="1A2F7ED6" w14:textId="77777777" w:rsidR="00DA17F1" w:rsidRDefault="00DA17F1" w:rsidP="00DA17F1">
      <w:pPr>
        <w:pStyle w:val="ListParagraph"/>
        <w:numPr>
          <w:ilvl w:val="0"/>
          <w:numId w:val="26"/>
        </w:numPr>
      </w:pPr>
      <w:r>
        <w:t>Disease information</w:t>
      </w:r>
    </w:p>
    <w:p w14:paraId="1A2F7ED7" w14:textId="77777777" w:rsidR="00DA17F1" w:rsidRDefault="00DA17F1" w:rsidP="00DA17F1">
      <w:pPr>
        <w:pStyle w:val="ListParagraph"/>
        <w:numPr>
          <w:ilvl w:val="0"/>
          <w:numId w:val="26"/>
        </w:numPr>
      </w:pPr>
      <w:r>
        <w:t>Team function and position assignments</w:t>
      </w:r>
    </w:p>
    <w:p w14:paraId="1A2F7ED8" w14:textId="77777777" w:rsidR="00DA17F1" w:rsidRDefault="00DA17F1" w:rsidP="00DA17F1">
      <w:pPr>
        <w:pStyle w:val="ListParagraph"/>
        <w:numPr>
          <w:ilvl w:val="0"/>
          <w:numId w:val="26"/>
        </w:numPr>
      </w:pPr>
      <w:r>
        <w:t xml:space="preserve">Phlebotomy </w:t>
      </w:r>
    </w:p>
    <w:p w14:paraId="1A2F7ED9" w14:textId="77777777" w:rsidR="00DA17F1" w:rsidRDefault="00DA17F1" w:rsidP="00DA17F1">
      <w:pPr>
        <w:pStyle w:val="ListParagraph"/>
        <w:numPr>
          <w:ilvl w:val="0"/>
          <w:numId w:val="26"/>
        </w:numPr>
      </w:pPr>
      <w:r>
        <w:t>Immunity assessment and selection of vaccine or Ig for post-exposure prophylaxis</w:t>
      </w:r>
    </w:p>
    <w:p w14:paraId="1A2F7EDA" w14:textId="77777777" w:rsidR="00DA17F1" w:rsidRDefault="00DA17F1" w:rsidP="00DA17F1">
      <w:pPr>
        <w:pStyle w:val="ListParagraph"/>
        <w:numPr>
          <w:ilvl w:val="0"/>
          <w:numId w:val="26"/>
        </w:numPr>
      </w:pPr>
      <w:r>
        <w:t xml:space="preserve">Vaccination risk assessment </w:t>
      </w:r>
    </w:p>
    <w:p w14:paraId="1A2F7EDB" w14:textId="77777777" w:rsidR="00DA17F1" w:rsidRDefault="00DA17F1" w:rsidP="00DA17F1">
      <w:pPr>
        <w:pStyle w:val="ListParagraph"/>
        <w:numPr>
          <w:ilvl w:val="0"/>
          <w:numId w:val="26"/>
        </w:numPr>
      </w:pPr>
      <w:r>
        <w:t>Vaccination of young children</w:t>
      </w:r>
    </w:p>
    <w:p w14:paraId="1A2F7EDC" w14:textId="77777777" w:rsidR="00DA17F1" w:rsidRDefault="00DA17F1" w:rsidP="00DA17F1">
      <w:pPr>
        <w:pStyle w:val="ListParagraph"/>
        <w:numPr>
          <w:ilvl w:val="0"/>
          <w:numId w:val="26"/>
        </w:numPr>
      </w:pPr>
      <w:r>
        <w:t xml:space="preserve">Adverse reactions </w:t>
      </w:r>
    </w:p>
    <w:p w14:paraId="1A2F7EDD" w14:textId="77777777" w:rsidR="00DA17F1" w:rsidRDefault="00DA17F1" w:rsidP="00DA17F1">
      <w:pPr>
        <w:pStyle w:val="ListParagraph"/>
        <w:numPr>
          <w:ilvl w:val="0"/>
          <w:numId w:val="26"/>
        </w:numPr>
      </w:pPr>
      <w:r>
        <w:t xml:space="preserve">Monitoring for illness and potential for illness post prophylaxis </w:t>
      </w:r>
    </w:p>
    <w:p w14:paraId="1A2F7EDE" w14:textId="77777777" w:rsidR="00DA17F1" w:rsidRDefault="00DA17F1" w:rsidP="00DA17F1">
      <w:pPr>
        <w:pStyle w:val="ListParagraph"/>
        <w:numPr>
          <w:ilvl w:val="0"/>
          <w:numId w:val="26"/>
        </w:numPr>
      </w:pPr>
      <w:r>
        <w:t>Obtaining specimens for laboratory evaluation</w:t>
      </w:r>
    </w:p>
    <w:p w14:paraId="1A2F7EDF" w14:textId="77777777" w:rsidR="00DA17F1" w:rsidRDefault="00DA17F1" w:rsidP="00DA17F1">
      <w:pPr>
        <w:pStyle w:val="ListParagraph"/>
        <w:numPr>
          <w:ilvl w:val="0"/>
          <w:numId w:val="26"/>
        </w:numPr>
      </w:pPr>
      <w:r>
        <w:t>Interviewing</w:t>
      </w:r>
    </w:p>
    <w:p w14:paraId="1A2F7EE0" w14:textId="77777777" w:rsidR="00DA17F1" w:rsidRDefault="00DA17F1" w:rsidP="00DA17F1">
      <w:pPr>
        <w:pStyle w:val="ListParagraph"/>
        <w:numPr>
          <w:ilvl w:val="0"/>
          <w:numId w:val="26"/>
        </w:numPr>
      </w:pPr>
      <w:r>
        <w:t>Contact tracing</w:t>
      </w:r>
    </w:p>
    <w:p w14:paraId="1A2F7EE1" w14:textId="77777777" w:rsidR="00DA17F1" w:rsidRDefault="00DA17F1" w:rsidP="00DA17F1">
      <w:pPr>
        <w:pStyle w:val="ListParagraph"/>
        <w:numPr>
          <w:ilvl w:val="0"/>
          <w:numId w:val="26"/>
        </w:numPr>
      </w:pPr>
      <w:r>
        <w:t xml:space="preserve">Confinement and confinement monitoring </w:t>
      </w:r>
    </w:p>
    <w:p w14:paraId="1A2F7EE2" w14:textId="77777777" w:rsidR="00DA17F1" w:rsidRDefault="00DA17F1" w:rsidP="0002433C">
      <w:pPr>
        <w:pStyle w:val="ListParagraph"/>
        <w:numPr>
          <w:ilvl w:val="0"/>
          <w:numId w:val="26"/>
        </w:numPr>
      </w:pPr>
      <w:r>
        <w:t>Meeting the needs of  those under confinement</w:t>
      </w:r>
    </w:p>
    <w:bookmarkStart w:id="85" w:name="_Analyst/Assistant_Training"/>
    <w:bookmarkEnd w:id="85"/>
    <w:p w14:paraId="1A2F7EE3" w14:textId="77777777" w:rsidR="0002433C" w:rsidRPr="009A3FD5" w:rsidRDefault="00EC4F83" w:rsidP="001B39C1">
      <w:pPr>
        <w:pStyle w:val="Heading2"/>
        <w:rPr>
          <w:b w:val="0"/>
          <w:u w:val="single"/>
        </w:rPr>
      </w:pPr>
      <w:r>
        <w:rPr>
          <w:b w:val="0"/>
          <w:u w:val="single"/>
        </w:rPr>
        <w:lastRenderedPageBreak/>
        <w:fldChar w:fldCharType="begin"/>
      </w:r>
      <w:r>
        <w:rPr>
          <w:b w:val="0"/>
          <w:u w:val="single"/>
        </w:rPr>
        <w:instrText xml:space="preserve"> HYPERLINK  \l "_Analyst/Assistant_Training" </w:instrText>
      </w:r>
      <w:r>
        <w:rPr>
          <w:b w:val="0"/>
          <w:u w:val="single"/>
        </w:rPr>
        <w:fldChar w:fldCharType="separate"/>
      </w:r>
      <w:bookmarkStart w:id="86" w:name="_Toc366571245"/>
      <w:r w:rsidR="0002433C" w:rsidRPr="00EC4F83">
        <w:rPr>
          <w:rStyle w:val="Hyperlink"/>
          <w:b w:val="0"/>
        </w:rPr>
        <w:t>Analyst/Assistant Training</w:t>
      </w:r>
      <w:bookmarkEnd w:id="86"/>
      <w:r>
        <w:rPr>
          <w:b w:val="0"/>
          <w:u w:val="single"/>
        </w:rPr>
        <w:fldChar w:fldCharType="end"/>
      </w:r>
    </w:p>
    <w:p w14:paraId="1A2F7EE4" w14:textId="77777777" w:rsidR="0002433C" w:rsidRDefault="0002433C" w:rsidP="0002433C">
      <w:r>
        <w:t xml:space="preserve">Persons recruited to assist with data management will require some training as to specific tasks and products for which they will be responsible.  Because the training requirements for some systems (e.g., MAVEN) are high, staff in disease control may manage aggregation of raw data and provide it to a single person responsible for allocating tasks among analysts and receiving back results. </w:t>
      </w:r>
    </w:p>
    <w:bookmarkStart w:id="87" w:name="_Recovery_and_After"/>
    <w:bookmarkEnd w:id="87"/>
    <w:p w14:paraId="1A2F7EE5" w14:textId="77777777" w:rsidR="00151524" w:rsidRDefault="00EC4F83" w:rsidP="001B39C1">
      <w:pPr>
        <w:pStyle w:val="Heading1"/>
        <w:rPr>
          <w:b w:val="0"/>
        </w:rPr>
      </w:pPr>
      <w:r>
        <w:rPr>
          <w:b w:val="0"/>
        </w:rPr>
        <w:fldChar w:fldCharType="begin"/>
      </w:r>
      <w:r>
        <w:rPr>
          <w:b w:val="0"/>
        </w:rPr>
        <w:instrText xml:space="preserve"> HYPERLINK  \l "_Recovery_and_After" </w:instrText>
      </w:r>
      <w:r>
        <w:rPr>
          <w:b w:val="0"/>
        </w:rPr>
        <w:fldChar w:fldCharType="separate"/>
      </w:r>
      <w:bookmarkStart w:id="88" w:name="_Toc366571246"/>
      <w:r w:rsidR="00151524" w:rsidRPr="00EC4F83">
        <w:rPr>
          <w:rStyle w:val="Hyperlink"/>
          <w:b w:val="0"/>
        </w:rPr>
        <w:t>Recovery and After Action</w:t>
      </w:r>
      <w:bookmarkEnd w:id="88"/>
      <w:r>
        <w:rPr>
          <w:b w:val="0"/>
        </w:rPr>
        <w:fldChar w:fldCharType="end"/>
      </w:r>
      <w:r w:rsidR="00151524" w:rsidRPr="00151524">
        <w:rPr>
          <w:b w:val="0"/>
        </w:rPr>
        <w:t xml:space="preserve"> </w:t>
      </w:r>
    </w:p>
    <w:p w14:paraId="1A2F7EE6" w14:textId="77777777" w:rsidR="00151524" w:rsidRDefault="00151524" w:rsidP="00151524">
      <w:r>
        <w:t>Several tasks will need to be completed as the outbreak winds down in North Dakota.  These include:</w:t>
      </w:r>
    </w:p>
    <w:p w14:paraId="1A2F7EE7" w14:textId="77777777" w:rsidR="00151524" w:rsidRDefault="008E6CB4" w:rsidP="008E6CB4">
      <w:pPr>
        <w:pStyle w:val="ListParagraph"/>
        <w:numPr>
          <w:ilvl w:val="0"/>
          <w:numId w:val="3"/>
        </w:numPr>
      </w:pPr>
      <w:r>
        <w:t xml:space="preserve">Identification of source introduction – </w:t>
      </w:r>
      <w:r w:rsidR="00151524">
        <w:t>This process may be simple or complex depending on how the outbreak occurred.   More extensive interviewing may be needed and coordination with CDC to track viral signature and match it up with potential sources</w:t>
      </w:r>
      <w:r w:rsidR="007534FB">
        <w:t xml:space="preserve"> may be necessary. </w:t>
      </w:r>
    </w:p>
    <w:p w14:paraId="1A2F7EE8" w14:textId="77777777" w:rsidR="00151524" w:rsidRDefault="008E6CB4" w:rsidP="008E6CB4">
      <w:pPr>
        <w:pStyle w:val="ListParagraph"/>
        <w:numPr>
          <w:ilvl w:val="0"/>
          <w:numId w:val="3"/>
        </w:numPr>
      </w:pPr>
      <w:r>
        <w:t xml:space="preserve">Missed opportunities for </w:t>
      </w:r>
      <w:r w:rsidR="00151524">
        <w:t>interdiction -</w:t>
      </w:r>
      <w:r>
        <w:t xml:space="preserve"> </w:t>
      </w:r>
      <w:r w:rsidR="00151524">
        <w:t>As part of the after action, specific focus should be placed on where opportunities were missed to prevent or control the outbreak.  This may lead to procedural or policy changes.  Examples might include:</w:t>
      </w:r>
    </w:p>
    <w:p w14:paraId="1A2F7EE9" w14:textId="77777777" w:rsidR="00151524" w:rsidRDefault="00151524" w:rsidP="00151524">
      <w:pPr>
        <w:pStyle w:val="ListParagraph"/>
        <w:numPr>
          <w:ilvl w:val="1"/>
          <w:numId w:val="3"/>
        </w:numPr>
      </w:pPr>
      <w:r>
        <w:t>Missed contacts not found until they had become c</w:t>
      </w:r>
      <w:r w:rsidR="007534FB">
        <w:t>ontagious</w:t>
      </w:r>
    </w:p>
    <w:p w14:paraId="1A2F7EEA" w14:textId="77777777" w:rsidR="00151524" w:rsidRDefault="00151524" w:rsidP="00151524">
      <w:pPr>
        <w:pStyle w:val="ListParagraph"/>
        <w:numPr>
          <w:ilvl w:val="1"/>
          <w:numId w:val="3"/>
        </w:numPr>
      </w:pPr>
      <w:r>
        <w:t>Vaccination gaps that contributed to the outbreak spread</w:t>
      </w:r>
    </w:p>
    <w:p w14:paraId="1A2F7EEB" w14:textId="77777777" w:rsidR="00151524" w:rsidRDefault="00151524" w:rsidP="00151524">
      <w:pPr>
        <w:pStyle w:val="ListParagraph"/>
        <w:numPr>
          <w:ilvl w:val="1"/>
          <w:numId w:val="3"/>
        </w:numPr>
      </w:pPr>
      <w:r>
        <w:t>Effectiveness or lack of effectiveness of post-exposure prophylaxis</w:t>
      </w:r>
    </w:p>
    <w:p w14:paraId="1A2F7EEC" w14:textId="77777777" w:rsidR="00151524" w:rsidRDefault="00151524" w:rsidP="00151524">
      <w:pPr>
        <w:pStyle w:val="ListParagraph"/>
        <w:numPr>
          <w:ilvl w:val="1"/>
          <w:numId w:val="3"/>
        </w:numPr>
      </w:pPr>
      <w:r>
        <w:t>Adequ</w:t>
      </w:r>
      <w:r w:rsidR="001B39C1">
        <w:t>acy of protection of vulnerable persons</w:t>
      </w:r>
      <w:r>
        <w:t xml:space="preserve"> who could not be vaccinated or who were at high risk of complications</w:t>
      </w:r>
    </w:p>
    <w:p w14:paraId="1A2F7EED" w14:textId="77777777" w:rsidR="00151524" w:rsidRDefault="00151524" w:rsidP="00151524">
      <w:pPr>
        <w:pStyle w:val="ListParagraph"/>
        <w:numPr>
          <w:ilvl w:val="1"/>
          <w:numId w:val="3"/>
        </w:numPr>
      </w:pPr>
      <w:r>
        <w:t>Compliance assessment including school exclusion, I&amp;Q compliance, health care system compliance with policies to prevent disease spread</w:t>
      </w:r>
    </w:p>
    <w:p w14:paraId="1A2F7EEE" w14:textId="77777777" w:rsidR="00151524" w:rsidRDefault="00151524" w:rsidP="00151524">
      <w:pPr>
        <w:pStyle w:val="ListParagraph"/>
        <w:numPr>
          <w:ilvl w:val="1"/>
          <w:numId w:val="3"/>
        </w:numPr>
      </w:pPr>
      <w:r>
        <w:t>Failures of notification particularly across state lines of possible contacts which could lead to outbreaks</w:t>
      </w:r>
    </w:p>
    <w:p w14:paraId="1A2F7EEF" w14:textId="77777777" w:rsidR="00151524" w:rsidRDefault="00151524" w:rsidP="00151524">
      <w:pPr>
        <w:pStyle w:val="ListParagraph"/>
        <w:numPr>
          <w:ilvl w:val="1"/>
          <w:numId w:val="3"/>
        </w:numPr>
      </w:pPr>
      <w:r>
        <w:t xml:space="preserve">Evidence of vaccine or cold chain problems </w:t>
      </w:r>
      <w:r w:rsidR="00EE6980">
        <w:t xml:space="preserve">(e.g., private offices or LPHU) </w:t>
      </w:r>
    </w:p>
    <w:p w14:paraId="1A2F7EF0" w14:textId="77777777" w:rsidR="00151524" w:rsidRDefault="00151524" w:rsidP="00151524">
      <w:pPr>
        <w:pStyle w:val="ListParagraph"/>
        <w:numPr>
          <w:ilvl w:val="1"/>
          <w:numId w:val="3"/>
        </w:numPr>
      </w:pPr>
      <w:r>
        <w:t xml:space="preserve">Unique factors or populations (e.g., oil country, hard to reach populations) </w:t>
      </w:r>
    </w:p>
    <w:p w14:paraId="1A2F7EF1" w14:textId="77777777" w:rsidR="008E6CB4" w:rsidRDefault="00EE6980" w:rsidP="008E6CB4">
      <w:pPr>
        <w:pStyle w:val="ListParagraph"/>
        <w:numPr>
          <w:ilvl w:val="0"/>
          <w:numId w:val="3"/>
        </w:numPr>
      </w:pPr>
      <w:r>
        <w:t xml:space="preserve">Opportunities for increasing </w:t>
      </w:r>
      <w:r w:rsidR="008E6CB4">
        <w:t xml:space="preserve">vaccination coverage long term </w:t>
      </w:r>
    </w:p>
    <w:p w14:paraId="1A2F7EF2" w14:textId="77777777" w:rsidR="00EE6980" w:rsidRDefault="00EE6980" w:rsidP="008E6CB4">
      <w:pPr>
        <w:pStyle w:val="ListParagraph"/>
        <w:numPr>
          <w:ilvl w:val="0"/>
          <w:numId w:val="3"/>
        </w:numPr>
      </w:pPr>
      <w:r>
        <w:t>Training gaps  e.g., vaccine storage, case investigation and contact tracing, resources for phlebotomy or vaccination of small children</w:t>
      </w:r>
    </w:p>
    <w:bookmarkStart w:id="89" w:name="_References"/>
    <w:bookmarkStart w:id="90" w:name="_Toc366571247"/>
    <w:bookmarkEnd w:id="89"/>
    <w:p w14:paraId="1A2F7EF3" w14:textId="77777777" w:rsidR="00E00CE1" w:rsidRDefault="00E00CE1" w:rsidP="00E00CE1">
      <w:pPr>
        <w:pStyle w:val="Heading1"/>
        <w:rPr>
          <w:b w:val="0"/>
        </w:rPr>
      </w:pPr>
      <w:r>
        <w:rPr>
          <w:b w:val="0"/>
        </w:rPr>
        <w:fldChar w:fldCharType="begin"/>
      </w:r>
      <w:r>
        <w:rPr>
          <w:b w:val="0"/>
        </w:rPr>
        <w:instrText xml:space="preserve"> HYPERLINK  \l "_References" </w:instrText>
      </w:r>
      <w:r>
        <w:rPr>
          <w:b w:val="0"/>
        </w:rPr>
        <w:fldChar w:fldCharType="separate"/>
      </w:r>
      <w:r w:rsidRPr="00E00CE1">
        <w:rPr>
          <w:rStyle w:val="Hyperlink"/>
          <w:b w:val="0"/>
        </w:rPr>
        <w:t>References</w:t>
      </w:r>
      <w:bookmarkEnd w:id="90"/>
      <w:r>
        <w:rPr>
          <w:b w:val="0"/>
        </w:rPr>
        <w:fldChar w:fldCharType="end"/>
      </w:r>
      <w:r w:rsidRPr="00E00CE1">
        <w:rPr>
          <w:b w:val="0"/>
        </w:rPr>
        <w:t xml:space="preserve"> </w:t>
      </w:r>
    </w:p>
    <w:p w14:paraId="1A2F7EF4" w14:textId="77777777" w:rsidR="00E00CE1" w:rsidRDefault="00E00CE1">
      <w:pPr>
        <w:rPr>
          <w:rStyle w:val="Hyperlink"/>
        </w:rPr>
      </w:pPr>
      <w:r>
        <w:t>Manual for Surveillance of Vaccine Preventable Diseases (</w:t>
      </w:r>
      <w:r w:rsidR="005E58A2">
        <w:t>2011</w:t>
      </w:r>
      <w:r>
        <w:t xml:space="preserve">) found at </w:t>
      </w:r>
      <w:hyperlink r:id="rId15" w:history="1">
        <w:r w:rsidRPr="008139FF">
          <w:rPr>
            <w:rStyle w:val="Hyperlink"/>
          </w:rPr>
          <w:t>http://www.cdc.gov/vaccines/pubs/surv-manual/chpt07-measles.html</w:t>
        </w:r>
      </w:hyperlink>
      <w:r>
        <w:rPr>
          <w:rStyle w:val="Hyperlink"/>
        </w:rPr>
        <w:t>.</w:t>
      </w:r>
    </w:p>
    <w:p w14:paraId="1A2F7EF5" w14:textId="77777777" w:rsidR="00E00CE1" w:rsidRPr="00E00CE1" w:rsidRDefault="00E00CE1">
      <w:pPr>
        <w:rPr>
          <w:rStyle w:val="Hyperlink"/>
        </w:rPr>
      </w:pPr>
    </w:p>
    <w:p w14:paraId="1A2F7EF6" w14:textId="77777777" w:rsidR="00E00CE1" w:rsidRDefault="00E00CE1">
      <w:pPr>
        <w:rPr>
          <w:rFonts w:eastAsia="Times New Roman" w:cs="Times New Roman"/>
          <w:color w:val="000000"/>
        </w:rPr>
      </w:pPr>
      <w:r w:rsidRPr="00E00CE1">
        <w:rPr>
          <w:rFonts w:eastAsia="Times New Roman" w:cs="Times New Roman"/>
          <w:color w:val="000000"/>
        </w:rPr>
        <w:t>Prevention of Measles, Rubella, Congenital Rubella Syndrome, and Mumps, 2013: Summary Recommendations of the Advisory Committee on Immunization Practices (ACIP)</w:t>
      </w:r>
      <w:r>
        <w:rPr>
          <w:rFonts w:eastAsia="Times New Roman" w:cs="Times New Roman"/>
          <w:color w:val="000000"/>
        </w:rPr>
        <w:t xml:space="preserve"> (June, 2013</w:t>
      </w:r>
      <w:proofErr w:type="gramStart"/>
      <w:r>
        <w:rPr>
          <w:rFonts w:eastAsia="Times New Roman" w:cs="Times New Roman"/>
          <w:color w:val="000000"/>
        </w:rPr>
        <w:t xml:space="preserve">) </w:t>
      </w:r>
      <w:r w:rsidRPr="00E00CE1">
        <w:rPr>
          <w:rFonts w:eastAsia="Times New Roman" w:cs="Times New Roman"/>
          <w:color w:val="000000"/>
        </w:rPr>
        <w:t xml:space="preserve"> found</w:t>
      </w:r>
      <w:proofErr w:type="gramEnd"/>
      <w:r>
        <w:rPr>
          <w:rFonts w:eastAsia="Times New Roman" w:cs="Times New Roman"/>
          <w:color w:val="000000"/>
        </w:rPr>
        <w:t xml:space="preserve"> at </w:t>
      </w:r>
      <w:hyperlink r:id="rId16" w:history="1">
        <w:r w:rsidRPr="0090130B">
          <w:rPr>
            <w:rStyle w:val="Hyperlink"/>
            <w:rFonts w:eastAsia="Times New Roman" w:cs="Times New Roman"/>
          </w:rPr>
          <w:t>http://www.cdc.gov/mmwr/preview/mmwrhtml/rr6204a1.htm</w:t>
        </w:r>
      </w:hyperlink>
    </w:p>
    <w:p w14:paraId="1A2F7EF7" w14:textId="77777777" w:rsidR="00E00CE1" w:rsidRDefault="00E00CE1">
      <w:pPr>
        <w:rPr>
          <w:rFonts w:eastAsia="Times New Roman" w:cs="Times New Roman"/>
          <w:color w:val="000000"/>
        </w:rPr>
      </w:pPr>
      <w:r w:rsidRPr="00E00CE1">
        <w:rPr>
          <w:rFonts w:eastAsia="Times New Roman" w:cs="Times New Roman"/>
          <w:color w:val="000000"/>
        </w:rPr>
        <w:t xml:space="preserve"> </w:t>
      </w:r>
    </w:p>
    <w:p w14:paraId="1A2F7EF8" w14:textId="77777777" w:rsidR="00EE6980" w:rsidRPr="00E00CE1" w:rsidRDefault="00EE6980">
      <w:pPr>
        <w:rPr>
          <w:b/>
        </w:rPr>
      </w:pPr>
      <w:r w:rsidRPr="00E00CE1">
        <w:rPr>
          <w:b/>
        </w:rPr>
        <w:br w:type="page"/>
      </w:r>
    </w:p>
    <w:p w14:paraId="1A2F7EF9" w14:textId="77777777" w:rsidR="008E6CB4" w:rsidRDefault="008E6CB4" w:rsidP="008E6CB4"/>
    <w:p w14:paraId="1A2F7EFA" w14:textId="77777777" w:rsidR="008E6CB4" w:rsidRDefault="008E6CB4" w:rsidP="008E6CB4">
      <w:pPr>
        <w:rPr>
          <w:rFonts w:ascii="Arial" w:hAnsi="Arial" w:cs="Arial"/>
          <w:color w:val="000000"/>
          <w:sz w:val="20"/>
          <w:szCs w:val="20"/>
        </w:rPr>
      </w:pPr>
    </w:p>
    <w:bookmarkStart w:id="91" w:name="_Attachment_1._Acceptable"/>
    <w:bookmarkStart w:id="92" w:name="_Toc366571248"/>
    <w:bookmarkEnd w:id="91"/>
    <w:p w14:paraId="1A2F7EFB" w14:textId="77777777" w:rsidR="00E44B4B" w:rsidRPr="001B39C1" w:rsidRDefault="00E00CE1" w:rsidP="001B39C1">
      <w:pPr>
        <w:pStyle w:val="Heading1"/>
        <w:rPr>
          <w:rFonts w:asciiTheme="minorHAnsi" w:hAnsiTheme="minorHAnsi"/>
          <w:b w:val="0"/>
          <w:color w:val="548DD4" w:themeColor="text2" w:themeTint="99"/>
        </w:rPr>
      </w:pPr>
      <w:r>
        <w:rPr>
          <w:rFonts w:asciiTheme="minorHAnsi" w:eastAsia="Times New Roman" w:hAnsiTheme="minorHAnsi" w:cs="Times New Roman"/>
          <w:bCs w:val="0"/>
          <w:color w:val="548DD4" w:themeColor="text2" w:themeTint="99"/>
        </w:rPr>
        <w:fldChar w:fldCharType="begin"/>
      </w:r>
      <w:r>
        <w:rPr>
          <w:rFonts w:asciiTheme="minorHAnsi" w:eastAsia="Times New Roman" w:hAnsiTheme="minorHAnsi" w:cs="Times New Roman"/>
          <w:bCs w:val="0"/>
          <w:color w:val="548DD4" w:themeColor="text2" w:themeTint="99"/>
        </w:rPr>
        <w:instrText xml:space="preserve"> HYPERLINK  \l "_Attachment_1._Acceptable" </w:instrText>
      </w:r>
      <w:r>
        <w:rPr>
          <w:rFonts w:asciiTheme="minorHAnsi" w:eastAsia="Times New Roman" w:hAnsiTheme="minorHAnsi" w:cs="Times New Roman"/>
          <w:bCs w:val="0"/>
          <w:color w:val="548DD4" w:themeColor="text2" w:themeTint="99"/>
        </w:rPr>
        <w:fldChar w:fldCharType="separate"/>
      </w:r>
      <w:proofErr w:type="gramStart"/>
      <w:r w:rsidR="001B39C1" w:rsidRPr="00E00CE1">
        <w:rPr>
          <w:rStyle w:val="Hyperlink"/>
          <w:rFonts w:asciiTheme="minorHAnsi" w:eastAsia="Times New Roman" w:hAnsiTheme="minorHAnsi" w:cs="Times New Roman"/>
          <w:bCs w:val="0"/>
          <w:color w:val="6666FF" w:themeColor="hyperlink" w:themeTint="99"/>
        </w:rPr>
        <w:t>Attachment 1.</w:t>
      </w:r>
      <w:proofErr w:type="gramEnd"/>
      <w:r w:rsidR="001B39C1" w:rsidRPr="00E00CE1">
        <w:rPr>
          <w:rStyle w:val="Hyperlink"/>
          <w:rFonts w:asciiTheme="minorHAnsi" w:eastAsia="Times New Roman" w:hAnsiTheme="minorHAnsi" w:cs="Times New Roman"/>
          <w:bCs w:val="0"/>
          <w:color w:val="6666FF" w:themeColor="hyperlink" w:themeTint="99"/>
        </w:rPr>
        <w:t xml:space="preserve"> Acceptable Presumptive Evidence of Immunity to Measles</w:t>
      </w:r>
      <w:bookmarkEnd w:id="92"/>
      <w:r>
        <w:rPr>
          <w:rFonts w:asciiTheme="minorHAnsi" w:eastAsia="Times New Roman" w:hAnsiTheme="minorHAnsi" w:cs="Times New Roman"/>
          <w:bCs w:val="0"/>
          <w:color w:val="548DD4" w:themeColor="text2" w:themeTint="99"/>
        </w:rPr>
        <w:fldChar w:fldCharType="end"/>
      </w:r>
    </w:p>
    <w:tbl>
      <w:tblPr>
        <w:tblpPr w:leftFromText="180" w:rightFromText="180" w:vertAnchor="text" w:horzAnchor="margin" w:tblpXSpec="center" w:tblpY="130"/>
        <w:tblW w:w="11380" w:type="dxa"/>
        <w:tblLook w:val="04A0" w:firstRow="1" w:lastRow="0" w:firstColumn="1" w:lastColumn="0" w:noHBand="0" w:noVBand="1"/>
      </w:tblPr>
      <w:tblGrid>
        <w:gridCol w:w="2800"/>
        <w:gridCol w:w="2840"/>
        <w:gridCol w:w="2840"/>
        <w:gridCol w:w="2900"/>
      </w:tblGrid>
      <w:tr w:rsidR="00B1752E" w:rsidRPr="00321634" w14:paraId="1A2F7F00" w14:textId="77777777" w:rsidTr="001B39C1">
        <w:trPr>
          <w:trHeight w:val="696"/>
        </w:trPr>
        <w:tc>
          <w:tcPr>
            <w:tcW w:w="28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A2F7EFC" w14:textId="77777777" w:rsidR="00B1752E" w:rsidRPr="00321634" w:rsidRDefault="00B1752E" w:rsidP="00B1752E">
            <w:pPr>
              <w:rPr>
                <w:rFonts w:ascii="Georgia" w:eastAsia="Times New Roman" w:hAnsi="Georgia" w:cs="Times New Roman"/>
                <w:b/>
                <w:bCs/>
                <w:color w:val="000000"/>
                <w:sz w:val="20"/>
                <w:szCs w:val="20"/>
              </w:rPr>
            </w:pPr>
            <w:r w:rsidRPr="00321634">
              <w:rPr>
                <w:rFonts w:ascii="Georgia" w:eastAsia="Times New Roman" w:hAnsi="Georgia" w:cs="Times New Roman"/>
                <w:b/>
                <w:bCs/>
                <w:color w:val="000000"/>
                <w:sz w:val="20"/>
                <w:szCs w:val="20"/>
              </w:rPr>
              <w:t>Routine</w:t>
            </w:r>
          </w:p>
        </w:tc>
        <w:tc>
          <w:tcPr>
            <w:tcW w:w="2840" w:type="dxa"/>
            <w:tcBorders>
              <w:top w:val="single" w:sz="8" w:space="0" w:color="000000"/>
              <w:left w:val="nil"/>
              <w:bottom w:val="single" w:sz="8" w:space="0" w:color="000000"/>
              <w:right w:val="single" w:sz="8" w:space="0" w:color="000000"/>
            </w:tcBorders>
            <w:shd w:val="clear" w:color="auto" w:fill="auto"/>
            <w:vAlign w:val="center"/>
            <w:hideMark/>
          </w:tcPr>
          <w:p w14:paraId="1A2F7EFD" w14:textId="77777777" w:rsidR="00B1752E" w:rsidRPr="00321634" w:rsidRDefault="00B1752E" w:rsidP="00B1752E">
            <w:pPr>
              <w:rPr>
                <w:rFonts w:ascii="Georgia" w:eastAsia="Times New Roman" w:hAnsi="Georgia" w:cs="Times New Roman"/>
                <w:b/>
                <w:bCs/>
                <w:color w:val="000000"/>
                <w:sz w:val="20"/>
                <w:szCs w:val="20"/>
              </w:rPr>
            </w:pPr>
            <w:r w:rsidRPr="00321634">
              <w:rPr>
                <w:rFonts w:ascii="Georgia" w:eastAsia="Times New Roman" w:hAnsi="Georgia" w:cs="Times New Roman"/>
                <w:b/>
                <w:bCs/>
                <w:color w:val="000000"/>
                <w:sz w:val="20"/>
                <w:szCs w:val="20"/>
              </w:rPr>
              <w:t xml:space="preserve">Students at post-high school </w:t>
            </w:r>
            <w:proofErr w:type="spellStart"/>
            <w:r w:rsidRPr="00321634">
              <w:rPr>
                <w:rFonts w:ascii="Georgia" w:eastAsia="Times New Roman" w:hAnsi="Georgia" w:cs="Times New Roman"/>
                <w:b/>
                <w:bCs/>
                <w:color w:val="000000"/>
                <w:sz w:val="20"/>
                <w:szCs w:val="20"/>
              </w:rPr>
              <w:t>edu</w:t>
            </w:r>
            <w:proofErr w:type="spellEnd"/>
            <w:r w:rsidRPr="00321634">
              <w:rPr>
                <w:rFonts w:ascii="Georgia" w:eastAsia="Times New Roman" w:hAnsi="Georgia" w:cs="Times New Roman"/>
                <w:b/>
                <w:bCs/>
                <w:color w:val="000000"/>
                <w:sz w:val="20"/>
                <w:szCs w:val="20"/>
              </w:rPr>
              <w:t xml:space="preserve">. institutions </w:t>
            </w:r>
          </w:p>
        </w:tc>
        <w:tc>
          <w:tcPr>
            <w:tcW w:w="2840" w:type="dxa"/>
            <w:tcBorders>
              <w:top w:val="single" w:sz="8" w:space="0" w:color="000000"/>
              <w:left w:val="nil"/>
              <w:bottom w:val="single" w:sz="8" w:space="0" w:color="000000"/>
              <w:right w:val="single" w:sz="8" w:space="0" w:color="000000"/>
            </w:tcBorders>
            <w:shd w:val="clear" w:color="auto" w:fill="auto"/>
            <w:vAlign w:val="center"/>
            <w:hideMark/>
          </w:tcPr>
          <w:p w14:paraId="1A2F7EFE" w14:textId="77777777" w:rsidR="00B1752E" w:rsidRPr="00321634" w:rsidRDefault="00B1752E" w:rsidP="00B1752E">
            <w:pPr>
              <w:rPr>
                <w:rFonts w:ascii="Georgia" w:eastAsia="Times New Roman" w:hAnsi="Georgia" w:cs="Times New Roman"/>
                <w:b/>
                <w:bCs/>
                <w:color w:val="000000"/>
                <w:sz w:val="20"/>
                <w:szCs w:val="20"/>
              </w:rPr>
            </w:pPr>
            <w:r w:rsidRPr="00321634">
              <w:rPr>
                <w:rFonts w:ascii="Georgia" w:eastAsia="Times New Roman" w:hAnsi="Georgia" w:cs="Times New Roman"/>
                <w:b/>
                <w:bCs/>
                <w:color w:val="000000"/>
                <w:sz w:val="20"/>
                <w:szCs w:val="20"/>
              </w:rPr>
              <w:t>Health-care personnel†</w:t>
            </w:r>
          </w:p>
        </w:tc>
        <w:tc>
          <w:tcPr>
            <w:tcW w:w="2900" w:type="dxa"/>
            <w:tcBorders>
              <w:top w:val="single" w:sz="8" w:space="0" w:color="000000"/>
              <w:left w:val="nil"/>
              <w:bottom w:val="single" w:sz="8" w:space="0" w:color="000000"/>
              <w:right w:val="single" w:sz="8" w:space="0" w:color="000000"/>
            </w:tcBorders>
            <w:shd w:val="clear" w:color="auto" w:fill="auto"/>
            <w:vAlign w:val="center"/>
            <w:hideMark/>
          </w:tcPr>
          <w:p w14:paraId="1A2F7EFF" w14:textId="77777777" w:rsidR="00B1752E" w:rsidRPr="00321634" w:rsidRDefault="00B1752E" w:rsidP="00B1752E">
            <w:pPr>
              <w:rPr>
                <w:rFonts w:ascii="Georgia" w:eastAsia="Times New Roman" w:hAnsi="Georgia" w:cs="Times New Roman"/>
                <w:b/>
                <w:bCs/>
                <w:color w:val="000000"/>
                <w:sz w:val="20"/>
                <w:szCs w:val="20"/>
              </w:rPr>
            </w:pPr>
            <w:r w:rsidRPr="00321634">
              <w:rPr>
                <w:rFonts w:ascii="Georgia" w:eastAsia="Times New Roman" w:hAnsi="Georgia" w:cs="Times New Roman"/>
                <w:b/>
                <w:bCs/>
                <w:color w:val="000000"/>
                <w:sz w:val="20"/>
                <w:szCs w:val="20"/>
              </w:rPr>
              <w:t>International travelers</w:t>
            </w:r>
          </w:p>
        </w:tc>
      </w:tr>
      <w:tr w:rsidR="00B1752E" w:rsidRPr="00321634" w14:paraId="1A2F7F05" w14:textId="77777777" w:rsidTr="00B1752E">
        <w:trPr>
          <w:trHeight w:val="1056"/>
        </w:trPr>
        <w:tc>
          <w:tcPr>
            <w:tcW w:w="2800" w:type="dxa"/>
            <w:tcBorders>
              <w:top w:val="nil"/>
              <w:left w:val="single" w:sz="8" w:space="0" w:color="000000"/>
              <w:bottom w:val="nil"/>
              <w:right w:val="single" w:sz="8" w:space="0" w:color="000000"/>
            </w:tcBorders>
            <w:shd w:val="clear" w:color="000000" w:fill="B8CCE4"/>
            <w:vAlign w:val="center"/>
            <w:hideMark/>
          </w:tcPr>
          <w:p w14:paraId="1A2F7F01"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(1) Documentation of age-appropriate vaccination with a live measles virus-containing vaccine§:</w:t>
            </w:r>
          </w:p>
        </w:tc>
        <w:tc>
          <w:tcPr>
            <w:tcW w:w="2840" w:type="dxa"/>
            <w:tcBorders>
              <w:top w:val="nil"/>
              <w:left w:val="nil"/>
              <w:bottom w:val="nil"/>
              <w:right w:val="single" w:sz="8" w:space="0" w:color="000000"/>
            </w:tcBorders>
            <w:shd w:val="clear" w:color="000000" w:fill="B8CCE4"/>
            <w:vAlign w:val="center"/>
            <w:hideMark/>
          </w:tcPr>
          <w:p w14:paraId="1A2F7F02"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(1) Documentation of vaccination with 2 doses of live measles virus-containing vaccine,§ or</w:t>
            </w:r>
          </w:p>
        </w:tc>
        <w:tc>
          <w:tcPr>
            <w:tcW w:w="2840" w:type="dxa"/>
            <w:tcBorders>
              <w:top w:val="nil"/>
              <w:left w:val="nil"/>
              <w:bottom w:val="nil"/>
              <w:right w:val="single" w:sz="8" w:space="0" w:color="000000"/>
            </w:tcBorders>
            <w:shd w:val="clear" w:color="000000" w:fill="B8CCE4"/>
            <w:vAlign w:val="center"/>
            <w:hideMark/>
          </w:tcPr>
          <w:p w14:paraId="1A2F7F03"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(1) Documentation of vaccination with 2 doses of live measles virus-containing vaccine,§ or</w:t>
            </w:r>
          </w:p>
        </w:tc>
        <w:tc>
          <w:tcPr>
            <w:tcW w:w="2900" w:type="dxa"/>
            <w:tcBorders>
              <w:top w:val="nil"/>
              <w:left w:val="nil"/>
              <w:bottom w:val="nil"/>
              <w:right w:val="single" w:sz="8" w:space="0" w:color="000000"/>
            </w:tcBorders>
            <w:shd w:val="clear" w:color="000000" w:fill="B8CCE4"/>
            <w:vAlign w:val="center"/>
            <w:hideMark/>
          </w:tcPr>
          <w:p w14:paraId="1A2F7F04"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(1) Documentation of age-appropriate vaccination with a live measles virus-containing vaccine:</w:t>
            </w:r>
          </w:p>
        </w:tc>
      </w:tr>
      <w:tr w:rsidR="00B1752E" w:rsidRPr="00321634" w14:paraId="1A2F7F0A" w14:textId="77777777" w:rsidTr="00B1752E">
        <w:trPr>
          <w:trHeight w:val="528"/>
        </w:trPr>
        <w:tc>
          <w:tcPr>
            <w:tcW w:w="2800" w:type="dxa"/>
            <w:tcBorders>
              <w:top w:val="nil"/>
              <w:left w:val="single" w:sz="8" w:space="0" w:color="000000"/>
              <w:bottom w:val="nil"/>
              <w:right w:val="single" w:sz="8" w:space="0" w:color="000000"/>
            </w:tcBorders>
            <w:shd w:val="clear" w:color="auto" w:fill="auto"/>
            <w:vAlign w:val="center"/>
            <w:hideMark/>
          </w:tcPr>
          <w:p w14:paraId="1A2F7F06"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–preschool-aged children: 1 dose</w:t>
            </w:r>
          </w:p>
        </w:tc>
        <w:tc>
          <w:tcPr>
            <w:tcW w:w="2840" w:type="dxa"/>
            <w:tcBorders>
              <w:top w:val="nil"/>
              <w:left w:val="nil"/>
              <w:bottom w:val="nil"/>
              <w:right w:val="single" w:sz="8" w:space="0" w:color="000000"/>
            </w:tcBorders>
            <w:shd w:val="clear" w:color="auto" w:fill="auto"/>
            <w:vAlign w:val="center"/>
            <w:hideMark/>
          </w:tcPr>
          <w:p w14:paraId="1A2F7F07"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 xml:space="preserve">(2) Laboratory evidence of immunity,¶ or </w:t>
            </w:r>
          </w:p>
        </w:tc>
        <w:tc>
          <w:tcPr>
            <w:tcW w:w="2840" w:type="dxa"/>
            <w:tcBorders>
              <w:top w:val="nil"/>
              <w:left w:val="nil"/>
              <w:bottom w:val="nil"/>
              <w:right w:val="single" w:sz="8" w:space="0" w:color="000000"/>
            </w:tcBorders>
            <w:shd w:val="clear" w:color="auto" w:fill="auto"/>
            <w:vAlign w:val="center"/>
            <w:hideMark/>
          </w:tcPr>
          <w:p w14:paraId="1A2F7F08"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 xml:space="preserve">(2) Laboratory evidence of immunity,¶ or </w:t>
            </w:r>
          </w:p>
        </w:tc>
        <w:tc>
          <w:tcPr>
            <w:tcW w:w="2900" w:type="dxa"/>
            <w:tcBorders>
              <w:top w:val="nil"/>
              <w:left w:val="nil"/>
              <w:bottom w:val="nil"/>
              <w:right w:val="single" w:sz="8" w:space="0" w:color="000000"/>
            </w:tcBorders>
            <w:shd w:val="clear" w:color="auto" w:fill="auto"/>
            <w:vAlign w:val="center"/>
            <w:hideMark/>
          </w:tcPr>
          <w:p w14:paraId="1A2F7F09"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–infants aged 6–11 months**: 1 dose</w:t>
            </w:r>
          </w:p>
        </w:tc>
      </w:tr>
      <w:tr w:rsidR="00B1752E" w:rsidRPr="00321634" w14:paraId="1A2F7F0F" w14:textId="77777777" w:rsidTr="00B1752E">
        <w:trPr>
          <w:trHeight w:val="528"/>
        </w:trPr>
        <w:tc>
          <w:tcPr>
            <w:tcW w:w="2800" w:type="dxa"/>
            <w:tcBorders>
              <w:top w:val="nil"/>
              <w:left w:val="single" w:sz="8" w:space="0" w:color="000000"/>
              <w:bottom w:val="nil"/>
              <w:right w:val="single" w:sz="8" w:space="0" w:color="000000"/>
            </w:tcBorders>
            <w:shd w:val="clear" w:color="000000" w:fill="B8CCE4"/>
            <w:vAlign w:val="center"/>
            <w:hideMark/>
          </w:tcPr>
          <w:p w14:paraId="1A2F7F0B"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–school-aged children (grades K-12): 2 doses</w:t>
            </w:r>
          </w:p>
        </w:tc>
        <w:tc>
          <w:tcPr>
            <w:tcW w:w="2840" w:type="dxa"/>
            <w:tcBorders>
              <w:top w:val="nil"/>
              <w:left w:val="nil"/>
              <w:bottom w:val="nil"/>
              <w:right w:val="single" w:sz="8" w:space="0" w:color="000000"/>
            </w:tcBorders>
            <w:shd w:val="clear" w:color="000000" w:fill="B8CCE4"/>
            <w:vAlign w:val="center"/>
            <w:hideMark/>
          </w:tcPr>
          <w:p w14:paraId="1A2F7F0C"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(3) Laboratory confirmation of disease, or</w:t>
            </w:r>
          </w:p>
        </w:tc>
        <w:tc>
          <w:tcPr>
            <w:tcW w:w="2840" w:type="dxa"/>
            <w:tcBorders>
              <w:top w:val="nil"/>
              <w:left w:val="nil"/>
              <w:bottom w:val="nil"/>
              <w:right w:val="single" w:sz="8" w:space="0" w:color="000000"/>
            </w:tcBorders>
            <w:shd w:val="clear" w:color="000000" w:fill="B8CCE4"/>
            <w:vAlign w:val="center"/>
            <w:hideMark/>
          </w:tcPr>
          <w:p w14:paraId="1A2F7F0D"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(3) Laboratory confirmation of disease, or</w:t>
            </w:r>
          </w:p>
        </w:tc>
        <w:tc>
          <w:tcPr>
            <w:tcW w:w="2900" w:type="dxa"/>
            <w:tcBorders>
              <w:top w:val="nil"/>
              <w:left w:val="nil"/>
              <w:bottom w:val="nil"/>
              <w:right w:val="single" w:sz="8" w:space="0" w:color="000000"/>
            </w:tcBorders>
            <w:shd w:val="clear" w:color="000000" w:fill="B8CCE4"/>
            <w:vAlign w:val="center"/>
            <w:hideMark/>
          </w:tcPr>
          <w:p w14:paraId="1A2F7F0E"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 xml:space="preserve">–persons aged ≥12 months§: 2 doses, or </w:t>
            </w:r>
          </w:p>
        </w:tc>
      </w:tr>
      <w:tr w:rsidR="00B1752E" w:rsidRPr="00321634" w14:paraId="1A2F7F14" w14:textId="77777777" w:rsidTr="00B1752E">
        <w:trPr>
          <w:trHeight w:val="528"/>
        </w:trPr>
        <w:tc>
          <w:tcPr>
            <w:tcW w:w="2800" w:type="dxa"/>
            <w:tcBorders>
              <w:top w:val="nil"/>
              <w:left w:val="single" w:sz="8" w:space="0" w:color="000000"/>
              <w:bottom w:val="nil"/>
              <w:right w:val="single" w:sz="8" w:space="0" w:color="000000"/>
            </w:tcBorders>
            <w:shd w:val="clear" w:color="auto" w:fill="auto"/>
            <w:vAlign w:val="center"/>
            <w:hideMark/>
          </w:tcPr>
          <w:p w14:paraId="1A2F7F10"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–adults not at high risk¶¶: 1 dose, or</w:t>
            </w:r>
          </w:p>
        </w:tc>
        <w:tc>
          <w:tcPr>
            <w:tcW w:w="2840" w:type="dxa"/>
            <w:tcBorders>
              <w:top w:val="nil"/>
              <w:left w:val="nil"/>
              <w:bottom w:val="nil"/>
              <w:right w:val="single" w:sz="8" w:space="0" w:color="000000"/>
            </w:tcBorders>
            <w:shd w:val="clear" w:color="auto" w:fill="auto"/>
            <w:vAlign w:val="center"/>
            <w:hideMark/>
          </w:tcPr>
          <w:p w14:paraId="1A2F7F11"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(4) Born before 1957</w:t>
            </w:r>
          </w:p>
        </w:tc>
        <w:tc>
          <w:tcPr>
            <w:tcW w:w="2840" w:type="dxa"/>
            <w:tcBorders>
              <w:top w:val="nil"/>
              <w:left w:val="nil"/>
              <w:bottom w:val="nil"/>
              <w:right w:val="single" w:sz="8" w:space="0" w:color="000000"/>
            </w:tcBorders>
            <w:shd w:val="clear" w:color="auto" w:fill="auto"/>
            <w:vAlign w:val="center"/>
            <w:hideMark/>
          </w:tcPr>
          <w:p w14:paraId="1A2F7F12"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(4) Born before 1957††</w:t>
            </w:r>
          </w:p>
        </w:tc>
        <w:tc>
          <w:tcPr>
            <w:tcW w:w="2900" w:type="dxa"/>
            <w:tcBorders>
              <w:top w:val="nil"/>
              <w:left w:val="nil"/>
              <w:bottom w:val="nil"/>
              <w:right w:val="single" w:sz="8" w:space="0" w:color="000000"/>
            </w:tcBorders>
            <w:shd w:val="clear" w:color="auto" w:fill="auto"/>
            <w:vAlign w:val="center"/>
            <w:hideMark/>
          </w:tcPr>
          <w:p w14:paraId="1A2F7F13"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 xml:space="preserve">(2) Laboratory evidence of immunity,¶ or </w:t>
            </w:r>
          </w:p>
        </w:tc>
      </w:tr>
      <w:tr w:rsidR="00B1752E" w:rsidRPr="00321634" w14:paraId="1A2F7F19" w14:textId="77777777" w:rsidTr="00B1752E">
        <w:trPr>
          <w:trHeight w:val="528"/>
        </w:trPr>
        <w:tc>
          <w:tcPr>
            <w:tcW w:w="2800" w:type="dxa"/>
            <w:tcBorders>
              <w:top w:val="nil"/>
              <w:left w:val="single" w:sz="8" w:space="0" w:color="000000"/>
              <w:bottom w:val="nil"/>
              <w:right w:val="single" w:sz="8" w:space="0" w:color="000000"/>
            </w:tcBorders>
            <w:shd w:val="clear" w:color="000000" w:fill="B8CCE4"/>
            <w:vAlign w:val="center"/>
            <w:hideMark/>
          </w:tcPr>
          <w:p w14:paraId="1A2F7F15"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(2) Laboratory evidence of immunity,¶ or</w:t>
            </w:r>
          </w:p>
        </w:tc>
        <w:tc>
          <w:tcPr>
            <w:tcW w:w="2840" w:type="dxa"/>
            <w:tcBorders>
              <w:top w:val="nil"/>
              <w:left w:val="nil"/>
              <w:bottom w:val="nil"/>
              <w:right w:val="single" w:sz="8" w:space="0" w:color="000000"/>
            </w:tcBorders>
            <w:shd w:val="clear" w:color="000000" w:fill="B8CCE4"/>
            <w:hideMark/>
          </w:tcPr>
          <w:p w14:paraId="1A2F7F16" w14:textId="77777777" w:rsidR="00B1752E" w:rsidRPr="00321634" w:rsidRDefault="00B1752E" w:rsidP="00B1752E">
            <w:pPr>
              <w:rPr>
                <w:rFonts w:ascii="Calibri" w:eastAsia="Times New Roman" w:hAnsi="Calibri" w:cs="Times New Roman"/>
                <w:color w:val="000000"/>
              </w:rPr>
            </w:pPr>
            <w:r w:rsidRPr="00321634">
              <w:rPr>
                <w:rFonts w:ascii="Calibri" w:eastAsia="Times New Roman" w:hAnsi="Calibri" w:cs="Times New Roman"/>
                <w:color w:val="000000"/>
              </w:rPr>
              <w:t> </w:t>
            </w:r>
          </w:p>
        </w:tc>
        <w:tc>
          <w:tcPr>
            <w:tcW w:w="2840" w:type="dxa"/>
            <w:tcBorders>
              <w:top w:val="nil"/>
              <w:left w:val="nil"/>
              <w:bottom w:val="nil"/>
              <w:right w:val="single" w:sz="8" w:space="0" w:color="000000"/>
            </w:tcBorders>
            <w:shd w:val="clear" w:color="000000" w:fill="B8CCE4"/>
            <w:hideMark/>
          </w:tcPr>
          <w:p w14:paraId="1A2F7F17" w14:textId="77777777" w:rsidR="00B1752E" w:rsidRPr="00321634" w:rsidRDefault="00B1752E" w:rsidP="00B1752E">
            <w:pPr>
              <w:rPr>
                <w:rFonts w:ascii="Calibri" w:eastAsia="Times New Roman" w:hAnsi="Calibri" w:cs="Times New Roman"/>
                <w:color w:val="000000"/>
              </w:rPr>
            </w:pPr>
            <w:r w:rsidRPr="00321634">
              <w:rPr>
                <w:rFonts w:ascii="Calibri" w:eastAsia="Times New Roman" w:hAnsi="Calibri" w:cs="Times New Roman"/>
                <w:color w:val="000000"/>
              </w:rPr>
              <w:t> </w:t>
            </w:r>
          </w:p>
        </w:tc>
        <w:tc>
          <w:tcPr>
            <w:tcW w:w="2900" w:type="dxa"/>
            <w:tcBorders>
              <w:top w:val="nil"/>
              <w:left w:val="nil"/>
              <w:bottom w:val="nil"/>
              <w:right w:val="single" w:sz="8" w:space="0" w:color="000000"/>
            </w:tcBorders>
            <w:shd w:val="clear" w:color="000000" w:fill="B8CCE4"/>
            <w:vAlign w:val="center"/>
            <w:hideMark/>
          </w:tcPr>
          <w:p w14:paraId="1A2F7F18"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(3) Laboratory confirmation of disease, or</w:t>
            </w:r>
          </w:p>
        </w:tc>
      </w:tr>
      <w:tr w:rsidR="00B1752E" w:rsidRPr="00321634" w14:paraId="1A2F7F1E" w14:textId="77777777" w:rsidTr="00B1752E">
        <w:trPr>
          <w:trHeight w:val="528"/>
        </w:trPr>
        <w:tc>
          <w:tcPr>
            <w:tcW w:w="2800" w:type="dxa"/>
            <w:tcBorders>
              <w:top w:val="nil"/>
              <w:left w:val="single" w:sz="8" w:space="0" w:color="000000"/>
              <w:bottom w:val="nil"/>
              <w:right w:val="single" w:sz="8" w:space="0" w:color="000000"/>
            </w:tcBorders>
            <w:shd w:val="clear" w:color="auto" w:fill="auto"/>
            <w:vAlign w:val="center"/>
            <w:hideMark/>
          </w:tcPr>
          <w:p w14:paraId="1A2F7F1A"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(3) Laboratory confirmation of disease, or</w:t>
            </w:r>
          </w:p>
        </w:tc>
        <w:tc>
          <w:tcPr>
            <w:tcW w:w="2840" w:type="dxa"/>
            <w:tcBorders>
              <w:top w:val="nil"/>
              <w:left w:val="nil"/>
              <w:bottom w:val="nil"/>
              <w:right w:val="single" w:sz="8" w:space="0" w:color="000000"/>
            </w:tcBorders>
            <w:shd w:val="clear" w:color="auto" w:fill="auto"/>
            <w:hideMark/>
          </w:tcPr>
          <w:p w14:paraId="1A2F7F1B" w14:textId="77777777" w:rsidR="00B1752E" w:rsidRPr="00321634" w:rsidRDefault="00B1752E" w:rsidP="00B1752E">
            <w:pPr>
              <w:rPr>
                <w:rFonts w:ascii="Calibri" w:eastAsia="Times New Roman" w:hAnsi="Calibri" w:cs="Times New Roman"/>
                <w:color w:val="000000"/>
              </w:rPr>
            </w:pPr>
            <w:r w:rsidRPr="00321634">
              <w:rPr>
                <w:rFonts w:ascii="Calibri" w:eastAsia="Times New Roman" w:hAnsi="Calibri" w:cs="Times New Roman"/>
                <w:color w:val="000000"/>
              </w:rPr>
              <w:t> </w:t>
            </w:r>
          </w:p>
        </w:tc>
        <w:tc>
          <w:tcPr>
            <w:tcW w:w="2840" w:type="dxa"/>
            <w:tcBorders>
              <w:top w:val="nil"/>
              <w:left w:val="nil"/>
              <w:bottom w:val="nil"/>
              <w:right w:val="single" w:sz="8" w:space="0" w:color="000000"/>
            </w:tcBorders>
            <w:shd w:val="clear" w:color="auto" w:fill="auto"/>
            <w:hideMark/>
          </w:tcPr>
          <w:p w14:paraId="1A2F7F1C" w14:textId="77777777" w:rsidR="00B1752E" w:rsidRPr="00321634" w:rsidRDefault="00B1752E" w:rsidP="00B1752E">
            <w:pPr>
              <w:rPr>
                <w:rFonts w:ascii="Calibri" w:eastAsia="Times New Roman" w:hAnsi="Calibri" w:cs="Times New Roman"/>
                <w:color w:val="000000"/>
              </w:rPr>
            </w:pPr>
            <w:r w:rsidRPr="00321634">
              <w:rPr>
                <w:rFonts w:ascii="Calibri" w:eastAsia="Times New Roman" w:hAnsi="Calibri" w:cs="Times New Roman"/>
                <w:color w:val="000000"/>
              </w:rPr>
              <w:t> </w:t>
            </w:r>
          </w:p>
        </w:tc>
        <w:tc>
          <w:tcPr>
            <w:tcW w:w="2900" w:type="dxa"/>
            <w:tcBorders>
              <w:top w:val="nil"/>
              <w:left w:val="nil"/>
              <w:bottom w:val="nil"/>
              <w:right w:val="single" w:sz="8" w:space="0" w:color="000000"/>
            </w:tcBorders>
            <w:shd w:val="clear" w:color="auto" w:fill="auto"/>
            <w:vAlign w:val="center"/>
            <w:hideMark/>
          </w:tcPr>
          <w:p w14:paraId="1A2F7F1D"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(4) Born before 1957</w:t>
            </w:r>
          </w:p>
        </w:tc>
      </w:tr>
      <w:tr w:rsidR="00B1752E" w:rsidRPr="00321634" w14:paraId="1A2F7F23" w14:textId="77777777" w:rsidTr="00B1752E">
        <w:trPr>
          <w:trHeight w:val="300"/>
        </w:trPr>
        <w:tc>
          <w:tcPr>
            <w:tcW w:w="2800" w:type="dxa"/>
            <w:tcBorders>
              <w:top w:val="nil"/>
              <w:left w:val="single" w:sz="8" w:space="0" w:color="000000"/>
              <w:bottom w:val="single" w:sz="8" w:space="0" w:color="000000"/>
              <w:right w:val="single" w:sz="8" w:space="0" w:color="000000"/>
            </w:tcBorders>
            <w:shd w:val="clear" w:color="000000" w:fill="B8CCE4"/>
            <w:vAlign w:val="center"/>
            <w:hideMark/>
          </w:tcPr>
          <w:p w14:paraId="1A2F7F1F"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(4) Born before 1957</w:t>
            </w:r>
          </w:p>
        </w:tc>
        <w:tc>
          <w:tcPr>
            <w:tcW w:w="2840" w:type="dxa"/>
            <w:tcBorders>
              <w:top w:val="nil"/>
              <w:left w:val="nil"/>
              <w:bottom w:val="single" w:sz="8" w:space="0" w:color="000000"/>
              <w:right w:val="single" w:sz="8" w:space="0" w:color="000000"/>
            </w:tcBorders>
            <w:shd w:val="clear" w:color="000000" w:fill="B8CCE4"/>
            <w:hideMark/>
          </w:tcPr>
          <w:p w14:paraId="1A2F7F20" w14:textId="77777777" w:rsidR="00B1752E" w:rsidRPr="00321634" w:rsidRDefault="00B1752E" w:rsidP="00B1752E">
            <w:pPr>
              <w:rPr>
                <w:rFonts w:ascii="Calibri" w:eastAsia="Times New Roman" w:hAnsi="Calibri" w:cs="Times New Roman"/>
                <w:color w:val="000000"/>
              </w:rPr>
            </w:pPr>
            <w:r w:rsidRPr="00321634">
              <w:rPr>
                <w:rFonts w:ascii="Calibri" w:eastAsia="Times New Roman" w:hAnsi="Calibri" w:cs="Times New Roman"/>
                <w:color w:val="000000"/>
              </w:rPr>
              <w:t> </w:t>
            </w:r>
          </w:p>
        </w:tc>
        <w:tc>
          <w:tcPr>
            <w:tcW w:w="2840" w:type="dxa"/>
            <w:tcBorders>
              <w:top w:val="nil"/>
              <w:left w:val="nil"/>
              <w:bottom w:val="single" w:sz="8" w:space="0" w:color="000000"/>
              <w:right w:val="single" w:sz="8" w:space="0" w:color="000000"/>
            </w:tcBorders>
            <w:shd w:val="clear" w:color="000000" w:fill="B8CCE4"/>
            <w:hideMark/>
          </w:tcPr>
          <w:p w14:paraId="1A2F7F21" w14:textId="77777777" w:rsidR="00B1752E" w:rsidRPr="00321634" w:rsidRDefault="00B1752E" w:rsidP="00B1752E">
            <w:pPr>
              <w:rPr>
                <w:rFonts w:ascii="Calibri" w:eastAsia="Times New Roman" w:hAnsi="Calibri" w:cs="Times New Roman"/>
                <w:color w:val="000000"/>
              </w:rPr>
            </w:pPr>
            <w:r w:rsidRPr="00321634">
              <w:rPr>
                <w:rFonts w:ascii="Calibri" w:eastAsia="Times New Roman" w:hAnsi="Calibri" w:cs="Times New Roman"/>
                <w:color w:val="000000"/>
              </w:rPr>
              <w:t> </w:t>
            </w:r>
          </w:p>
        </w:tc>
        <w:tc>
          <w:tcPr>
            <w:tcW w:w="2900" w:type="dxa"/>
            <w:tcBorders>
              <w:top w:val="nil"/>
              <w:left w:val="nil"/>
              <w:bottom w:val="single" w:sz="8" w:space="0" w:color="000000"/>
              <w:right w:val="single" w:sz="8" w:space="0" w:color="000000"/>
            </w:tcBorders>
            <w:shd w:val="clear" w:color="000000" w:fill="B8CCE4"/>
            <w:hideMark/>
          </w:tcPr>
          <w:p w14:paraId="1A2F7F22" w14:textId="77777777" w:rsidR="00B1752E" w:rsidRPr="00321634" w:rsidRDefault="00B1752E" w:rsidP="00B1752E">
            <w:pPr>
              <w:rPr>
                <w:rFonts w:ascii="Calibri" w:eastAsia="Times New Roman" w:hAnsi="Calibri" w:cs="Times New Roman"/>
                <w:color w:val="000000"/>
              </w:rPr>
            </w:pPr>
            <w:r w:rsidRPr="00321634">
              <w:rPr>
                <w:rFonts w:ascii="Calibri" w:eastAsia="Times New Roman" w:hAnsi="Calibri" w:cs="Times New Roman"/>
                <w:color w:val="000000"/>
              </w:rPr>
              <w:t> </w:t>
            </w:r>
          </w:p>
        </w:tc>
      </w:tr>
      <w:tr w:rsidR="00B1752E" w:rsidRPr="00321634" w14:paraId="1A2F7F25" w14:textId="77777777" w:rsidTr="00B1752E">
        <w:trPr>
          <w:trHeight w:val="756"/>
        </w:trPr>
        <w:tc>
          <w:tcPr>
            <w:tcW w:w="11380" w:type="dxa"/>
            <w:gridSpan w:val="4"/>
            <w:tcBorders>
              <w:top w:val="single" w:sz="8" w:space="0" w:color="000000"/>
              <w:left w:val="single" w:sz="8" w:space="0" w:color="000000"/>
              <w:bottom w:val="nil"/>
              <w:right w:val="single" w:sz="8" w:space="0" w:color="000000"/>
            </w:tcBorders>
            <w:shd w:val="clear" w:color="auto" w:fill="auto"/>
            <w:vAlign w:val="center"/>
            <w:hideMark/>
          </w:tcPr>
          <w:p w14:paraId="1A2F7F24"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 xml:space="preserve">† </w:t>
            </w:r>
            <w:r w:rsidRPr="00321634">
              <w:rPr>
                <w:rFonts w:ascii="Georgia" w:eastAsia="Times New Roman" w:hAnsi="Georgia" w:cs="Times New Roman"/>
                <w:color w:val="000000"/>
                <w:sz w:val="16"/>
                <w:szCs w:val="16"/>
              </w:rPr>
              <w:t xml:space="preserve">Health-care personnel include all paid and unpaid persons working in health-care settings who have the potential for exposure to patients and/or to infectious materials, including body substances, contaminated medical supplies and equipment, contaminated environmental surfaces, or contaminated air. </w:t>
            </w:r>
          </w:p>
        </w:tc>
      </w:tr>
      <w:tr w:rsidR="00B1752E" w:rsidRPr="00321634" w14:paraId="1A2F7F27" w14:textId="77777777" w:rsidTr="00B1752E">
        <w:trPr>
          <w:trHeight w:val="552"/>
        </w:trPr>
        <w:tc>
          <w:tcPr>
            <w:tcW w:w="11380" w:type="dxa"/>
            <w:gridSpan w:val="4"/>
            <w:tcBorders>
              <w:top w:val="nil"/>
              <w:left w:val="single" w:sz="8" w:space="0" w:color="000000"/>
              <w:bottom w:val="nil"/>
              <w:right w:val="single" w:sz="8" w:space="0" w:color="000000"/>
            </w:tcBorders>
            <w:shd w:val="clear" w:color="auto" w:fill="auto"/>
            <w:vAlign w:val="center"/>
            <w:hideMark/>
          </w:tcPr>
          <w:p w14:paraId="1A2F7F26"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 xml:space="preserve">§ </w:t>
            </w:r>
            <w:r w:rsidRPr="00321634">
              <w:rPr>
                <w:rFonts w:ascii="Georgia" w:eastAsia="Times New Roman" w:hAnsi="Georgia" w:cs="Times New Roman"/>
                <w:color w:val="000000"/>
                <w:sz w:val="16"/>
                <w:szCs w:val="16"/>
              </w:rPr>
              <w:t xml:space="preserve">The first dose of MMR vaccine should be administered at age ≥12 months; the second dose of measles- or mumps-containing vaccine should be administered no earlier than 28 days after the first dose. </w:t>
            </w:r>
          </w:p>
        </w:tc>
      </w:tr>
      <w:tr w:rsidR="00B1752E" w:rsidRPr="00321634" w14:paraId="1A2F7F29" w14:textId="77777777" w:rsidTr="00B1752E">
        <w:trPr>
          <w:trHeight w:val="348"/>
        </w:trPr>
        <w:tc>
          <w:tcPr>
            <w:tcW w:w="11380" w:type="dxa"/>
            <w:gridSpan w:val="4"/>
            <w:tcBorders>
              <w:top w:val="nil"/>
              <w:left w:val="single" w:sz="8" w:space="0" w:color="000000"/>
              <w:bottom w:val="nil"/>
              <w:right w:val="single" w:sz="8" w:space="0" w:color="000000"/>
            </w:tcBorders>
            <w:shd w:val="clear" w:color="auto" w:fill="auto"/>
            <w:vAlign w:val="center"/>
            <w:hideMark/>
          </w:tcPr>
          <w:p w14:paraId="1A2F7F28"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w:t>
            </w:r>
            <w:r w:rsidRPr="00321634">
              <w:rPr>
                <w:rFonts w:ascii="Georgia" w:eastAsia="Times New Roman" w:hAnsi="Georgia" w:cs="Times New Roman"/>
                <w:color w:val="000000"/>
                <w:sz w:val="16"/>
                <w:szCs w:val="16"/>
              </w:rPr>
              <w:t xml:space="preserve"> Measles, rubella, or mumps immunoglobulin G (IgG) in serum; equivocal results should be considered negative.</w:t>
            </w:r>
          </w:p>
        </w:tc>
      </w:tr>
      <w:tr w:rsidR="00B1752E" w:rsidRPr="00321634" w14:paraId="1A2F7F2B" w14:textId="77777777" w:rsidTr="00B1752E">
        <w:trPr>
          <w:trHeight w:val="744"/>
        </w:trPr>
        <w:tc>
          <w:tcPr>
            <w:tcW w:w="11380" w:type="dxa"/>
            <w:gridSpan w:val="4"/>
            <w:tcBorders>
              <w:top w:val="nil"/>
              <w:left w:val="single" w:sz="8" w:space="0" w:color="000000"/>
              <w:bottom w:val="nil"/>
              <w:right w:val="single" w:sz="8" w:space="0" w:color="000000"/>
            </w:tcBorders>
            <w:shd w:val="clear" w:color="auto" w:fill="auto"/>
            <w:vAlign w:val="center"/>
            <w:hideMark/>
          </w:tcPr>
          <w:p w14:paraId="1A2F7F2A" w14:textId="77777777" w:rsidR="00B1752E" w:rsidRPr="00321634" w:rsidRDefault="00B1752E" w:rsidP="00B1752E">
            <w:pPr>
              <w:rPr>
                <w:rFonts w:ascii="Georgia" w:eastAsia="Times New Roman" w:hAnsi="Georgia" w:cs="Times New Roman"/>
                <w:color w:val="000000"/>
                <w:sz w:val="16"/>
                <w:szCs w:val="16"/>
              </w:rPr>
            </w:pPr>
            <w:r w:rsidRPr="00321634">
              <w:rPr>
                <w:rFonts w:ascii="Georgia" w:eastAsia="Times New Roman" w:hAnsi="Georgia" w:cs="Times New Roman"/>
                <w:color w:val="000000"/>
                <w:sz w:val="16"/>
                <w:szCs w:val="16"/>
              </w:rPr>
              <w:t>** Children who receive a dose of MMR vaccine at age &lt;12 months should be revaccinated with 2 doses of MMR vaccine, the first of which should be administered when the child is aged 12 through 15 months and the second at least 28 days later. If the child remains in an area where disease risk is high, the first dose should be administered at age 12 months.</w:t>
            </w:r>
          </w:p>
        </w:tc>
      </w:tr>
      <w:tr w:rsidR="00B1752E" w:rsidRPr="00321634" w14:paraId="1A2F7F2D" w14:textId="77777777" w:rsidTr="00B1752E">
        <w:trPr>
          <w:trHeight w:val="720"/>
        </w:trPr>
        <w:tc>
          <w:tcPr>
            <w:tcW w:w="11380" w:type="dxa"/>
            <w:gridSpan w:val="4"/>
            <w:tcBorders>
              <w:top w:val="nil"/>
              <w:left w:val="single" w:sz="8" w:space="0" w:color="000000"/>
              <w:bottom w:val="nil"/>
              <w:right w:val="single" w:sz="8" w:space="0" w:color="000000"/>
            </w:tcBorders>
            <w:shd w:val="clear" w:color="auto" w:fill="auto"/>
            <w:vAlign w:val="center"/>
            <w:hideMark/>
          </w:tcPr>
          <w:p w14:paraId="1A2F7F2C" w14:textId="77777777" w:rsidR="00B1752E" w:rsidRPr="00321634" w:rsidRDefault="00B1752E" w:rsidP="00B1752E">
            <w:pPr>
              <w:rPr>
                <w:rFonts w:ascii="Georgia" w:eastAsia="Times New Roman" w:hAnsi="Georgia" w:cs="Times New Roman"/>
                <w:color w:val="000000"/>
                <w:sz w:val="20"/>
                <w:szCs w:val="20"/>
              </w:rPr>
            </w:pPr>
            <w:r w:rsidRPr="00321634">
              <w:rPr>
                <w:rFonts w:ascii="Georgia" w:eastAsia="Times New Roman" w:hAnsi="Georgia" w:cs="Times New Roman"/>
                <w:color w:val="000000"/>
                <w:sz w:val="20"/>
                <w:szCs w:val="20"/>
              </w:rPr>
              <w:t xml:space="preserve">†† </w:t>
            </w:r>
            <w:r w:rsidRPr="00321634">
              <w:rPr>
                <w:rFonts w:ascii="Georgia" w:eastAsia="Times New Roman" w:hAnsi="Georgia" w:cs="Times New Roman"/>
                <w:color w:val="000000"/>
                <w:sz w:val="16"/>
                <w:szCs w:val="16"/>
              </w:rPr>
              <w:t xml:space="preserve">For unvaccinated personnel born before 1957 who lack laboratory evidence of measles, rubella, or mumps immunity or laboratory confirmation of disease, health-care facilities should consider vaccinating personnel with 2 doses of MMR vaccine at the appropriate interval (for measles and mumps) and 1 dose of MMR vaccine (for rubella), respectively. </w:t>
            </w:r>
          </w:p>
        </w:tc>
      </w:tr>
      <w:tr w:rsidR="00B1752E" w:rsidRPr="00321634" w14:paraId="1A2F7F2F" w14:textId="77777777" w:rsidTr="00B1752E">
        <w:trPr>
          <w:trHeight w:val="384"/>
        </w:trPr>
        <w:tc>
          <w:tcPr>
            <w:tcW w:w="11380" w:type="dxa"/>
            <w:gridSpan w:val="4"/>
            <w:tcBorders>
              <w:top w:val="nil"/>
              <w:left w:val="single" w:sz="8" w:space="0" w:color="000000"/>
              <w:bottom w:val="nil"/>
              <w:right w:val="single" w:sz="8" w:space="0" w:color="000000"/>
            </w:tcBorders>
            <w:shd w:val="clear" w:color="auto" w:fill="auto"/>
            <w:vAlign w:val="center"/>
            <w:hideMark/>
          </w:tcPr>
          <w:p w14:paraId="1A2F7F2E" w14:textId="77777777" w:rsidR="00B1752E" w:rsidRPr="00321634" w:rsidRDefault="00B1752E" w:rsidP="00B1752E">
            <w:pPr>
              <w:rPr>
                <w:rFonts w:ascii="Georgia" w:eastAsia="Times New Roman" w:hAnsi="Georgia" w:cs="Times New Roman"/>
                <w:color w:val="000000"/>
                <w:sz w:val="16"/>
                <w:szCs w:val="16"/>
              </w:rPr>
            </w:pPr>
            <w:r w:rsidRPr="00321634">
              <w:rPr>
                <w:rFonts w:ascii="Georgia" w:eastAsia="Times New Roman" w:hAnsi="Georgia" w:cs="Times New Roman"/>
                <w:color w:val="000000"/>
                <w:sz w:val="16"/>
                <w:szCs w:val="16"/>
              </w:rPr>
              <w:t xml:space="preserve">¶¶ Adults at high risk include students in post-high school educational institutions, health-care personnel, and international travelers. </w:t>
            </w:r>
          </w:p>
        </w:tc>
      </w:tr>
      <w:tr w:rsidR="00B1752E" w:rsidRPr="00321634" w14:paraId="1A2F7F32" w14:textId="77777777" w:rsidTr="00B1752E">
        <w:trPr>
          <w:trHeight w:val="609"/>
        </w:trPr>
        <w:tc>
          <w:tcPr>
            <w:tcW w:w="11380" w:type="dxa"/>
            <w:gridSpan w:val="4"/>
            <w:tcBorders>
              <w:top w:val="nil"/>
              <w:left w:val="single" w:sz="8" w:space="0" w:color="000000"/>
              <w:bottom w:val="single" w:sz="8" w:space="0" w:color="000000"/>
              <w:right w:val="single" w:sz="8" w:space="0" w:color="000000"/>
            </w:tcBorders>
            <w:shd w:val="clear" w:color="auto" w:fill="auto"/>
            <w:vAlign w:val="center"/>
          </w:tcPr>
          <w:p w14:paraId="1A2F7F30" w14:textId="77777777" w:rsidR="00B1752E" w:rsidRDefault="00B1752E" w:rsidP="00B1752E">
            <w:pPr>
              <w:rPr>
                <w:rFonts w:ascii="Georgia" w:eastAsia="Times New Roman" w:hAnsi="Georgia" w:cs="Times New Roman"/>
                <w:color w:val="000000"/>
                <w:sz w:val="16"/>
                <w:szCs w:val="16"/>
              </w:rPr>
            </w:pPr>
            <w:r w:rsidRPr="002E4AD2">
              <w:rPr>
                <w:rFonts w:ascii="Georgia" w:eastAsia="Times New Roman" w:hAnsi="Georgia" w:cs="Times New Roman"/>
                <w:b/>
                <w:color w:val="000000"/>
                <w:sz w:val="16"/>
                <w:szCs w:val="16"/>
              </w:rPr>
              <w:t>Source:</w:t>
            </w:r>
            <w:r w:rsidRPr="002E4AD2">
              <w:rPr>
                <w:b/>
              </w:rPr>
              <w:t xml:space="preserve"> </w:t>
            </w:r>
            <w:r w:rsidRPr="002E4AD2">
              <w:rPr>
                <w:rFonts w:ascii="Georgia" w:eastAsia="Times New Roman" w:hAnsi="Georgia" w:cs="Times New Roman"/>
                <w:b/>
                <w:color w:val="000000"/>
                <w:sz w:val="16"/>
                <w:szCs w:val="16"/>
              </w:rPr>
              <w:t>Prevention of Measles, Rubella, Congenital Rubella Syndrome, and Mumps, 2013: Summary Recommendations of the Advisory Committee on Immunization Practices (ACIP)</w:t>
            </w:r>
            <w:r>
              <w:rPr>
                <w:rFonts w:ascii="Georgia" w:eastAsia="Times New Roman" w:hAnsi="Georgia" w:cs="Times New Roman"/>
                <w:color w:val="000000"/>
                <w:sz w:val="16"/>
                <w:szCs w:val="16"/>
              </w:rPr>
              <w:t xml:space="preserve">  </w:t>
            </w:r>
          </w:p>
          <w:p w14:paraId="1A2F7F31" w14:textId="77777777" w:rsidR="00B1752E" w:rsidRPr="00321634" w:rsidRDefault="00B1752E" w:rsidP="00B1752E">
            <w:pPr>
              <w:rPr>
                <w:rFonts w:ascii="Georgia" w:eastAsia="Times New Roman" w:hAnsi="Georgia" w:cs="Times New Roman"/>
                <w:color w:val="000000"/>
                <w:sz w:val="16"/>
                <w:szCs w:val="16"/>
              </w:rPr>
            </w:pPr>
          </w:p>
        </w:tc>
      </w:tr>
    </w:tbl>
    <w:p w14:paraId="1A2F7F33" w14:textId="77777777" w:rsidR="00E44B4B" w:rsidRDefault="00E44B4B"/>
    <w:p w14:paraId="1A2F7F34" w14:textId="77777777" w:rsidR="00E44B4B" w:rsidRDefault="00E44B4B"/>
    <w:p w14:paraId="1A2F7F35" w14:textId="77777777" w:rsidR="001B39C1" w:rsidRDefault="001B39C1"/>
    <w:p w14:paraId="1A2F7F36" w14:textId="77777777" w:rsidR="001B39C1" w:rsidRDefault="001B39C1"/>
    <w:p w14:paraId="1A2F7F37" w14:textId="77777777" w:rsidR="001B39C1" w:rsidRDefault="001B39C1"/>
    <w:p w14:paraId="1A2F7F38" w14:textId="77777777" w:rsidR="001B39C1" w:rsidRDefault="001B39C1"/>
    <w:p w14:paraId="1A2F7F39" w14:textId="77777777" w:rsidR="001B39C1" w:rsidRDefault="001B39C1"/>
    <w:p w14:paraId="1A2F7F3A" w14:textId="77777777" w:rsidR="001B39C1" w:rsidRDefault="001B39C1"/>
    <w:bookmarkStart w:id="93" w:name="_Attachment_2:_Classifying"/>
    <w:bookmarkStart w:id="94" w:name="_Toc366571249"/>
    <w:bookmarkEnd w:id="93"/>
    <w:p w14:paraId="1A2F7F3B" w14:textId="77777777" w:rsidR="00B1752E" w:rsidRPr="001B39C1" w:rsidRDefault="00E00CE1" w:rsidP="001B39C1">
      <w:pPr>
        <w:pStyle w:val="Heading1"/>
        <w:rPr>
          <w:b w:val="0"/>
        </w:rPr>
      </w:pPr>
      <w:r>
        <w:rPr>
          <w:b w:val="0"/>
        </w:rPr>
        <w:lastRenderedPageBreak/>
        <w:fldChar w:fldCharType="begin"/>
      </w:r>
      <w:r>
        <w:rPr>
          <w:b w:val="0"/>
        </w:rPr>
        <w:instrText xml:space="preserve"> HYPERLINK  \l "_Attachment_2:_Classifying" </w:instrText>
      </w:r>
      <w:r>
        <w:rPr>
          <w:b w:val="0"/>
        </w:rPr>
        <w:fldChar w:fldCharType="separate"/>
      </w:r>
      <w:r w:rsidR="001B39C1" w:rsidRPr="00E00CE1">
        <w:rPr>
          <w:rStyle w:val="Hyperlink"/>
          <w:b w:val="0"/>
        </w:rPr>
        <w:t>Attachment 2: Classifying Suspected Measles Cases Based on Results of Case Investigation</w:t>
      </w:r>
      <w:bookmarkEnd w:id="94"/>
      <w:r>
        <w:rPr>
          <w:b w:val="0"/>
        </w:rPr>
        <w:fldChar w:fldCharType="end"/>
      </w:r>
    </w:p>
    <w:p w14:paraId="1A2F7F3C" w14:textId="77777777" w:rsidR="00B1752E" w:rsidRPr="007E0A2F" w:rsidRDefault="00B1752E" w:rsidP="00B1752E"/>
    <w:p w14:paraId="1A2F7F3D" w14:textId="77777777" w:rsidR="00B1752E" w:rsidRDefault="001B39C1" w:rsidP="00B1752E">
      <w:pPr>
        <w:rPr>
          <w:b/>
        </w:rPr>
      </w:pPr>
      <w:r>
        <w:rPr>
          <w:noProof/>
        </w:rPr>
        <mc:AlternateContent>
          <mc:Choice Requires="wps">
            <w:drawing>
              <wp:anchor distT="0" distB="0" distL="114300" distR="114300" simplePos="0" relativeHeight="251670528" behindDoc="0" locked="0" layoutInCell="1" allowOverlap="1" wp14:anchorId="1A2F7F4D" wp14:editId="1A2F7F4E">
                <wp:simplePos x="0" y="0"/>
                <wp:positionH relativeFrom="column">
                  <wp:posOffset>-477520</wp:posOffset>
                </wp:positionH>
                <wp:positionV relativeFrom="paragraph">
                  <wp:posOffset>31115</wp:posOffset>
                </wp:positionV>
                <wp:extent cx="6936740" cy="6104890"/>
                <wp:effectExtent l="0" t="0" r="16510" b="101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6740" cy="6104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2F7F83" w14:textId="77777777" w:rsidR="00277AB7" w:rsidRDefault="00277AB7" w:rsidP="00B175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37.6pt;margin-top:2.45pt;width:546.2pt;height:48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" fillcolor="white [3201]" strokeweight=".5pt">
                <v:path arrowok="t"/>
                <v:textbox>
                  <w:txbxContent>
                    <w:p w14:paraId="1A2F7F83" w14:textId="77777777" w:rsidR="00277AB7" w:rsidRDefault="00277AB7" w:rsidP="00B1752E"/>
                  </w:txbxContent>
                </v:textbox>
              </v:shape>
            </w:pict>
          </mc:Fallback>
        </mc:AlternateContent>
      </w:r>
      <w:r w:rsidR="00831217">
        <w:rPr>
          <w:b/>
          <w:noProof/>
        </w:rPr>
        <mc:AlternateContent>
          <mc:Choice Requires="wps">
            <w:drawing>
              <wp:anchor distT="0" distB="0" distL="114300" distR="114300" simplePos="0" relativeHeight="251672576" behindDoc="0" locked="0" layoutInCell="1" allowOverlap="1" wp14:anchorId="1A2F7F4F" wp14:editId="1A2F7F50">
                <wp:simplePos x="0" y="0"/>
                <wp:positionH relativeFrom="column">
                  <wp:posOffset>-437515</wp:posOffset>
                </wp:positionH>
                <wp:positionV relativeFrom="paragraph">
                  <wp:posOffset>29845</wp:posOffset>
                </wp:positionV>
                <wp:extent cx="6896735" cy="3922395"/>
                <wp:effectExtent l="0" t="0" r="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96735" cy="3922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50" w:type="pct"/>
                              <w:tblBorders>
                                <w:top w:val="single" w:sz="6" w:space="0" w:color="000000"/>
                                <w:left w:val="single" w:sz="6" w:space="0" w:color="000000"/>
                                <w:bottom w:val="single" w:sz="6" w:space="0" w:color="000000"/>
                                <w:right w:val="single" w:sz="6" w:space="0" w:color="000000"/>
                              </w:tblBorders>
                              <w:tblCellMar>
                                <w:top w:w="38" w:type="dxa"/>
                                <w:left w:w="38" w:type="dxa"/>
                                <w:bottom w:w="38" w:type="dxa"/>
                                <w:right w:w="38" w:type="dxa"/>
                              </w:tblCellMar>
                              <w:tblLook w:val="04A0" w:firstRow="1" w:lastRow="0" w:firstColumn="1" w:lastColumn="0" w:noHBand="0" w:noVBand="1"/>
                            </w:tblPr>
                            <w:tblGrid>
                              <w:gridCol w:w="869"/>
                              <w:gridCol w:w="1532"/>
                              <w:gridCol w:w="1750"/>
                              <w:gridCol w:w="1568"/>
                              <w:gridCol w:w="1856"/>
                              <w:gridCol w:w="1411"/>
                              <w:gridCol w:w="1709"/>
                            </w:tblGrid>
                            <w:tr w:rsidR="00277AB7" w:rsidRPr="00A709D1" w14:paraId="1A2F7F8B" w14:textId="77777777" w:rsidTr="00A709D1">
                              <w:tc>
                                <w:tcPr>
                                  <w:tcW w:w="35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4" w14:textId="77777777" w:rsidR="00277AB7" w:rsidRPr="00A709D1" w:rsidRDefault="00277AB7" w:rsidP="00A709D1">
                                  <w:pPr>
                                    <w:spacing w:before="150"/>
                                    <w:rPr>
                                      <w:rFonts w:ascii="Georgia" w:eastAsia="Times New Roman" w:hAnsi="Georgia" w:cs="Times New Roman"/>
                                      <w:b/>
                                      <w:bCs/>
                                      <w:color w:val="000000"/>
                                      <w:sz w:val="24"/>
                                      <w:szCs w:val="24"/>
                                    </w:rPr>
                                  </w:pPr>
                                  <w:proofErr w:type="spellStart"/>
                                  <w:r>
                                    <w:rPr>
                                      <w:rFonts w:ascii="Georgia" w:eastAsia="Times New Roman" w:hAnsi="Georgia" w:cs="Times New Roman"/>
                                      <w:b/>
                                      <w:bCs/>
                                      <w:color w:val="000000"/>
                                      <w:sz w:val="24"/>
                                      <w:szCs w:val="24"/>
                                    </w:rPr>
                                    <w:t>IgM</w:t>
                                  </w:r>
                                  <w:proofErr w:type="spellEnd"/>
                                  <w:r>
                                    <w:rPr>
                                      <w:rFonts w:ascii="Georgia" w:eastAsia="Times New Roman" w:hAnsi="Georgia" w:cs="Times New Roman"/>
                                      <w:b/>
                                      <w:bCs/>
                                      <w:color w:val="000000"/>
                                      <w:sz w:val="24"/>
                                      <w:szCs w:val="24"/>
                                    </w:rPr>
                                    <w:t xml:space="preserve"> R</w:t>
                                  </w:r>
                                  <w:r w:rsidRPr="00A709D1">
                                    <w:rPr>
                                      <w:rFonts w:ascii="Georgia" w:eastAsia="Times New Roman" w:hAnsi="Georgia" w:cs="Times New Roman"/>
                                      <w:b/>
                                      <w:bCs/>
                                      <w:color w:val="000000"/>
                                      <w:sz w:val="24"/>
                                      <w:szCs w:val="24"/>
                                    </w:rPr>
                                    <w:t>esult</w:t>
                                  </w:r>
                                </w:p>
                              </w:tc>
                              <w:tc>
                                <w:tcPr>
                                  <w:tcW w:w="70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5"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Optimal time for specimen collection?*</w:t>
                                  </w:r>
                                </w:p>
                              </w:tc>
                              <w:tc>
                                <w:tcPr>
                                  <w:tcW w:w="75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6"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Recent vaccination</w:t>
                                  </w:r>
                                  <w:proofErr w:type="gramStart"/>
                                  <w:r w:rsidRPr="00A709D1">
                                    <w:rPr>
                                      <w:rFonts w:ascii="Georgia" w:eastAsia="Times New Roman" w:hAnsi="Georgia" w:cs="Times New Roman"/>
                                      <w:b/>
                                      <w:bCs/>
                                      <w:color w:val="000000"/>
                                      <w:sz w:val="24"/>
                                      <w:szCs w:val="24"/>
                                    </w:rPr>
                                    <w:t>?†</w:t>
                                  </w:r>
                                  <w:proofErr w:type="gramEnd"/>
                                </w:p>
                              </w:tc>
                              <w:tc>
                                <w:tcPr>
                                  <w:tcW w:w="75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7"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Meets clinical case definition</w:t>
                                  </w:r>
                                  <w:proofErr w:type="gramStart"/>
                                  <w:r w:rsidRPr="00A709D1">
                                    <w:rPr>
                                      <w:rFonts w:ascii="Georgia" w:eastAsia="Times New Roman" w:hAnsi="Georgia" w:cs="Times New Roman"/>
                                      <w:b/>
                                      <w:bCs/>
                                      <w:color w:val="000000"/>
                                      <w:sz w:val="24"/>
                                      <w:szCs w:val="24"/>
                                    </w:rPr>
                                    <w:t>?§</w:t>
                                  </w:r>
                                  <w:proofErr w:type="gramEnd"/>
                                </w:p>
                              </w:tc>
                              <w:tc>
                                <w:tcPr>
                                  <w:tcW w:w="80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8"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Epidemiologic linkage</w:t>
                                  </w:r>
                                  <w:proofErr w:type="gramStart"/>
                                  <w:r w:rsidRPr="00A709D1">
                                    <w:rPr>
                                      <w:rFonts w:ascii="Georgia" w:eastAsia="Times New Roman" w:hAnsi="Georgia" w:cs="Times New Roman"/>
                                      <w:b/>
                                      <w:bCs/>
                                      <w:color w:val="000000"/>
                                      <w:sz w:val="24"/>
                                      <w:szCs w:val="24"/>
                                    </w:rPr>
                                    <w:t>?¶</w:t>
                                  </w:r>
                                  <w:proofErr w:type="gramEnd"/>
                                </w:p>
                              </w:tc>
                              <w:tc>
                                <w:tcPr>
                                  <w:tcW w:w="85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9"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Wild-type measles virus identified?</w:t>
                                  </w:r>
                                </w:p>
                              </w:tc>
                              <w:tc>
                                <w:tcPr>
                                  <w:tcW w:w="80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A"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Case classification</w:t>
                                  </w:r>
                                </w:p>
                              </w:tc>
                            </w:tr>
                            <w:tr w:rsidR="00277AB7" w:rsidRPr="00A709D1" w14:paraId="1A2F7F9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8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8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8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8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Confirmed**</w:t>
                                  </w:r>
                                </w:p>
                              </w:tc>
                            </w:tr>
                            <w:tr w:rsidR="00277AB7" w:rsidRPr="00A709D1" w14:paraId="1A2F7F9B"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94"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95"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6"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97"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98"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99"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A"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Confirmed</w:t>
                                  </w:r>
                                </w:p>
                              </w:tc>
                            </w:tr>
                            <w:tr w:rsidR="00277AB7" w:rsidRPr="00A709D1" w14:paraId="1A2F7FA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9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 or -</w:t>
                                  </w:r>
                                </w:p>
                              </w:tc>
                              <w:tc>
                                <w:tcPr>
                                  <w:tcW w:w="0" w:type="auto"/>
                                  <w:tcBorders>
                                    <w:top w:val="single" w:sz="6" w:space="0" w:color="000000"/>
                                    <w:left w:val="single" w:sz="6" w:space="0" w:color="000000"/>
                                    <w:bottom w:val="single" w:sz="6" w:space="0" w:color="000000"/>
                                    <w:right w:val="single" w:sz="6" w:space="0" w:color="000000"/>
                                  </w:tcBorders>
                                  <w:hideMark/>
                                </w:tcPr>
                                <w:p w14:paraId="1A2F7F9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A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A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A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Confirmed</w:t>
                                  </w:r>
                                </w:p>
                              </w:tc>
                            </w:tr>
                            <w:tr w:rsidR="00277AB7" w:rsidRPr="00A709D1" w14:paraId="1A2F7FAB"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A4"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A5"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A6"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A7"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A8"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A9"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AA"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Probable</w:t>
                                  </w:r>
                                </w:p>
                              </w:tc>
                            </w:tr>
                            <w:tr w:rsidR="00277AB7" w:rsidRPr="00A709D1" w14:paraId="1A2F7FB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A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A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A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A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B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B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Discard</w:t>
                                  </w:r>
                                </w:p>
                              </w:tc>
                            </w:tr>
                            <w:tr w:rsidR="00277AB7" w:rsidRPr="00A709D1" w14:paraId="1A2F7FBB"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B4"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B5"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B6"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7"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8"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9"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BA"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Discard</w:t>
                                  </w:r>
                                </w:p>
                              </w:tc>
                            </w:tr>
                            <w:tr w:rsidR="00277AB7" w:rsidRPr="00A709D1" w14:paraId="1A2F7FC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B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B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B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C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C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Confirmed</w:t>
                                  </w:r>
                                </w:p>
                              </w:tc>
                            </w:tr>
                            <w:tr w:rsidR="00277AB7" w:rsidRPr="00A709D1" w14:paraId="1A2F7FCB"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C4"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C5"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6"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C7"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C8"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9"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A"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Probable</w:t>
                                  </w:r>
                                </w:p>
                              </w:tc>
                            </w:tr>
                            <w:tr w:rsidR="00277AB7" w:rsidRPr="00A709D1" w14:paraId="1A2F7FD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C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C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C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D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D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D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Discard</w:t>
                                  </w:r>
                                </w:p>
                              </w:tc>
                            </w:tr>
                          </w:tbl>
                          <w:p w14:paraId="1A2F7FD4" w14:textId="77777777" w:rsidR="00277AB7" w:rsidRDefault="00277AB7" w:rsidP="00B175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34.45pt;margin-top:2.35pt;width:543.05pt;height:30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" fillcolor="white [3201]" stroked="f" strokeweight=".5pt">
                <v:path arrowok="t"/>
                <v:textbox>
                  <w:txbxContent>
                    <w:tbl>
                      <w:tblPr>
                        <w:tblW w:w="4850" w:type="pct"/>
                        <w:tblBorders>
                          <w:top w:val="single" w:sz="6" w:space="0" w:color="000000"/>
                          <w:left w:val="single" w:sz="6" w:space="0" w:color="000000"/>
                          <w:bottom w:val="single" w:sz="6" w:space="0" w:color="000000"/>
                          <w:right w:val="single" w:sz="6" w:space="0" w:color="000000"/>
                        </w:tblBorders>
                        <w:tblCellMar>
                          <w:top w:w="38" w:type="dxa"/>
                          <w:left w:w="38" w:type="dxa"/>
                          <w:bottom w:w="38" w:type="dxa"/>
                          <w:right w:w="38" w:type="dxa"/>
                        </w:tblCellMar>
                        <w:tblLook w:val="04A0" w:firstRow="1" w:lastRow="0" w:firstColumn="1" w:lastColumn="0" w:noHBand="0" w:noVBand="1"/>
                      </w:tblPr>
                      <w:tblGrid>
                        <w:gridCol w:w="869"/>
                        <w:gridCol w:w="1532"/>
                        <w:gridCol w:w="1750"/>
                        <w:gridCol w:w="1568"/>
                        <w:gridCol w:w="1856"/>
                        <w:gridCol w:w="1411"/>
                        <w:gridCol w:w="1709"/>
                      </w:tblGrid>
                      <w:tr w:rsidR="00277AB7" w:rsidRPr="00A709D1" w14:paraId="1A2F7F8B" w14:textId="77777777" w:rsidTr="00A709D1">
                        <w:tc>
                          <w:tcPr>
                            <w:tcW w:w="35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4" w14:textId="77777777" w:rsidR="00277AB7" w:rsidRPr="00A709D1" w:rsidRDefault="00277AB7" w:rsidP="00A709D1">
                            <w:pPr>
                              <w:spacing w:before="150"/>
                              <w:rPr>
                                <w:rFonts w:ascii="Georgia" w:eastAsia="Times New Roman" w:hAnsi="Georgia" w:cs="Times New Roman"/>
                                <w:b/>
                                <w:bCs/>
                                <w:color w:val="000000"/>
                                <w:sz w:val="24"/>
                                <w:szCs w:val="24"/>
                              </w:rPr>
                            </w:pPr>
                            <w:proofErr w:type="spellStart"/>
                            <w:r>
                              <w:rPr>
                                <w:rFonts w:ascii="Georgia" w:eastAsia="Times New Roman" w:hAnsi="Georgia" w:cs="Times New Roman"/>
                                <w:b/>
                                <w:bCs/>
                                <w:color w:val="000000"/>
                                <w:sz w:val="24"/>
                                <w:szCs w:val="24"/>
                              </w:rPr>
                              <w:t>IgM</w:t>
                            </w:r>
                            <w:proofErr w:type="spellEnd"/>
                            <w:r>
                              <w:rPr>
                                <w:rFonts w:ascii="Georgia" w:eastAsia="Times New Roman" w:hAnsi="Georgia" w:cs="Times New Roman"/>
                                <w:b/>
                                <w:bCs/>
                                <w:color w:val="000000"/>
                                <w:sz w:val="24"/>
                                <w:szCs w:val="24"/>
                              </w:rPr>
                              <w:t xml:space="preserve"> R</w:t>
                            </w:r>
                            <w:r w:rsidRPr="00A709D1">
                              <w:rPr>
                                <w:rFonts w:ascii="Georgia" w:eastAsia="Times New Roman" w:hAnsi="Georgia" w:cs="Times New Roman"/>
                                <w:b/>
                                <w:bCs/>
                                <w:color w:val="000000"/>
                                <w:sz w:val="24"/>
                                <w:szCs w:val="24"/>
                              </w:rPr>
                              <w:t>esult</w:t>
                            </w:r>
                          </w:p>
                        </w:tc>
                        <w:tc>
                          <w:tcPr>
                            <w:tcW w:w="70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5"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Optimal time for specimen collection?*</w:t>
                            </w:r>
                          </w:p>
                        </w:tc>
                        <w:tc>
                          <w:tcPr>
                            <w:tcW w:w="75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6"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Recent vaccination</w:t>
                            </w:r>
                            <w:proofErr w:type="gramStart"/>
                            <w:r w:rsidRPr="00A709D1">
                              <w:rPr>
                                <w:rFonts w:ascii="Georgia" w:eastAsia="Times New Roman" w:hAnsi="Georgia" w:cs="Times New Roman"/>
                                <w:b/>
                                <w:bCs/>
                                <w:color w:val="000000"/>
                                <w:sz w:val="24"/>
                                <w:szCs w:val="24"/>
                              </w:rPr>
                              <w:t>?†</w:t>
                            </w:r>
                            <w:proofErr w:type="gramEnd"/>
                          </w:p>
                        </w:tc>
                        <w:tc>
                          <w:tcPr>
                            <w:tcW w:w="75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7"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Meets clinical case definition</w:t>
                            </w:r>
                            <w:proofErr w:type="gramStart"/>
                            <w:r w:rsidRPr="00A709D1">
                              <w:rPr>
                                <w:rFonts w:ascii="Georgia" w:eastAsia="Times New Roman" w:hAnsi="Georgia" w:cs="Times New Roman"/>
                                <w:b/>
                                <w:bCs/>
                                <w:color w:val="000000"/>
                                <w:sz w:val="24"/>
                                <w:szCs w:val="24"/>
                              </w:rPr>
                              <w:t>?§</w:t>
                            </w:r>
                            <w:proofErr w:type="gramEnd"/>
                          </w:p>
                        </w:tc>
                        <w:tc>
                          <w:tcPr>
                            <w:tcW w:w="80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8"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Epidemiologic linkage</w:t>
                            </w:r>
                            <w:proofErr w:type="gramStart"/>
                            <w:r w:rsidRPr="00A709D1">
                              <w:rPr>
                                <w:rFonts w:ascii="Georgia" w:eastAsia="Times New Roman" w:hAnsi="Georgia" w:cs="Times New Roman"/>
                                <w:b/>
                                <w:bCs/>
                                <w:color w:val="000000"/>
                                <w:sz w:val="24"/>
                                <w:szCs w:val="24"/>
                              </w:rPr>
                              <w:t>?¶</w:t>
                            </w:r>
                            <w:proofErr w:type="gramEnd"/>
                          </w:p>
                        </w:tc>
                        <w:tc>
                          <w:tcPr>
                            <w:tcW w:w="85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9"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Wild-type measles virus identified?</w:t>
                            </w:r>
                          </w:p>
                        </w:tc>
                        <w:tc>
                          <w:tcPr>
                            <w:tcW w:w="800" w:type="pct"/>
                            <w:tcBorders>
                              <w:top w:val="single" w:sz="6" w:space="0" w:color="000000"/>
                              <w:left w:val="single" w:sz="6" w:space="0" w:color="000000"/>
                              <w:bottom w:val="single" w:sz="6" w:space="0" w:color="000000"/>
                              <w:right w:val="single" w:sz="6" w:space="0" w:color="000000"/>
                            </w:tcBorders>
                            <w:shd w:val="clear" w:color="auto" w:fill="C1DED5"/>
                            <w:hideMark/>
                          </w:tcPr>
                          <w:p w14:paraId="1A2F7F8A" w14:textId="77777777" w:rsidR="00277AB7" w:rsidRPr="00A709D1" w:rsidRDefault="00277AB7" w:rsidP="00A709D1">
                            <w:pPr>
                              <w:spacing w:before="150"/>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Case classification</w:t>
                            </w:r>
                          </w:p>
                        </w:tc>
                      </w:tr>
                      <w:tr w:rsidR="00277AB7" w:rsidRPr="00A709D1" w14:paraId="1A2F7F9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8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8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8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8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Confirmed**</w:t>
                            </w:r>
                          </w:p>
                        </w:tc>
                      </w:tr>
                      <w:tr w:rsidR="00277AB7" w:rsidRPr="00A709D1" w14:paraId="1A2F7F9B"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94"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95"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6"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97"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98"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99"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A"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Confirmed</w:t>
                            </w:r>
                          </w:p>
                        </w:tc>
                      </w:tr>
                      <w:tr w:rsidR="00277AB7" w:rsidRPr="00A709D1" w14:paraId="1A2F7FA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9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 or -</w:t>
                            </w:r>
                          </w:p>
                        </w:tc>
                        <w:tc>
                          <w:tcPr>
                            <w:tcW w:w="0" w:type="auto"/>
                            <w:tcBorders>
                              <w:top w:val="single" w:sz="6" w:space="0" w:color="000000"/>
                              <w:left w:val="single" w:sz="6" w:space="0" w:color="000000"/>
                              <w:bottom w:val="single" w:sz="6" w:space="0" w:color="000000"/>
                              <w:right w:val="single" w:sz="6" w:space="0" w:color="000000"/>
                            </w:tcBorders>
                            <w:hideMark/>
                          </w:tcPr>
                          <w:p w14:paraId="1A2F7F9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9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A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A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A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Confirmed</w:t>
                            </w:r>
                          </w:p>
                        </w:tc>
                      </w:tr>
                      <w:tr w:rsidR="00277AB7" w:rsidRPr="00A709D1" w14:paraId="1A2F7FAB"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A4"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A5"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A6"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A7"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A8"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A9"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AA"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Probable</w:t>
                            </w:r>
                          </w:p>
                        </w:tc>
                      </w:tr>
                      <w:tr w:rsidR="00277AB7" w:rsidRPr="00A709D1" w14:paraId="1A2F7FB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A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A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A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A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B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B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Discard</w:t>
                            </w:r>
                          </w:p>
                        </w:tc>
                      </w:tr>
                      <w:tr w:rsidR="00277AB7" w:rsidRPr="00A709D1" w14:paraId="1A2F7FBB"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B4"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B5"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B6"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7"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8"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9"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BA"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Discard</w:t>
                            </w:r>
                          </w:p>
                        </w:tc>
                      </w:tr>
                      <w:tr w:rsidR="00277AB7" w:rsidRPr="00A709D1" w14:paraId="1A2F7FC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B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B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B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B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C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C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Confirmed</w:t>
                            </w:r>
                          </w:p>
                        </w:tc>
                      </w:tr>
                      <w:tr w:rsidR="00277AB7" w:rsidRPr="00A709D1" w14:paraId="1A2F7FCB"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C4"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C5"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6"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C7"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w:t>
                            </w:r>
                          </w:p>
                        </w:tc>
                        <w:tc>
                          <w:tcPr>
                            <w:tcW w:w="0" w:type="auto"/>
                            <w:tcBorders>
                              <w:top w:val="single" w:sz="6" w:space="0" w:color="000000"/>
                              <w:left w:val="single" w:sz="6" w:space="0" w:color="000000"/>
                              <w:bottom w:val="single" w:sz="6" w:space="0" w:color="000000"/>
                              <w:right w:val="single" w:sz="6" w:space="0" w:color="000000"/>
                            </w:tcBorders>
                            <w:hideMark/>
                          </w:tcPr>
                          <w:p w14:paraId="1A2F7FC8"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9"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A"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Probable</w:t>
                            </w:r>
                          </w:p>
                        </w:tc>
                      </w:tr>
                      <w:tr w:rsidR="00277AB7" w:rsidRPr="00A709D1" w14:paraId="1A2F7FD3" w14:textId="77777777" w:rsidTr="00A709D1">
                        <w:tc>
                          <w:tcPr>
                            <w:tcW w:w="0" w:type="auto"/>
                            <w:tcBorders>
                              <w:top w:val="single" w:sz="6" w:space="0" w:color="000000"/>
                              <w:left w:val="single" w:sz="6" w:space="0" w:color="000000"/>
                              <w:bottom w:val="single" w:sz="6" w:space="0" w:color="000000"/>
                              <w:right w:val="single" w:sz="6" w:space="0" w:color="000000"/>
                            </w:tcBorders>
                            <w:hideMark/>
                          </w:tcPr>
                          <w:p w14:paraId="1A2F7FCC" w14:textId="77777777" w:rsidR="00277AB7" w:rsidRPr="00A709D1" w:rsidRDefault="00277AB7" w:rsidP="00A709D1">
                            <w:pPr>
                              <w:spacing w:before="150"/>
                              <w:jc w:val="center"/>
                              <w:rPr>
                                <w:rFonts w:ascii="Georgia" w:eastAsia="Times New Roman" w:hAnsi="Georgia" w:cs="Times New Roman"/>
                                <w:b/>
                                <w:bCs/>
                                <w:color w:val="000000"/>
                                <w:sz w:val="24"/>
                                <w:szCs w:val="24"/>
                              </w:rPr>
                            </w:pPr>
                            <w:r w:rsidRPr="00A709D1">
                              <w:rPr>
                                <w:rFonts w:ascii="Georgia" w:eastAsia="Times New Roman" w:hAnsi="Georgia"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hideMark/>
                          </w:tcPr>
                          <w:p w14:paraId="1A2F7FCD"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CE"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CF"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D0"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Yes or No</w:t>
                            </w:r>
                          </w:p>
                        </w:tc>
                        <w:tc>
                          <w:tcPr>
                            <w:tcW w:w="0" w:type="auto"/>
                            <w:tcBorders>
                              <w:top w:val="single" w:sz="6" w:space="0" w:color="000000"/>
                              <w:left w:val="single" w:sz="6" w:space="0" w:color="000000"/>
                              <w:bottom w:val="single" w:sz="6" w:space="0" w:color="000000"/>
                              <w:right w:val="single" w:sz="6" w:space="0" w:color="000000"/>
                            </w:tcBorders>
                            <w:hideMark/>
                          </w:tcPr>
                          <w:p w14:paraId="1A2F7FD1"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No</w:t>
                            </w:r>
                          </w:p>
                        </w:tc>
                        <w:tc>
                          <w:tcPr>
                            <w:tcW w:w="0" w:type="auto"/>
                            <w:tcBorders>
                              <w:top w:val="single" w:sz="6" w:space="0" w:color="000000"/>
                              <w:left w:val="single" w:sz="6" w:space="0" w:color="000000"/>
                              <w:bottom w:val="single" w:sz="6" w:space="0" w:color="000000"/>
                              <w:right w:val="single" w:sz="6" w:space="0" w:color="000000"/>
                            </w:tcBorders>
                            <w:hideMark/>
                          </w:tcPr>
                          <w:p w14:paraId="1A2F7FD2" w14:textId="77777777" w:rsidR="00277AB7" w:rsidRPr="00A709D1" w:rsidRDefault="00277AB7" w:rsidP="00A709D1">
                            <w:pPr>
                              <w:spacing w:before="150"/>
                              <w:rPr>
                                <w:rFonts w:ascii="Georgia" w:eastAsia="Times New Roman" w:hAnsi="Georgia" w:cs="Times New Roman"/>
                                <w:color w:val="000000"/>
                                <w:sz w:val="24"/>
                                <w:szCs w:val="24"/>
                              </w:rPr>
                            </w:pPr>
                            <w:r w:rsidRPr="00A709D1">
                              <w:rPr>
                                <w:rFonts w:ascii="Georgia" w:eastAsia="Times New Roman" w:hAnsi="Georgia" w:cs="Times New Roman"/>
                                <w:color w:val="000000"/>
                                <w:sz w:val="24"/>
                                <w:szCs w:val="24"/>
                              </w:rPr>
                              <w:t>Discard</w:t>
                            </w:r>
                          </w:p>
                        </w:tc>
                      </w:tr>
                    </w:tbl>
                    <w:p w14:paraId="1A2F7FD4" w14:textId="77777777" w:rsidR="00277AB7" w:rsidRDefault="00277AB7" w:rsidP="00B1752E"/>
                  </w:txbxContent>
                </v:textbox>
              </v:shape>
            </w:pict>
          </mc:Fallback>
        </mc:AlternateContent>
      </w:r>
    </w:p>
    <w:p w14:paraId="1A2F7F3E" w14:textId="77777777" w:rsidR="00B1752E" w:rsidRDefault="00831217" w:rsidP="00B1752E">
      <w:pPr>
        <w:rPr>
          <w:b/>
        </w:rPr>
      </w:pPr>
      <w:r>
        <w:rPr>
          <w:b/>
          <w:noProof/>
        </w:rPr>
        <mc:AlternateContent>
          <mc:Choice Requires="wps">
            <w:drawing>
              <wp:anchor distT="0" distB="0" distL="114300" distR="114300" simplePos="0" relativeHeight="251673600" behindDoc="0" locked="0" layoutInCell="1" allowOverlap="1" wp14:anchorId="1A2F7F51" wp14:editId="1A2F7F52">
                <wp:simplePos x="0" y="0"/>
                <wp:positionH relativeFrom="column">
                  <wp:posOffset>-437515</wp:posOffset>
                </wp:positionH>
                <wp:positionV relativeFrom="paragraph">
                  <wp:posOffset>3861435</wp:posOffset>
                </wp:positionV>
                <wp:extent cx="6831330" cy="2060575"/>
                <wp:effectExtent l="0" t="0" r="762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1330" cy="206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F7FD5" w14:textId="77777777" w:rsidR="00277AB7" w:rsidRDefault="00277AB7" w:rsidP="00B1752E">
                            <w:pPr>
                              <w:rPr>
                                <w:rFonts w:ascii="Georgia" w:hAnsi="Georgia"/>
                                <w:b/>
                                <w:bCs/>
                                <w:color w:val="000000"/>
                                <w:sz w:val="19"/>
                                <w:szCs w:val="19"/>
                              </w:rPr>
                            </w:pPr>
                            <w:r>
                              <w:rPr>
                                <w:rStyle w:val="bold1"/>
                                <w:rFonts w:ascii="Georgia" w:hAnsi="Georgia"/>
                                <w:color w:val="000000"/>
                                <w:sz w:val="19"/>
                                <w:szCs w:val="19"/>
                              </w:rPr>
                              <w:t>Note:</w:t>
                            </w:r>
                            <w:r>
                              <w:rPr>
                                <w:rFonts w:ascii="Georgia" w:hAnsi="Georgia"/>
                                <w:b/>
                                <w:bCs/>
                                <w:color w:val="000000"/>
                                <w:sz w:val="19"/>
                                <w:szCs w:val="19"/>
                              </w:rPr>
                              <w:t xml:space="preserve"> Cells with "Yes or No" values do not affect the case classification. </w:t>
                            </w:r>
                            <w:r>
                              <w:rPr>
                                <w:rFonts w:ascii="Georgia" w:hAnsi="Georgia"/>
                                <w:b/>
                                <w:bCs/>
                                <w:color w:val="000000"/>
                                <w:sz w:val="19"/>
                                <w:szCs w:val="19"/>
                              </w:rPr>
                              <w:br/>
                              <w:t xml:space="preserve">* Optimal time for collection of IgM serum specimen is 3–28 days after rash onset. </w:t>
                            </w:r>
                            <w:r>
                              <w:rPr>
                                <w:rFonts w:ascii="Georgia" w:hAnsi="Georgia"/>
                                <w:b/>
                                <w:bCs/>
                                <w:color w:val="000000"/>
                                <w:sz w:val="19"/>
                                <w:szCs w:val="19"/>
                              </w:rPr>
                              <w:br/>
                              <w:t xml:space="preserve">† Receipt of measles-containing vaccine 6–45 days before rash onset. </w:t>
                            </w:r>
                            <w:r>
                              <w:rPr>
                                <w:rFonts w:ascii="Georgia" w:hAnsi="Georgia"/>
                                <w:b/>
                                <w:bCs/>
                                <w:color w:val="000000"/>
                                <w:sz w:val="19"/>
                                <w:szCs w:val="19"/>
                              </w:rPr>
                              <w:br/>
                              <w:t xml:space="preserve">§ Generalized maculopapular rash lasting ≥3 days and fever (&gt;101º F or 38.3º C) and cough, </w:t>
                            </w:r>
                            <w:proofErr w:type="spellStart"/>
                            <w:r>
                              <w:rPr>
                                <w:rFonts w:ascii="Georgia" w:hAnsi="Georgia"/>
                                <w:b/>
                                <w:bCs/>
                                <w:color w:val="000000"/>
                                <w:sz w:val="19"/>
                                <w:szCs w:val="19"/>
                              </w:rPr>
                              <w:t>coryza</w:t>
                            </w:r>
                            <w:proofErr w:type="spellEnd"/>
                            <w:r>
                              <w:rPr>
                                <w:rFonts w:ascii="Georgia" w:hAnsi="Georgia"/>
                                <w:b/>
                                <w:bCs/>
                                <w:color w:val="000000"/>
                                <w:sz w:val="19"/>
                                <w:szCs w:val="19"/>
                              </w:rPr>
                              <w:t xml:space="preserve">, or conjunctivitis. </w:t>
                            </w:r>
                            <w:r>
                              <w:rPr>
                                <w:rFonts w:ascii="Georgia" w:hAnsi="Georgia"/>
                                <w:b/>
                                <w:bCs/>
                                <w:color w:val="000000"/>
                                <w:sz w:val="19"/>
                                <w:szCs w:val="19"/>
                              </w:rPr>
                              <w:br/>
                              <w:t xml:space="preserve">¶ Contact with a laboratory-confirmed case (source or spread case) during the appropriate period for transmission. </w:t>
                            </w:r>
                            <w:r>
                              <w:rPr>
                                <w:rFonts w:ascii="Georgia" w:hAnsi="Georgia"/>
                                <w:b/>
                                <w:bCs/>
                                <w:color w:val="000000"/>
                                <w:sz w:val="19"/>
                                <w:szCs w:val="19"/>
                              </w:rPr>
                              <w:br/>
                              <w:t xml:space="preserve">** The possibility of a false-positive IgM test is increased when 1) the IgM test was not an EIA, 2) the case did not meet clinical case definition, 3) the case is an isolated indigenous case (no epidemiologic link to another confirmed case and no international travel), or 4) measles IgG was detected within 7 days of rash onset. Consider confirmatory testing for these cases. </w:t>
                            </w:r>
                            <w:r>
                              <w:rPr>
                                <w:rFonts w:ascii="Georgia" w:hAnsi="Georgia"/>
                                <w:b/>
                                <w:bCs/>
                                <w:color w:val="000000"/>
                                <w:sz w:val="19"/>
                                <w:szCs w:val="19"/>
                              </w:rPr>
                              <w:br/>
                              <w:t>‡ Whenever possible, collect another serum specimen 3–28 days after rash onset, conduct an IgM test, and interpret the result according to this table.</w:t>
                            </w:r>
                          </w:p>
                          <w:p w14:paraId="1A2F7FD6" w14:textId="77777777" w:rsidR="00277AB7" w:rsidRDefault="00277AB7" w:rsidP="00B1752E">
                            <w:pPr>
                              <w:rPr>
                                <w:rFonts w:ascii="Georgia" w:hAnsi="Georgia"/>
                                <w:b/>
                                <w:bCs/>
                                <w:color w:val="000000"/>
                                <w:sz w:val="19"/>
                                <w:szCs w:val="19"/>
                              </w:rPr>
                            </w:pPr>
                            <w:r>
                              <w:rPr>
                                <w:rFonts w:ascii="Georgia" w:hAnsi="Georgia"/>
                                <w:b/>
                                <w:bCs/>
                                <w:color w:val="000000"/>
                                <w:sz w:val="19"/>
                                <w:szCs w:val="19"/>
                              </w:rPr>
                              <w:t xml:space="preserve">SOURCE: </w:t>
                            </w:r>
                            <w:hyperlink r:id="rId17" w:history="1">
                              <w:r w:rsidRPr="005974AA">
                                <w:rPr>
                                  <w:rStyle w:val="Hyperlink"/>
                                  <w:rFonts w:ascii="Georgia" w:hAnsi="Georgia"/>
                                  <w:b/>
                                  <w:bCs/>
                                  <w:sz w:val="19"/>
                                  <w:szCs w:val="19"/>
                                </w:rPr>
                                <w:t>http://www.cdc.gov/vaccines/pubs/surv-manual/chpt07-measles.html</w:t>
                              </w:r>
                            </w:hyperlink>
                          </w:p>
                          <w:p w14:paraId="1A2F7FD7" w14:textId="77777777" w:rsidR="00277AB7" w:rsidRDefault="00277AB7" w:rsidP="00B175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34.45pt;margin-top:304.05pt;width:537.9pt;height:16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" fillcolor="white [3201]" stroked="f" strokeweight=".5pt">
                <v:path arrowok="t"/>
                <v:textbox>
                  <w:txbxContent>
                    <w:p w14:paraId="1A2F7FD5" w14:textId="77777777" w:rsidR="00277AB7" w:rsidRDefault="00277AB7" w:rsidP="00B1752E">
                      <w:pPr>
                        <w:rPr>
                          <w:rFonts w:ascii="Georgia" w:hAnsi="Georgia"/>
                          <w:b/>
                          <w:bCs/>
                          <w:color w:val="000000"/>
                          <w:sz w:val="19"/>
                          <w:szCs w:val="19"/>
                        </w:rPr>
                      </w:pPr>
                      <w:r>
                        <w:rPr>
                          <w:rStyle w:val="bold1"/>
                          <w:rFonts w:ascii="Georgia" w:hAnsi="Georgia"/>
                          <w:color w:val="000000"/>
                          <w:sz w:val="19"/>
                          <w:szCs w:val="19"/>
                        </w:rPr>
                        <w:t>Note:</w:t>
                      </w:r>
                      <w:r>
                        <w:rPr>
                          <w:rFonts w:ascii="Georgia" w:hAnsi="Georgia"/>
                          <w:b/>
                          <w:bCs/>
                          <w:color w:val="000000"/>
                          <w:sz w:val="19"/>
                          <w:szCs w:val="19"/>
                        </w:rPr>
                        <w:t xml:space="preserve"> Cells with "Yes or No" values do not affect the case classification. </w:t>
                      </w:r>
                      <w:r>
                        <w:rPr>
                          <w:rFonts w:ascii="Georgia" w:hAnsi="Georgia"/>
                          <w:b/>
                          <w:bCs/>
                          <w:color w:val="000000"/>
                          <w:sz w:val="19"/>
                          <w:szCs w:val="19"/>
                        </w:rPr>
                        <w:br/>
                        <w:t xml:space="preserve">* Optimal time for collection of IgM serum specimen is 3–28 days after rash onset. </w:t>
                      </w:r>
                      <w:r>
                        <w:rPr>
                          <w:rFonts w:ascii="Georgia" w:hAnsi="Georgia"/>
                          <w:b/>
                          <w:bCs/>
                          <w:color w:val="000000"/>
                          <w:sz w:val="19"/>
                          <w:szCs w:val="19"/>
                        </w:rPr>
                        <w:br/>
                        <w:t xml:space="preserve">† Receipt of measles-containing vaccine 6–45 days before rash onset. </w:t>
                      </w:r>
                      <w:r>
                        <w:rPr>
                          <w:rFonts w:ascii="Georgia" w:hAnsi="Georgia"/>
                          <w:b/>
                          <w:bCs/>
                          <w:color w:val="000000"/>
                          <w:sz w:val="19"/>
                          <w:szCs w:val="19"/>
                        </w:rPr>
                        <w:br/>
                        <w:t xml:space="preserve">§ Generalized maculopapular rash lasting ≥3 days and fever (&gt;101º F or 38.3º C) and cough, </w:t>
                      </w:r>
                      <w:proofErr w:type="spellStart"/>
                      <w:r>
                        <w:rPr>
                          <w:rFonts w:ascii="Georgia" w:hAnsi="Georgia"/>
                          <w:b/>
                          <w:bCs/>
                          <w:color w:val="000000"/>
                          <w:sz w:val="19"/>
                          <w:szCs w:val="19"/>
                        </w:rPr>
                        <w:t>coryza</w:t>
                      </w:r>
                      <w:proofErr w:type="spellEnd"/>
                      <w:r>
                        <w:rPr>
                          <w:rFonts w:ascii="Georgia" w:hAnsi="Georgia"/>
                          <w:b/>
                          <w:bCs/>
                          <w:color w:val="000000"/>
                          <w:sz w:val="19"/>
                          <w:szCs w:val="19"/>
                        </w:rPr>
                        <w:t xml:space="preserve">, or conjunctivitis. </w:t>
                      </w:r>
                      <w:r>
                        <w:rPr>
                          <w:rFonts w:ascii="Georgia" w:hAnsi="Georgia"/>
                          <w:b/>
                          <w:bCs/>
                          <w:color w:val="000000"/>
                          <w:sz w:val="19"/>
                          <w:szCs w:val="19"/>
                        </w:rPr>
                        <w:br/>
                        <w:t xml:space="preserve">¶ Contact with a laboratory-confirmed case (source or spread case) during the appropriate period for transmission. </w:t>
                      </w:r>
                      <w:r>
                        <w:rPr>
                          <w:rFonts w:ascii="Georgia" w:hAnsi="Georgia"/>
                          <w:b/>
                          <w:bCs/>
                          <w:color w:val="000000"/>
                          <w:sz w:val="19"/>
                          <w:szCs w:val="19"/>
                        </w:rPr>
                        <w:br/>
                        <w:t xml:space="preserve">** The possibility of a false-positive IgM test is increased when 1) the IgM test was not an EIA, 2) the case did not meet clinical case definition, 3) the case is an isolated indigenous case (no epidemiologic link to another confirmed case and no international travel), or 4) measles IgG was detected within 7 days of rash onset. Consider confirmatory testing for these cases. </w:t>
                      </w:r>
                      <w:r>
                        <w:rPr>
                          <w:rFonts w:ascii="Georgia" w:hAnsi="Georgia"/>
                          <w:b/>
                          <w:bCs/>
                          <w:color w:val="000000"/>
                          <w:sz w:val="19"/>
                          <w:szCs w:val="19"/>
                        </w:rPr>
                        <w:br/>
                        <w:t>‡ Whenever possible, collect another serum specimen 3–28 days after rash onset, conduct an IgM test, and interpret the result according to this table.</w:t>
                      </w:r>
                    </w:p>
                    <w:p w14:paraId="1A2F7FD6" w14:textId="77777777" w:rsidR="00277AB7" w:rsidRDefault="00277AB7" w:rsidP="00B1752E">
                      <w:pPr>
                        <w:rPr>
                          <w:rFonts w:ascii="Georgia" w:hAnsi="Georgia"/>
                          <w:b/>
                          <w:bCs/>
                          <w:color w:val="000000"/>
                          <w:sz w:val="19"/>
                          <w:szCs w:val="19"/>
                        </w:rPr>
                      </w:pPr>
                      <w:r>
                        <w:rPr>
                          <w:rFonts w:ascii="Georgia" w:hAnsi="Georgia"/>
                          <w:b/>
                          <w:bCs/>
                          <w:color w:val="000000"/>
                          <w:sz w:val="19"/>
                          <w:szCs w:val="19"/>
                        </w:rPr>
                        <w:t xml:space="preserve">SOURCE: </w:t>
                      </w:r>
                      <w:hyperlink r:id="rId18" w:history="1">
                        <w:r w:rsidRPr="005974AA">
                          <w:rPr>
                            <w:rStyle w:val="Hyperlink"/>
                            <w:rFonts w:ascii="Georgia" w:hAnsi="Georgia"/>
                            <w:b/>
                            <w:bCs/>
                            <w:sz w:val="19"/>
                            <w:szCs w:val="19"/>
                          </w:rPr>
                          <w:t>http://www.cdc.gov/vaccines/pubs/surv-manual/chpt07-measles.html</w:t>
                        </w:r>
                      </w:hyperlink>
                    </w:p>
                    <w:p w14:paraId="1A2F7FD7" w14:textId="77777777" w:rsidR="00277AB7" w:rsidRDefault="00277AB7" w:rsidP="00B1752E"/>
                  </w:txbxContent>
                </v:textbox>
              </v:shape>
            </w:pict>
          </mc:Fallback>
        </mc:AlternateContent>
      </w:r>
      <w:r w:rsidR="00B1752E">
        <w:rPr>
          <w:b/>
        </w:rPr>
        <w:br w:type="page"/>
      </w:r>
    </w:p>
    <w:bookmarkStart w:id="95" w:name="_Attachment_3:_Data"/>
    <w:bookmarkStart w:id="96" w:name="_Toc366571250"/>
    <w:bookmarkEnd w:id="95"/>
    <w:p w14:paraId="1A2F7F3F" w14:textId="77777777" w:rsidR="001B39C1" w:rsidRPr="00280E57" w:rsidRDefault="00E00CE1" w:rsidP="001B39C1">
      <w:pPr>
        <w:pStyle w:val="Heading1"/>
        <w:rPr>
          <w:sz w:val="32"/>
          <w:szCs w:val="32"/>
        </w:rPr>
      </w:pPr>
      <w:r>
        <w:rPr>
          <w:sz w:val="32"/>
          <w:szCs w:val="32"/>
        </w:rPr>
        <w:lastRenderedPageBreak/>
        <w:fldChar w:fldCharType="begin"/>
      </w:r>
      <w:r>
        <w:rPr>
          <w:sz w:val="32"/>
          <w:szCs w:val="32"/>
        </w:rPr>
        <w:instrText xml:space="preserve"> HYPERLINK  \l "_Attachment_3:_Data" </w:instrText>
      </w:r>
      <w:r>
        <w:rPr>
          <w:sz w:val="32"/>
          <w:szCs w:val="32"/>
        </w:rPr>
        <w:fldChar w:fldCharType="separate"/>
      </w:r>
      <w:r w:rsidR="001B39C1" w:rsidRPr="00E00CE1">
        <w:rPr>
          <w:rStyle w:val="Hyperlink"/>
          <w:sz w:val="32"/>
          <w:szCs w:val="32"/>
        </w:rPr>
        <w:t>Attachment 3: Data Elements Collected for Measles Investigation</w:t>
      </w:r>
      <w:bookmarkEnd w:id="96"/>
      <w:r>
        <w:rPr>
          <w:sz w:val="32"/>
          <w:szCs w:val="32"/>
        </w:rPr>
        <w:fldChar w:fldCharType="end"/>
      </w:r>
    </w:p>
    <w:p w14:paraId="1A2F7F40" w14:textId="77777777" w:rsidR="002664E1" w:rsidRPr="007E0A2F" w:rsidRDefault="002664E1" w:rsidP="002664E1"/>
    <w:p w14:paraId="1A2F7F41" w14:textId="77777777" w:rsidR="002664E1" w:rsidRDefault="00831217" w:rsidP="002664E1">
      <w:r>
        <w:rPr>
          <w:noProof/>
        </w:rPr>
        <mc:AlternateContent>
          <mc:Choice Requires="wps">
            <w:drawing>
              <wp:anchor distT="0" distB="0" distL="114300" distR="114300" simplePos="0" relativeHeight="251677696" behindDoc="0" locked="0" layoutInCell="1" allowOverlap="1" wp14:anchorId="1A2F7F53" wp14:editId="1A2F7F54">
                <wp:simplePos x="0" y="0"/>
                <wp:positionH relativeFrom="column">
                  <wp:posOffset>146050</wp:posOffset>
                </wp:positionH>
                <wp:positionV relativeFrom="paragraph">
                  <wp:posOffset>365125</wp:posOffset>
                </wp:positionV>
                <wp:extent cx="2883535" cy="680466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3535" cy="6804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F7FD8" w14:textId="77777777" w:rsidR="00277AB7" w:rsidRPr="008C7972" w:rsidRDefault="00277AB7" w:rsidP="002664E1">
                            <w:pPr>
                              <w:pStyle w:val="ListParagraph"/>
                              <w:numPr>
                                <w:ilvl w:val="0"/>
                                <w:numId w:val="10"/>
                              </w:numPr>
                              <w:rPr>
                                <w:sz w:val="20"/>
                                <w:szCs w:val="20"/>
                              </w:rPr>
                            </w:pPr>
                            <w:r w:rsidRPr="008C7972">
                              <w:rPr>
                                <w:sz w:val="20"/>
                                <w:szCs w:val="20"/>
                              </w:rPr>
                              <w:t>Background (Cases and Contacts)</w:t>
                            </w:r>
                          </w:p>
                          <w:p w14:paraId="1A2F7FD9" w14:textId="77777777" w:rsidR="00277AB7" w:rsidRPr="008C7972" w:rsidRDefault="00277AB7" w:rsidP="002664E1">
                            <w:pPr>
                              <w:pStyle w:val="ListParagraph"/>
                              <w:numPr>
                                <w:ilvl w:val="1"/>
                                <w:numId w:val="10"/>
                              </w:numPr>
                              <w:ind w:left="720"/>
                              <w:rPr>
                                <w:sz w:val="20"/>
                                <w:szCs w:val="20"/>
                              </w:rPr>
                            </w:pPr>
                            <w:r w:rsidRPr="008C7972">
                              <w:rPr>
                                <w:sz w:val="20"/>
                                <w:szCs w:val="20"/>
                              </w:rPr>
                              <w:t>Interviewer name</w:t>
                            </w:r>
                          </w:p>
                          <w:p w14:paraId="1A2F7FDA" w14:textId="77777777" w:rsidR="00277AB7" w:rsidRPr="008C7972" w:rsidRDefault="00277AB7" w:rsidP="002664E1">
                            <w:pPr>
                              <w:pStyle w:val="ListParagraph"/>
                              <w:numPr>
                                <w:ilvl w:val="1"/>
                                <w:numId w:val="10"/>
                              </w:numPr>
                              <w:ind w:left="720"/>
                              <w:rPr>
                                <w:sz w:val="20"/>
                                <w:szCs w:val="20"/>
                              </w:rPr>
                            </w:pPr>
                            <w:r w:rsidRPr="008C7972">
                              <w:rPr>
                                <w:sz w:val="20"/>
                                <w:szCs w:val="20"/>
                              </w:rPr>
                              <w:t>County of interview</w:t>
                            </w:r>
                          </w:p>
                          <w:p w14:paraId="1A2F7FDB" w14:textId="77777777" w:rsidR="00277AB7" w:rsidRPr="008C7972" w:rsidRDefault="00277AB7" w:rsidP="002664E1">
                            <w:pPr>
                              <w:pStyle w:val="ListParagraph"/>
                              <w:numPr>
                                <w:ilvl w:val="1"/>
                                <w:numId w:val="10"/>
                              </w:numPr>
                              <w:ind w:left="720"/>
                              <w:rPr>
                                <w:sz w:val="20"/>
                                <w:szCs w:val="20"/>
                              </w:rPr>
                            </w:pPr>
                            <w:r w:rsidRPr="008C7972">
                              <w:rPr>
                                <w:sz w:val="20"/>
                                <w:szCs w:val="20"/>
                              </w:rPr>
                              <w:t>Date of interview</w:t>
                            </w:r>
                          </w:p>
                          <w:p w14:paraId="1A2F7FDC" w14:textId="77777777" w:rsidR="00277AB7" w:rsidRPr="008C7972" w:rsidRDefault="00277AB7" w:rsidP="002664E1">
                            <w:pPr>
                              <w:pStyle w:val="ListParagraph"/>
                              <w:numPr>
                                <w:ilvl w:val="1"/>
                                <w:numId w:val="10"/>
                              </w:numPr>
                              <w:ind w:left="720"/>
                              <w:rPr>
                                <w:sz w:val="20"/>
                                <w:szCs w:val="20"/>
                              </w:rPr>
                            </w:pPr>
                            <w:r w:rsidRPr="008C7972">
                              <w:rPr>
                                <w:sz w:val="20"/>
                                <w:szCs w:val="20"/>
                              </w:rPr>
                              <w:t>Case or contact interview</w:t>
                            </w:r>
                          </w:p>
                          <w:p w14:paraId="1A2F7FDD" w14:textId="77777777" w:rsidR="00277AB7" w:rsidRPr="008C7972" w:rsidRDefault="00277AB7" w:rsidP="002664E1">
                            <w:pPr>
                              <w:pStyle w:val="ListParagraph"/>
                              <w:numPr>
                                <w:ilvl w:val="1"/>
                                <w:numId w:val="10"/>
                              </w:numPr>
                              <w:ind w:left="720"/>
                              <w:rPr>
                                <w:sz w:val="20"/>
                                <w:szCs w:val="20"/>
                              </w:rPr>
                            </w:pPr>
                            <w:r w:rsidRPr="008C7972">
                              <w:rPr>
                                <w:sz w:val="20"/>
                                <w:szCs w:val="20"/>
                              </w:rPr>
                              <w:t>Earliest date reported (first notification)</w:t>
                            </w:r>
                          </w:p>
                          <w:p w14:paraId="1A2F7FDE" w14:textId="77777777" w:rsidR="00277AB7" w:rsidRPr="008C7972" w:rsidRDefault="00277AB7" w:rsidP="002664E1">
                            <w:pPr>
                              <w:pStyle w:val="ListParagraph"/>
                              <w:numPr>
                                <w:ilvl w:val="0"/>
                                <w:numId w:val="10"/>
                              </w:numPr>
                              <w:rPr>
                                <w:sz w:val="20"/>
                                <w:szCs w:val="20"/>
                              </w:rPr>
                            </w:pPr>
                            <w:r w:rsidRPr="008C7972">
                              <w:rPr>
                                <w:sz w:val="20"/>
                                <w:szCs w:val="20"/>
                              </w:rPr>
                              <w:t>Demographics (Cases and Contacts)</w:t>
                            </w:r>
                          </w:p>
                          <w:p w14:paraId="1A2F7FDF" w14:textId="77777777" w:rsidR="00277AB7" w:rsidRPr="008C7972" w:rsidRDefault="00277AB7" w:rsidP="002664E1">
                            <w:pPr>
                              <w:numPr>
                                <w:ilvl w:val="1"/>
                                <w:numId w:val="10"/>
                              </w:numPr>
                              <w:ind w:left="720"/>
                              <w:rPr>
                                <w:sz w:val="20"/>
                                <w:szCs w:val="20"/>
                              </w:rPr>
                            </w:pPr>
                            <w:r w:rsidRPr="008C7972">
                              <w:rPr>
                                <w:sz w:val="20"/>
                                <w:szCs w:val="20"/>
                              </w:rPr>
                              <w:t>Name</w:t>
                            </w:r>
                          </w:p>
                          <w:p w14:paraId="1A2F7FE0" w14:textId="77777777" w:rsidR="00277AB7" w:rsidRPr="008C7972" w:rsidRDefault="00277AB7" w:rsidP="002664E1">
                            <w:pPr>
                              <w:numPr>
                                <w:ilvl w:val="1"/>
                                <w:numId w:val="10"/>
                              </w:numPr>
                              <w:ind w:left="720"/>
                              <w:rPr>
                                <w:sz w:val="20"/>
                                <w:szCs w:val="20"/>
                              </w:rPr>
                            </w:pPr>
                            <w:r w:rsidRPr="008C7972">
                              <w:rPr>
                                <w:sz w:val="20"/>
                                <w:szCs w:val="20"/>
                              </w:rPr>
                              <w:t>Address and county of residence</w:t>
                            </w:r>
                          </w:p>
                          <w:p w14:paraId="1A2F7FE1" w14:textId="77777777" w:rsidR="00277AB7" w:rsidRPr="008C7972" w:rsidRDefault="00277AB7" w:rsidP="002664E1">
                            <w:pPr>
                              <w:numPr>
                                <w:ilvl w:val="1"/>
                                <w:numId w:val="10"/>
                              </w:numPr>
                              <w:ind w:left="720"/>
                              <w:rPr>
                                <w:sz w:val="20"/>
                                <w:szCs w:val="20"/>
                              </w:rPr>
                            </w:pPr>
                            <w:r w:rsidRPr="008C7972">
                              <w:rPr>
                                <w:sz w:val="20"/>
                                <w:szCs w:val="20"/>
                              </w:rPr>
                              <w:t>Date of birth</w:t>
                            </w:r>
                          </w:p>
                          <w:p w14:paraId="1A2F7FE2" w14:textId="77777777" w:rsidR="00277AB7" w:rsidRPr="008C7972" w:rsidRDefault="00277AB7" w:rsidP="002664E1">
                            <w:pPr>
                              <w:numPr>
                                <w:ilvl w:val="1"/>
                                <w:numId w:val="10"/>
                              </w:numPr>
                              <w:ind w:left="720"/>
                              <w:rPr>
                                <w:sz w:val="20"/>
                                <w:szCs w:val="20"/>
                              </w:rPr>
                            </w:pPr>
                            <w:r w:rsidRPr="008C7972">
                              <w:rPr>
                                <w:sz w:val="20"/>
                                <w:szCs w:val="20"/>
                              </w:rPr>
                              <w:t>Age</w:t>
                            </w:r>
                          </w:p>
                          <w:p w14:paraId="1A2F7FE3" w14:textId="77777777" w:rsidR="00277AB7" w:rsidRPr="008C7972" w:rsidRDefault="00277AB7" w:rsidP="002664E1">
                            <w:pPr>
                              <w:numPr>
                                <w:ilvl w:val="1"/>
                                <w:numId w:val="10"/>
                              </w:numPr>
                              <w:ind w:left="720"/>
                              <w:rPr>
                                <w:sz w:val="20"/>
                                <w:szCs w:val="20"/>
                              </w:rPr>
                            </w:pPr>
                            <w:r w:rsidRPr="008C7972">
                              <w:rPr>
                                <w:sz w:val="20"/>
                                <w:szCs w:val="20"/>
                              </w:rPr>
                              <w:t>Sex</w:t>
                            </w:r>
                          </w:p>
                          <w:p w14:paraId="1A2F7FE4" w14:textId="77777777" w:rsidR="00277AB7" w:rsidRPr="008C7972" w:rsidRDefault="00277AB7" w:rsidP="002664E1">
                            <w:pPr>
                              <w:numPr>
                                <w:ilvl w:val="1"/>
                                <w:numId w:val="10"/>
                              </w:numPr>
                              <w:ind w:left="720"/>
                              <w:rPr>
                                <w:sz w:val="20"/>
                                <w:szCs w:val="20"/>
                              </w:rPr>
                            </w:pPr>
                            <w:r w:rsidRPr="008C7972">
                              <w:rPr>
                                <w:sz w:val="20"/>
                                <w:szCs w:val="20"/>
                              </w:rPr>
                              <w:t>Ethnicity</w:t>
                            </w:r>
                          </w:p>
                          <w:p w14:paraId="1A2F7FE5" w14:textId="77777777" w:rsidR="00277AB7" w:rsidRPr="008C7972" w:rsidRDefault="00277AB7" w:rsidP="002664E1">
                            <w:pPr>
                              <w:numPr>
                                <w:ilvl w:val="1"/>
                                <w:numId w:val="10"/>
                              </w:numPr>
                              <w:ind w:left="720"/>
                              <w:rPr>
                                <w:sz w:val="20"/>
                                <w:szCs w:val="20"/>
                              </w:rPr>
                            </w:pPr>
                            <w:r w:rsidRPr="008C7972">
                              <w:rPr>
                                <w:sz w:val="20"/>
                                <w:szCs w:val="20"/>
                              </w:rPr>
                              <w:t>Race</w:t>
                            </w:r>
                          </w:p>
                          <w:p w14:paraId="1A2F7FE6" w14:textId="77777777" w:rsidR="00277AB7" w:rsidRPr="008C7972" w:rsidRDefault="00277AB7" w:rsidP="002664E1">
                            <w:pPr>
                              <w:numPr>
                                <w:ilvl w:val="0"/>
                                <w:numId w:val="10"/>
                              </w:numPr>
                              <w:rPr>
                                <w:sz w:val="20"/>
                                <w:szCs w:val="20"/>
                              </w:rPr>
                            </w:pPr>
                            <w:r w:rsidRPr="008C7972">
                              <w:rPr>
                                <w:sz w:val="20"/>
                                <w:szCs w:val="20"/>
                              </w:rPr>
                              <w:t>Clinical (Cases)</w:t>
                            </w:r>
                          </w:p>
                          <w:p w14:paraId="1A2F7FE7" w14:textId="77777777" w:rsidR="00277AB7" w:rsidRPr="008C7972" w:rsidRDefault="00277AB7" w:rsidP="002664E1">
                            <w:pPr>
                              <w:numPr>
                                <w:ilvl w:val="1"/>
                                <w:numId w:val="10"/>
                              </w:numPr>
                              <w:ind w:left="720"/>
                              <w:rPr>
                                <w:sz w:val="20"/>
                                <w:szCs w:val="20"/>
                              </w:rPr>
                            </w:pPr>
                            <w:r w:rsidRPr="008C7972">
                              <w:rPr>
                                <w:sz w:val="20"/>
                                <w:szCs w:val="20"/>
                              </w:rPr>
                              <w:t>Data of symptom onset</w:t>
                            </w:r>
                          </w:p>
                          <w:p w14:paraId="1A2F7FE8" w14:textId="77777777" w:rsidR="00277AB7" w:rsidRPr="008C7972" w:rsidRDefault="00277AB7" w:rsidP="002664E1">
                            <w:pPr>
                              <w:numPr>
                                <w:ilvl w:val="1"/>
                                <w:numId w:val="10"/>
                              </w:numPr>
                              <w:ind w:left="720"/>
                              <w:rPr>
                                <w:sz w:val="20"/>
                                <w:szCs w:val="20"/>
                              </w:rPr>
                            </w:pPr>
                            <w:r w:rsidRPr="008C7972">
                              <w:rPr>
                                <w:sz w:val="20"/>
                                <w:szCs w:val="20"/>
                              </w:rPr>
                              <w:t>Date of rash onset</w:t>
                            </w:r>
                          </w:p>
                          <w:p w14:paraId="1A2F7FE9" w14:textId="77777777" w:rsidR="00277AB7" w:rsidRPr="008C7972" w:rsidRDefault="00277AB7" w:rsidP="002664E1">
                            <w:pPr>
                              <w:numPr>
                                <w:ilvl w:val="1"/>
                                <w:numId w:val="10"/>
                              </w:numPr>
                              <w:ind w:left="720"/>
                              <w:rPr>
                                <w:sz w:val="20"/>
                                <w:szCs w:val="20"/>
                              </w:rPr>
                            </w:pPr>
                            <w:r w:rsidRPr="008C7972">
                              <w:rPr>
                                <w:sz w:val="20"/>
                                <w:szCs w:val="20"/>
                              </w:rPr>
                              <w:t>Duration of rash</w:t>
                            </w:r>
                          </w:p>
                          <w:p w14:paraId="1A2F7FEA" w14:textId="77777777" w:rsidR="00277AB7" w:rsidRPr="008C7972" w:rsidRDefault="00277AB7" w:rsidP="002664E1">
                            <w:pPr>
                              <w:numPr>
                                <w:ilvl w:val="1"/>
                                <w:numId w:val="10"/>
                              </w:numPr>
                              <w:ind w:left="720"/>
                              <w:rPr>
                                <w:sz w:val="20"/>
                                <w:szCs w:val="20"/>
                              </w:rPr>
                            </w:pPr>
                            <w:r w:rsidRPr="008C7972">
                              <w:rPr>
                                <w:sz w:val="20"/>
                                <w:szCs w:val="20"/>
                              </w:rPr>
                              <w:t>Rash presentation (location started, spread, appearance, areas of body affected or unaffected)</w:t>
                            </w:r>
                          </w:p>
                          <w:p w14:paraId="1A2F7FEB" w14:textId="77777777" w:rsidR="00277AB7" w:rsidRPr="008C7972" w:rsidRDefault="00277AB7" w:rsidP="002664E1">
                            <w:pPr>
                              <w:numPr>
                                <w:ilvl w:val="1"/>
                                <w:numId w:val="10"/>
                              </w:numPr>
                              <w:ind w:left="720"/>
                              <w:rPr>
                                <w:sz w:val="20"/>
                                <w:szCs w:val="20"/>
                              </w:rPr>
                            </w:pPr>
                            <w:r w:rsidRPr="008C7972">
                              <w:rPr>
                                <w:sz w:val="20"/>
                                <w:szCs w:val="20"/>
                              </w:rPr>
                              <w:t>Symptoms</w:t>
                            </w:r>
                          </w:p>
                          <w:p w14:paraId="1A2F7FEC" w14:textId="77777777" w:rsidR="00277AB7" w:rsidRPr="008C7972" w:rsidRDefault="00277AB7" w:rsidP="002664E1">
                            <w:pPr>
                              <w:numPr>
                                <w:ilvl w:val="2"/>
                                <w:numId w:val="10"/>
                              </w:numPr>
                              <w:tabs>
                                <w:tab w:val="left" w:pos="990"/>
                              </w:tabs>
                              <w:ind w:hanging="1080"/>
                              <w:rPr>
                                <w:sz w:val="20"/>
                                <w:szCs w:val="20"/>
                              </w:rPr>
                            </w:pPr>
                            <w:r w:rsidRPr="008C7972">
                              <w:rPr>
                                <w:sz w:val="20"/>
                                <w:szCs w:val="20"/>
                              </w:rPr>
                              <w:t>Initial</w:t>
                            </w:r>
                          </w:p>
                          <w:p w14:paraId="1A2F7FED" w14:textId="77777777" w:rsidR="00277AB7" w:rsidRPr="008C7972" w:rsidRDefault="00277AB7" w:rsidP="002664E1">
                            <w:pPr>
                              <w:numPr>
                                <w:ilvl w:val="2"/>
                                <w:numId w:val="10"/>
                              </w:numPr>
                              <w:tabs>
                                <w:tab w:val="left" w:pos="990"/>
                              </w:tabs>
                              <w:ind w:hanging="1080"/>
                              <w:rPr>
                                <w:sz w:val="20"/>
                                <w:szCs w:val="20"/>
                              </w:rPr>
                            </w:pPr>
                            <w:r w:rsidRPr="008C7972">
                              <w:rPr>
                                <w:sz w:val="20"/>
                                <w:szCs w:val="20"/>
                              </w:rPr>
                              <w:t>At time of interview</w:t>
                            </w:r>
                          </w:p>
                          <w:p w14:paraId="1A2F7FEE" w14:textId="77777777" w:rsidR="00277AB7" w:rsidRPr="008C7972" w:rsidRDefault="00277AB7" w:rsidP="002664E1">
                            <w:pPr>
                              <w:numPr>
                                <w:ilvl w:val="1"/>
                                <w:numId w:val="10"/>
                              </w:numPr>
                              <w:ind w:left="720"/>
                              <w:rPr>
                                <w:sz w:val="20"/>
                                <w:szCs w:val="20"/>
                              </w:rPr>
                            </w:pPr>
                            <w:r w:rsidRPr="008C7972">
                              <w:rPr>
                                <w:sz w:val="20"/>
                                <w:szCs w:val="20"/>
                              </w:rPr>
                              <w:t>Hospitalization</w:t>
                            </w:r>
                          </w:p>
                          <w:p w14:paraId="1A2F7FEF" w14:textId="77777777" w:rsidR="00277AB7" w:rsidRPr="008C7972" w:rsidRDefault="00277AB7" w:rsidP="002664E1">
                            <w:pPr>
                              <w:numPr>
                                <w:ilvl w:val="1"/>
                                <w:numId w:val="10"/>
                              </w:numPr>
                              <w:ind w:left="720"/>
                              <w:rPr>
                                <w:sz w:val="20"/>
                                <w:szCs w:val="20"/>
                              </w:rPr>
                            </w:pPr>
                            <w:r w:rsidRPr="008C7972">
                              <w:rPr>
                                <w:sz w:val="20"/>
                                <w:szCs w:val="20"/>
                              </w:rPr>
                              <w:t>Complications</w:t>
                            </w:r>
                          </w:p>
                          <w:p w14:paraId="1A2F7FF0" w14:textId="77777777" w:rsidR="00277AB7" w:rsidRPr="008C7972" w:rsidRDefault="00277AB7" w:rsidP="002664E1">
                            <w:pPr>
                              <w:numPr>
                                <w:ilvl w:val="1"/>
                                <w:numId w:val="10"/>
                              </w:numPr>
                              <w:ind w:left="720"/>
                              <w:rPr>
                                <w:sz w:val="20"/>
                                <w:szCs w:val="20"/>
                              </w:rPr>
                            </w:pPr>
                            <w:r w:rsidRPr="008C7972">
                              <w:rPr>
                                <w:sz w:val="20"/>
                                <w:szCs w:val="20"/>
                              </w:rPr>
                              <w:t>Outcome (live or dead)</w:t>
                            </w:r>
                          </w:p>
                          <w:p w14:paraId="1A2F7FF1" w14:textId="77777777" w:rsidR="00277AB7" w:rsidRPr="008C7972" w:rsidRDefault="00277AB7" w:rsidP="002664E1">
                            <w:pPr>
                              <w:numPr>
                                <w:ilvl w:val="0"/>
                                <w:numId w:val="10"/>
                              </w:numPr>
                              <w:rPr>
                                <w:sz w:val="20"/>
                                <w:szCs w:val="20"/>
                              </w:rPr>
                            </w:pPr>
                            <w:r w:rsidRPr="008C7972">
                              <w:rPr>
                                <w:sz w:val="20"/>
                                <w:szCs w:val="20"/>
                              </w:rPr>
                              <w:t>Laboratory (Cases and Contacts)</w:t>
                            </w:r>
                          </w:p>
                          <w:p w14:paraId="1A2F7FF2" w14:textId="77777777" w:rsidR="00277AB7" w:rsidRPr="008C7972" w:rsidRDefault="00277AB7" w:rsidP="002664E1">
                            <w:pPr>
                              <w:numPr>
                                <w:ilvl w:val="1"/>
                                <w:numId w:val="10"/>
                              </w:numPr>
                              <w:ind w:left="720"/>
                              <w:rPr>
                                <w:sz w:val="20"/>
                                <w:szCs w:val="20"/>
                              </w:rPr>
                            </w:pPr>
                            <w:r w:rsidRPr="008C7972">
                              <w:rPr>
                                <w:sz w:val="20"/>
                                <w:szCs w:val="20"/>
                              </w:rPr>
                              <w:t>Data serology draw</w:t>
                            </w:r>
                          </w:p>
                          <w:p w14:paraId="1A2F7FF3" w14:textId="77777777" w:rsidR="00277AB7" w:rsidRPr="008C7972" w:rsidRDefault="00277AB7" w:rsidP="002664E1">
                            <w:pPr>
                              <w:numPr>
                                <w:ilvl w:val="1"/>
                                <w:numId w:val="10"/>
                              </w:numPr>
                              <w:ind w:left="720"/>
                              <w:rPr>
                                <w:sz w:val="20"/>
                                <w:szCs w:val="20"/>
                              </w:rPr>
                            </w:pPr>
                            <w:r w:rsidRPr="008C7972">
                              <w:rPr>
                                <w:sz w:val="20"/>
                                <w:szCs w:val="20"/>
                              </w:rPr>
                              <w:t>Number of days after rash onset serology draw</w:t>
                            </w:r>
                          </w:p>
                          <w:p w14:paraId="1A2F7FF4" w14:textId="77777777" w:rsidR="00277AB7" w:rsidRPr="008C7972" w:rsidRDefault="00277AB7" w:rsidP="002664E1">
                            <w:pPr>
                              <w:numPr>
                                <w:ilvl w:val="1"/>
                                <w:numId w:val="10"/>
                              </w:numPr>
                              <w:ind w:left="720"/>
                              <w:rPr>
                                <w:sz w:val="20"/>
                                <w:szCs w:val="20"/>
                              </w:rPr>
                            </w:pPr>
                            <w:r w:rsidRPr="008C7972">
                              <w:rPr>
                                <w:sz w:val="20"/>
                                <w:szCs w:val="20"/>
                              </w:rPr>
                              <w:t>Serological test results</w:t>
                            </w:r>
                          </w:p>
                          <w:p w14:paraId="1A2F7FF5" w14:textId="77777777" w:rsidR="00277AB7" w:rsidRPr="008C7972" w:rsidRDefault="00277AB7" w:rsidP="002664E1">
                            <w:pPr>
                              <w:numPr>
                                <w:ilvl w:val="2"/>
                                <w:numId w:val="10"/>
                              </w:numPr>
                              <w:ind w:left="990" w:hanging="270"/>
                              <w:rPr>
                                <w:sz w:val="20"/>
                                <w:szCs w:val="20"/>
                              </w:rPr>
                            </w:pPr>
                            <w:r w:rsidRPr="008C7972">
                              <w:rPr>
                                <w:sz w:val="20"/>
                                <w:szCs w:val="20"/>
                              </w:rPr>
                              <w:t xml:space="preserve">Initial </w:t>
                            </w:r>
                          </w:p>
                          <w:p w14:paraId="1A2F7FF6" w14:textId="77777777" w:rsidR="00277AB7" w:rsidRPr="008C7972" w:rsidRDefault="00277AB7" w:rsidP="002664E1">
                            <w:pPr>
                              <w:numPr>
                                <w:ilvl w:val="2"/>
                                <w:numId w:val="10"/>
                              </w:numPr>
                              <w:ind w:left="990" w:hanging="270"/>
                              <w:rPr>
                                <w:sz w:val="20"/>
                                <w:szCs w:val="20"/>
                              </w:rPr>
                            </w:pPr>
                            <w:r w:rsidRPr="008C7972">
                              <w:rPr>
                                <w:sz w:val="20"/>
                                <w:szCs w:val="20"/>
                              </w:rPr>
                              <w:t>Confirmatory</w:t>
                            </w:r>
                          </w:p>
                          <w:p w14:paraId="1A2F7FF7" w14:textId="77777777" w:rsidR="00277AB7" w:rsidRPr="008C7972" w:rsidRDefault="00277AB7" w:rsidP="002664E1">
                            <w:pPr>
                              <w:numPr>
                                <w:ilvl w:val="2"/>
                                <w:numId w:val="10"/>
                              </w:numPr>
                              <w:ind w:left="990" w:hanging="270"/>
                              <w:rPr>
                                <w:sz w:val="20"/>
                                <w:szCs w:val="20"/>
                              </w:rPr>
                            </w:pPr>
                            <w:r w:rsidRPr="008C7972">
                              <w:rPr>
                                <w:sz w:val="20"/>
                                <w:szCs w:val="20"/>
                              </w:rPr>
                              <w:t>Acute /convalescent</w:t>
                            </w:r>
                          </w:p>
                          <w:p w14:paraId="1A2F7FF8" w14:textId="77777777" w:rsidR="00277AB7" w:rsidRPr="008C7972" w:rsidRDefault="00277AB7" w:rsidP="002664E1">
                            <w:pPr>
                              <w:numPr>
                                <w:ilvl w:val="1"/>
                                <w:numId w:val="10"/>
                              </w:numPr>
                              <w:ind w:left="810" w:hanging="450"/>
                              <w:rPr>
                                <w:sz w:val="20"/>
                                <w:szCs w:val="20"/>
                              </w:rPr>
                            </w:pPr>
                            <w:r w:rsidRPr="008C7972">
                              <w:rPr>
                                <w:sz w:val="20"/>
                                <w:szCs w:val="20"/>
                              </w:rPr>
                              <w:t>Non-serological tests</w:t>
                            </w:r>
                          </w:p>
                          <w:p w14:paraId="1A2F7FF9" w14:textId="77777777" w:rsidR="00277AB7" w:rsidRPr="008C7972" w:rsidRDefault="00277AB7" w:rsidP="002664E1">
                            <w:pPr>
                              <w:numPr>
                                <w:ilvl w:val="0"/>
                                <w:numId w:val="10"/>
                              </w:numPr>
                              <w:rPr>
                                <w:sz w:val="20"/>
                                <w:szCs w:val="20"/>
                              </w:rPr>
                            </w:pPr>
                            <w:r w:rsidRPr="008C7972">
                              <w:rPr>
                                <w:sz w:val="20"/>
                                <w:szCs w:val="20"/>
                              </w:rPr>
                              <w:t xml:space="preserve">Status of Case or Contact  </w:t>
                            </w:r>
                          </w:p>
                          <w:p w14:paraId="1A2F7FFA" w14:textId="77777777" w:rsidR="00277AB7" w:rsidRPr="008C7972" w:rsidRDefault="00277AB7" w:rsidP="002664E1">
                            <w:pPr>
                              <w:numPr>
                                <w:ilvl w:val="1"/>
                                <w:numId w:val="10"/>
                              </w:numPr>
                              <w:ind w:left="720"/>
                              <w:rPr>
                                <w:sz w:val="20"/>
                                <w:szCs w:val="20"/>
                              </w:rPr>
                            </w:pPr>
                            <w:r w:rsidRPr="008C7972">
                              <w:rPr>
                                <w:sz w:val="20"/>
                                <w:szCs w:val="20"/>
                              </w:rPr>
                              <w:t>Confirmed Case</w:t>
                            </w:r>
                          </w:p>
                          <w:p w14:paraId="1A2F7FFB" w14:textId="77777777" w:rsidR="00277AB7" w:rsidRPr="008C7972" w:rsidRDefault="00277AB7" w:rsidP="002664E1">
                            <w:pPr>
                              <w:numPr>
                                <w:ilvl w:val="1"/>
                                <w:numId w:val="10"/>
                              </w:numPr>
                              <w:ind w:left="720"/>
                              <w:rPr>
                                <w:sz w:val="20"/>
                                <w:szCs w:val="20"/>
                              </w:rPr>
                            </w:pPr>
                            <w:r w:rsidRPr="008C7972">
                              <w:rPr>
                                <w:sz w:val="20"/>
                                <w:szCs w:val="20"/>
                              </w:rPr>
                              <w:t>Probable Case</w:t>
                            </w:r>
                          </w:p>
                          <w:p w14:paraId="1A2F7FFC" w14:textId="77777777" w:rsidR="00277AB7" w:rsidRPr="008C7972" w:rsidRDefault="00277AB7" w:rsidP="002664E1">
                            <w:pPr>
                              <w:numPr>
                                <w:ilvl w:val="1"/>
                                <w:numId w:val="10"/>
                              </w:numPr>
                              <w:ind w:left="720"/>
                              <w:rPr>
                                <w:sz w:val="20"/>
                                <w:szCs w:val="20"/>
                              </w:rPr>
                            </w:pPr>
                            <w:r w:rsidRPr="008C7972">
                              <w:rPr>
                                <w:sz w:val="20"/>
                                <w:szCs w:val="20"/>
                              </w:rPr>
                              <w:t>Suspected Case</w:t>
                            </w:r>
                          </w:p>
                          <w:p w14:paraId="1A2F7FFD" w14:textId="77777777" w:rsidR="00277AB7" w:rsidRPr="008C7972" w:rsidRDefault="00277AB7" w:rsidP="002664E1">
                            <w:pPr>
                              <w:numPr>
                                <w:ilvl w:val="1"/>
                                <w:numId w:val="10"/>
                              </w:numPr>
                              <w:ind w:left="720"/>
                              <w:rPr>
                                <w:sz w:val="20"/>
                                <w:szCs w:val="20"/>
                              </w:rPr>
                            </w:pPr>
                            <w:r w:rsidRPr="008C7972">
                              <w:rPr>
                                <w:sz w:val="20"/>
                                <w:szCs w:val="20"/>
                              </w:rPr>
                              <w:t xml:space="preserve">Contact </w:t>
                            </w:r>
                          </w:p>
                          <w:p w14:paraId="1A2F7FFE" w14:textId="77777777" w:rsidR="00277AB7" w:rsidRDefault="00277AB7" w:rsidP="002664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11.5pt;margin-top:28.75pt;width:227.05pt;height:53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" fillcolor="white [3201]" stroked="f" strokeweight=".5pt">
                <v:path arrowok="t"/>
                <v:textbox>
                  <w:txbxContent>
                    <w:p w14:paraId="1A2F7FD8" w14:textId="77777777" w:rsidR="00277AB7" w:rsidRPr="008C7972" w:rsidRDefault="00277AB7" w:rsidP="002664E1">
                      <w:pPr>
                        <w:pStyle w:val="ListParagraph"/>
                        <w:numPr>
                          <w:ilvl w:val="0"/>
                          <w:numId w:val="10"/>
                        </w:numPr>
                        <w:rPr>
                          <w:sz w:val="20"/>
                          <w:szCs w:val="20"/>
                        </w:rPr>
                      </w:pPr>
                      <w:r w:rsidRPr="008C7972">
                        <w:rPr>
                          <w:sz w:val="20"/>
                          <w:szCs w:val="20"/>
                        </w:rPr>
                        <w:t>Background (Cases and Contacts)</w:t>
                      </w:r>
                    </w:p>
                    <w:p w14:paraId="1A2F7FD9" w14:textId="77777777" w:rsidR="00277AB7" w:rsidRPr="008C7972" w:rsidRDefault="00277AB7" w:rsidP="002664E1">
                      <w:pPr>
                        <w:pStyle w:val="ListParagraph"/>
                        <w:numPr>
                          <w:ilvl w:val="1"/>
                          <w:numId w:val="10"/>
                        </w:numPr>
                        <w:ind w:left="720"/>
                        <w:rPr>
                          <w:sz w:val="20"/>
                          <w:szCs w:val="20"/>
                        </w:rPr>
                      </w:pPr>
                      <w:r w:rsidRPr="008C7972">
                        <w:rPr>
                          <w:sz w:val="20"/>
                          <w:szCs w:val="20"/>
                        </w:rPr>
                        <w:t>Interviewer name</w:t>
                      </w:r>
                    </w:p>
                    <w:p w14:paraId="1A2F7FDA" w14:textId="77777777" w:rsidR="00277AB7" w:rsidRPr="008C7972" w:rsidRDefault="00277AB7" w:rsidP="002664E1">
                      <w:pPr>
                        <w:pStyle w:val="ListParagraph"/>
                        <w:numPr>
                          <w:ilvl w:val="1"/>
                          <w:numId w:val="10"/>
                        </w:numPr>
                        <w:ind w:left="720"/>
                        <w:rPr>
                          <w:sz w:val="20"/>
                          <w:szCs w:val="20"/>
                        </w:rPr>
                      </w:pPr>
                      <w:r w:rsidRPr="008C7972">
                        <w:rPr>
                          <w:sz w:val="20"/>
                          <w:szCs w:val="20"/>
                        </w:rPr>
                        <w:t>County of interview</w:t>
                      </w:r>
                    </w:p>
                    <w:p w14:paraId="1A2F7FDB" w14:textId="77777777" w:rsidR="00277AB7" w:rsidRPr="008C7972" w:rsidRDefault="00277AB7" w:rsidP="002664E1">
                      <w:pPr>
                        <w:pStyle w:val="ListParagraph"/>
                        <w:numPr>
                          <w:ilvl w:val="1"/>
                          <w:numId w:val="10"/>
                        </w:numPr>
                        <w:ind w:left="720"/>
                        <w:rPr>
                          <w:sz w:val="20"/>
                          <w:szCs w:val="20"/>
                        </w:rPr>
                      </w:pPr>
                      <w:r w:rsidRPr="008C7972">
                        <w:rPr>
                          <w:sz w:val="20"/>
                          <w:szCs w:val="20"/>
                        </w:rPr>
                        <w:t>Date of interview</w:t>
                      </w:r>
                    </w:p>
                    <w:p w14:paraId="1A2F7FDC" w14:textId="77777777" w:rsidR="00277AB7" w:rsidRPr="008C7972" w:rsidRDefault="00277AB7" w:rsidP="002664E1">
                      <w:pPr>
                        <w:pStyle w:val="ListParagraph"/>
                        <w:numPr>
                          <w:ilvl w:val="1"/>
                          <w:numId w:val="10"/>
                        </w:numPr>
                        <w:ind w:left="720"/>
                        <w:rPr>
                          <w:sz w:val="20"/>
                          <w:szCs w:val="20"/>
                        </w:rPr>
                      </w:pPr>
                      <w:r w:rsidRPr="008C7972">
                        <w:rPr>
                          <w:sz w:val="20"/>
                          <w:szCs w:val="20"/>
                        </w:rPr>
                        <w:t>Case or contact interview</w:t>
                      </w:r>
                    </w:p>
                    <w:p w14:paraId="1A2F7FDD" w14:textId="77777777" w:rsidR="00277AB7" w:rsidRPr="008C7972" w:rsidRDefault="00277AB7" w:rsidP="002664E1">
                      <w:pPr>
                        <w:pStyle w:val="ListParagraph"/>
                        <w:numPr>
                          <w:ilvl w:val="1"/>
                          <w:numId w:val="10"/>
                        </w:numPr>
                        <w:ind w:left="720"/>
                        <w:rPr>
                          <w:sz w:val="20"/>
                          <w:szCs w:val="20"/>
                        </w:rPr>
                      </w:pPr>
                      <w:r w:rsidRPr="008C7972">
                        <w:rPr>
                          <w:sz w:val="20"/>
                          <w:szCs w:val="20"/>
                        </w:rPr>
                        <w:t>Earliest date reported (first notification)</w:t>
                      </w:r>
                    </w:p>
                    <w:p w14:paraId="1A2F7FDE" w14:textId="77777777" w:rsidR="00277AB7" w:rsidRPr="008C7972" w:rsidRDefault="00277AB7" w:rsidP="002664E1">
                      <w:pPr>
                        <w:pStyle w:val="ListParagraph"/>
                        <w:numPr>
                          <w:ilvl w:val="0"/>
                          <w:numId w:val="10"/>
                        </w:numPr>
                        <w:rPr>
                          <w:sz w:val="20"/>
                          <w:szCs w:val="20"/>
                        </w:rPr>
                      </w:pPr>
                      <w:r w:rsidRPr="008C7972">
                        <w:rPr>
                          <w:sz w:val="20"/>
                          <w:szCs w:val="20"/>
                        </w:rPr>
                        <w:t>Demographics (Cases and Contacts)</w:t>
                      </w:r>
                    </w:p>
                    <w:p w14:paraId="1A2F7FDF" w14:textId="77777777" w:rsidR="00277AB7" w:rsidRPr="008C7972" w:rsidRDefault="00277AB7" w:rsidP="002664E1">
                      <w:pPr>
                        <w:numPr>
                          <w:ilvl w:val="1"/>
                          <w:numId w:val="10"/>
                        </w:numPr>
                        <w:ind w:left="720"/>
                        <w:rPr>
                          <w:sz w:val="20"/>
                          <w:szCs w:val="20"/>
                        </w:rPr>
                      </w:pPr>
                      <w:r w:rsidRPr="008C7972">
                        <w:rPr>
                          <w:sz w:val="20"/>
                          <w:szCs w:val="20"/>
                        </w:rPr>
                        <w:t>Name</w:t>
                      </w:r>
                    </w:p>
                    <w:p w14:paraId="1A2F7FE0" w14:textId="77777777" w:rsidR="00277AB7" w:rsidRPr="008C7972" w:rsidRDefault="00277AB7" w:rsidP="002664E1">
                      <w:pPr>
                        <w:numPr>
                          <w:ilvl w:val="1"/>
                          <w:numId w:val="10"/>
                        </w:numPr>
                        <w:ind w:left="720"/>
                        <w:rPr>
                          <w:sz w:val="20"/>
                          <w:szCs w:val="20"/>
                        </w:rPr>
                      </w:pPr>
                      <w:r w:rsidRPr="008C7972">
                        <w:rPr>
                          <w:sz w:val="20"/>
                          <w:szCs w:val="20"/>
                        </w:rPr>
                        <w:t>Address and county of residence</w:t>
                      </w:r>
                    </w:p>
                    <w:p w14:paraId="1A2F7FE1" w14:textId="77777777" w:rsidR="00277AB7" w:rsidRPr="008C7972" w:rsidRDefault="00277AB7" w:rsidP="002664E1">
                      <w:pPr>
                        <w:numPr>
                          <w:ilvl w:val="1"/>
                          <w:numId w:val="10"/>
                        </w:numPr>
                        <w:ind w:left="720"/>
                        <w:rPr>
                          <w:sz w:val="20"/>
                          <w:szCs w:val="20"/>
                        </w:rPr>
                      </w:pPr>
                      <w:r w:rsidRPr="008C7972">
                        <w:rPr>
                          <w:sz w:val="20"/>
                          <w:szCs w:val="20"/>
                        </w:rPr>
                        <w:t>Date of birth</w:t>
                      </w:r>
                    </w:p>
                    <w:p w14:paraId="1A2F7FE2" w14:textId="77777777" w:rsidR="00277AB7" w:rsidRPr="008C7972" w:rsidRDefault="00277AB7" w:rsidP="002664E1">
                      <w:pPr>
                        <w:numPr>
                          <w:ilvl w:val="1"/>
                          <w:numId w:val="10"/>
                        </w:numPr>
                        <w:ind w:left="720"/>
                        <w:rPr>
                          <w:sz w:val="20"/>
                          <w:szCs w:val="20"/>
                        </w:rPr>
                      </w:pPr>
                      <w:r w:rsidRPr="008C7972">
                        <w:rPr>
                          <w:sz w:val="20"/>
                          <w:szCs w:val="20"/>
                        </w:rPr>
                        <w:t>Age</w:t>
                      </w:r>
                    </w:p>
                    <w:p w14:paraId="1A2F7FE3" w14:textId="77777777" w:rsidR="00277AB7" w:rsidRPr="008C7972" w:rsidRDefault="00277AB7" w:rsidP="002664E1">
                      <w:pPr>
                        <w:numPr>
                          <w:ilvl w:val="1"/>
                          <w:numId w:val="10"/>
                        </w:numPr>
                        <w:ind w:left="720"/>
                        <w:rPr>
                          <w:sz w:val="20"/>
                          <w:szCs w:val="20"/>
                        </w:rPr>
                      </w:pPr>
                      <w:r w:rsidRPr="008C7972">
                        <w:rPr>
                          <w:sz w:val="20"/>
                          <w:szCs w:val="20"/>
                        </w:rPr>
                        <w:t>Sex</w:t>
                      </w:r>
                    </w:p>
                    <w:p w14:paraId="1A2F7FE4" w14:textId="77777777" w:rsidR="00277AB7" w:rsidRPr="008C7972" w:rsidRDefault="00277AB7" w:rsidP="002664E1">
                      <w:pPr>
                        <w:numPr>
                          <w:ilvl w:val="1"/>
                          <w:numId w:val="10"/>
                        </w:numPr>
                        <w:ind w:left="720"/>
                        <w:rPr>
                          <w:sz w:val="20"/>
                          <w:szCs w:val="20"/>
                        </w:rPr>
                      </w:pPr>
                      <w:r w:rsidRPr="008C7972">
                        <w:rPr>
                          <w:sz w:val="20"/>
                          <w:szCs w:val="20"/>
                        </w:rPr>
                        <w:t>Ethnicity</w:t>
                      </w:r>
                    </w:p>
                    <w:p w14:paraId="1A2F7FE5" w14:textId="77777777" w:rsidR="00277AB7" w:rsidRPr="008C7972" w:rsidRDefault="00277AB7" w:rsidP="002664E1">
                      <w:pPr>
                        <w:numPr>
                          <w:ilvl w:val="1"/>
                          <w:numId w:val="10"/>
                        </w:numPr>
                        <w:ind w:left="720"/>
                        <w:rPr>
                          <w:sz w:val="20"/>
                          <w:szCs w:val="20"/>
                        </w:rPr>
                      </w:pPr>
                      <w:r w:rsidRPr="008C7972">
                        <w:rPr>
                          <w:sz w:val="20"/>
                          <w:szCs w:val="20"/>
                        </w:rPr>
                        <w:t>Race</w:t>
                      </w:r>
                    </w:p>
                    <w:p w14:paraId="1A2F7FE6" w14:textId="77777777" w:rsidR="00277AB7" w:rsidRPr="008C7972" w:rsidRDefault="00277AB7" w:rsidP="002664E1">
                      <w:pPr>
                        <w:numPr>
                          <w:ilvl w:val="0"/>
                          <w:numId w:val="10"/>
                        </w:numPr>
                        <w:rPr>
                          <w:sz w:val="20"/>
                          <w:szCs w:val="20"/>
                        </w:rPr>
                      </w:pPr>
                      <w:r w:rsidRPr="008C7972">
                        <w:rPr>
                          <w:sz w:val="20"/>
                          <w:szCs w:val="20"/>
                        </w:rPr>
                        <w:t>Clinical (Cases)</w:t>
                      </w:r>
                    </w:p>
                    <w:p w14:paraId="1A2F7FE7" w14:textId="77777777" w:rsidR="00277AB7" w:rsidRPr="008C7972" w:rsidRDefault="00277AB7" w:rsidP="002664E1">
                      <w:pPr>
                        <w:numPr>
                          <w:ilvl w:val="1"/>
                          <w:numId w:val="10"/>
                        </w:numPr>
                        <w:ind w:left="720"/>
                        <w:rPr>
                          <w:sz w:val="20"/>
                          <w:szCs w:val="20"/>
                        </w:rPr>
                      </w:pPr>
                      <w:r w:rsidRPr="008C7972">
                        <w:rPr>
                          <w:sz w:val="20"/>
                          <w:szCs w:val="20"/>
                        </w:rPr>
                        <w:t>Data of symptom onset</w:t>
                      </w:r>
                    </w:p>
                    <w:p w14:paraId="1A2F7FE8" w14:textId="77777777" w:rsidR="00277AB7" w:rsidRPr="008C7972" w:rsidRDefault="00277AB7" w:rsidP="002664E1">
                      <w:pPr>
                        <w:numPr>
                          <w:ilvl w:val="1"/>
                          <w:numId w:val="10"/>
                        </w:numPr>
                        <w:ind w:left="720"/>
                        <w:rPr>
                          <w:sz w:val="20"/>
                          <w:szCs w:val="20"/>
                        </w:rPr>
                      </w:pPr>
                      <w:r w:rsidRPr="008C7972">
                        <w:rPr>
                          <w:sz w:val="20"/>
                          <w:szCs w:val="20"/>
                        </w:rPr>
                        <w:t>Date of rash onset</w:t>
                      </w:r>
                    </w:p>
                    <w:p w14:paraId="1A2F7FE9" w14:textId="77777777" w:rsidR="00277AB7" w:rsidRPr="008C7972" w:rsidRDefault="00277AB7" w:rsidP="002664E1">
                      <w:pPr>
                        <w:numPr>
                          <w:ilvl w:val="1"/>
                          <w:numId w:val="10"/>
                        </w:numPr>
                        <w:ind w:left="720"/>
                        <w:rPr>
                          <w:sz w:val="20"/>
                          <w:szCs w:val="20"/>
                        </w:rPr>
                      </w:pPr>
                      <w:r w:rsidRPr="008C7972">
                        <w:rPr>
                          <w:sz w:val="20"/>
                          <w:szCs w:val="20"/>
                        </w:rPr>
                        <w:t>Duration of rash</w:t>
                      </w:r>
                    </w:p>
                    <w:p w14:paraId="1A2F7FEA" w14:textId="77777777" w:rsidR="00277AB7" w:rsidRPr="008C7972" w:rsidRDefault="00277AB7" w:rsidP="002664E1">
                      <w:pPr>
                        <w:numPr>
                          <w:ilvl w:val="1"/>
                          <w:numId w:val="10"/>
                        </w:numPr>
                        <w:ind w:left="720"/>
                        <w:rPr>
                          <w:sz w:val="20"/>
                          <w:szCs w:val="20"/>
                        </w:rPr>
                      </w:pPr>
                      <w:r w:rsidRPr="008C7972">
                        <w:rPr>
                          <w:sz w:val="20"/>
                          <w:szCs w:val="20"/>
                        </w:rPr>
                        <w:t>Rash presentation (location started, spread, appearance, areas of body affected or unaffected)</w:t>
                      </w:r>
                    </w:p>
                    <w:p w14:paraId="1A2F7FEB" w14:textId="77777777" w:rsidR="00277AB7" w:rsidRPr="008C7972" w:rsidRDefault="00277AB7" w:rsidP="002664E1">
                      <w:pPr>
                        <w:numPr>
                          <w:ilvl w:val="1"/>
                          <w:numId w:val="10"/>
                        </w:numPr>
                        <w:ind w:left="720"/>
                        <w:rPr>
                          <w:sz w:val="20"/>
                          <w:szCs w:val="20"/>
                        </w:rPr>
                      </w:pPr>
                      <w:r w:rsidRPr="008C7972">
                        <w:rPr>
                          <w:sz w:val="20"/>
                          <w:szCs w:val="20"/>
                        </w:rPr>
                        <w:t>Symptoms</w:t>
                      </w:r>
                    </w:p>
                    <w:p w14:paraId="1A2F7FEC" w14:textId="77777777" w:rsidR="00277AB7" w:rsidRPr="008C7972" w:rsidRDefault="00277AB7" w:rsidP="002664E1">
                      <w:pPr>
                        <w:numPr>
                          <w:ilvl w:val="2"/>
                          <w:numId w:val="10"/>
                        </w:numPr>
                        <w:tabs>
                          <w:tab w:val="left" w:pos="990"/>
                        </w:tabs>
                        <w:ind w:hanging="1080"/>
                        <w:rPr>
                          <w:sz w:val="20"/>
                          <w:szCs w:val="20"/>
                        </w:rPr>
                      </w:pPr>
                      <w:r w:rsidRPr="008C7972">
                        <w:rPr>
                          <w:sz w:val="20"/>
                          <w:szCs w:val="20"/>
                        </w:rPr>
                        <w:t>Initial</w:t>
                      </w:r>
                    </w:p>
                    <w:p w14:paraId="1A2F7FED" w14:textId="77777777" w:rsidR="00277AB7" w:rsidRPr="008C7972" w:rsidRDefault="00277AB7" w:rsidP="002664E1">
                      <w:pPr>
                        <w:numPr>
                          <w:ilvl w:val="2"/>
                          <w:numId w:val="10"/>
                        </w:numPr>
                        <w:tabs>
                          <w:tab w:val="left" w:pos="990"/>
                        </w:tabs>
                        <w:ind w:hanging="1080"/>
                        <w:rPr>
                          <w:sz w:val="20"/>
                          <w:szCs w:val="20"/>
                        </w:rPr>
                      </w:pPr>
                      <w:r w:rsidRPr="008C7972">
                        <w:rPr>
                          <w:sz w:val="20"/>
                          <w:szCs w:val="20"/>
                        </w:rPr>
                        <w:t>At time of interview</w:t>
                      </w:r>
                    </w:p>
                    <w:p w14:paraId="1A2F7FEE" w14:textId="77777777" w:rsidR="00277AB7" w:rsidRPr="008C7972" w:rsidRDefault="00277AB7" w:rsidP="002664E1">
                      <w:pPr>
                        <w:numPr>
                          <w:ilvl w:val="1"/>
                          <w:numId w:val="10"/>
                        </w:numPr>
                        <w:ind w:left="720"/>
                        <w:rPr>
                          <w:sz w:val="20"/>
                          <w:szCs w:val="20"/>
                        </w:rPr>
                      </w:pPr>
                      <w:r w:rsidRPr="008C7972">
                        <w:rPr>
                          <w:sz w:val="20"/>
                          <w:szCs w:val="20"/>
                        </w:rPr>
                        <w:t>Hospitalization</w:t>
                      </w:r>
                    </w:p>
                    <w:p w14:paraId="1A2F7FEF" w14:textId="77777777" w:rsidR="00277AB7" w:rsidRPr="008C7972" w:rsidRDefault="00277AB7" w:rsidP="002664E1">
                      <w:pPr>
                        <w:numPr>
                          <w:ilvl w:val="1"/>
                          <w:numId w:val="10"/>
                        </w:numPr>
                        <w:ind w:left="720"/>
                        <w:rPr>
                          <w:sz w:val="20"/>
                          <w:szCs w:val="20"/>
                        </w:rPr>
                      </w:pPr>
                      <w:r w:rsidRPr="008C7972">
                        <w:rPr>
                          <w:sz w:val="20"/>
                          <w:szCs w:val="20"/>
                        </w:rPr>
                        <w:t>Complications</w:t>
                      </w:r>
                    </w:p>
                    <w:p w14:paraId="1A2F7FF0" w14:textId="77777777" w:rsidR="00277AB7" w:rsidRPr="008C7972" w:rsidRDefault="00277AB7" w:rsidP="002664E1">
                      <w:pPr>
                        <w:numPr>
                          <w:ilvl w:val="1"/>
                          <w:numId w:val="10"/>
                        </w:numPr>
                        <w:ind w:left="720"/>
                        <w:rPr>
                          <w:sz w:val="20"/>
                          <w:szCs w:val="20"/>
                        </w:rPr>
                      </w:pPr>
                      <w:r w:rsidRPr="008C7972">
                        <w:rPr>
                          <w:sz w:val="20"/>
                          <w:szCs w:val="20"/>
                        </w:rPr>
                        <w:t>Outcome (live or dead)</w:t>
                      </w:r>
                    </w:p>
                    <w:p w14:paraId="1A2F7FF1" w14:textId="77777777" w:rsidR="00277AB7" w:rsidRPr="008C7972" w:rsidRDefault="00277AB7" w:rsidP="002664E1">
                      <w:pPr>
                        <w:numPr>
                          <w:ilvl w:val="0"/>
                          <w:numId w:val="10"/>
                        </w:numPr>
                        <w:rPr>
                          <w:sz w:val="20"/>
                          <w:szCs w:val="20"/>
                        </w:rPr>
                      </w:pPr>
                      <w:r w:rsidRPr="008C7972">
                        <w:rPr>
                          <w:sz w:val="20"/>
                          <w:szCs w:val="20"/>
                        </w:rPr>
                        <w:t>Laboratory (Cases and Contacts)</w:t>
                      </w:r>
                    </w:p>
                    <w:p w14:paraId="1A2F7FF2" w14:textId="77777777" w:rsidR="00277AB7" w:rsidRPr="008C7972" w:rsidRDefault="00277AB7" w:rsidP="002664E1">
                      <w:pPr>
                        <w:numPr>
                          <w:ilvl w:val="1"/>
                          <w:numId w:val="10"/>
                        </w:numPr>
                        <w:ind w:left="720"/>
                        <w:rPr>
                          <w:sz w:val="20"/>
                          <w:szCs w:val="20"/>
                        </w:rPr>
                      </w:pPr>
                      <w:r w:rsidRPr="008C7972">
                        <w:rPr>
                          <w:sz w:val="20"/>
                          <w:szCs w:val="20"/>
                        </w:rPr>
                        <w:t>Data serology draw</w:t>
                      </w:r>
                    </w:p>
                    <w:p w14:paraId="1A2F7FF3" w14:textId="77777777" w:rsidR="00277AB7" w:rsidRPr="008C7972" w:rsidRDefault="00277AB7" w:rsidP="002664E1">
                      <w:pPr>
                        <w:numPr>
                          <w:ilvl w:val="1"/>
                          <w:numId w:val="10"/>
                        </w:numPr>
                        <w:ind w:left="720"/>
                        <w:rPr>
                          <w:sz w:val="20"/>
                          <w:szCs w:val="20"/>
                        </w:rPr>
                      </w:pPr>
                      <w:r w:rsidRPr="008C7972">
                        <w:rPr>
                          <w:sz w:val="20"/>
                          <w:szCs w:val="20"/>
                        </w:rPr>
                        <w:t>Number of days after rash onset serology draw</w:t>
                      </w:r>
                    </w:p>
                    <w:p w14:paraId="1A2F7FF4" w14:textId="77777777" w:rsidR="00277AB7" w:rsidRPr="008C7972" w:rsidRDefault="00277AB7" w:rsidP="002664E1">
                      <w:pPr>
                        <w:numPr>
                          <w:ilvl w:val="1"/>
                          <w:numId w:val="10"/>
                        </w:numPr>
                        <w:ind w:left="720"/>
                        <w:rPr>
                          <w:sz w:val="20"/>
                          <w:szCs w:val="20"/>
                        </w:rPr>
                      </w:pPr>
                      <w:r w:rsidRPr="008C7972">
                        <w:rPr>
                          <w:sz w:val="20"/>
                          <w:szCs w:val="20"/>
                        </w:rPr>
                        <w:t>Serological test results</w:t>
                      </w:r>
                    </w:p>
                    <w:p w14:paraId="1A2F7FF5" w14:textId="77777777" w:rsidR="00277AB7" w:rsidRPr="008C7972" w:rsidRDefault="00277AB7" w:rsidP="002664E1">
                      <w:pPr>
                        <w:numPr>
                          <w:ilvl w:val="2"/>
                          <w:numId w:val="10"/>
                        </w:numPr>
                        <w:ind w:left="990" w:hanging="270"/>
                        <w:rPr>
                          <w:sz w:val="20"/>
                          <w:szCs w:val="20"/>
                        </w:rPr>
                      </w:pPr>
                      <w:r w:rsidRPr="008C7972">
                        <w:rPr>
                          <w:sz w:val="20"/>
                          <w:szCs w:val="20"/>
                        </w:rPr>
                        <w:t xml:space="preserve">Initial </w:t>
                      </w:r>
                    </w:p>
                    <w:p w14:paraId="1A2F7FF6" w14:textId="77777777" w:rsidR="00277AB7" w:rsidRPr="008C7972" w:rsidRDefault="00277AB7" w:rsidP="002664E1">
                      <w:pPr>
                        <w:numPr>
                          <w:ilvl w:val="2"/>
                          <w:numId w:val="10"/>
                        </w:numPr>
                        <w:ind w:left="990" w:hanging="270"/>
                        <w:rPr>
                          <w:sz w:val="20"/>
                          <w:szCs w:val="20"/>
                        </w:rPr>
                      </w:pPr>
                      <w:r w:rsidRPr="008C7972">
                        <w:rPr>
                          <w:sz w:val="20"/>
                          <w:szCs w:val="20"/>
                        </w:rPr>
                        <w:t>Confirmatory</w:t>
                      </w:r>
                    </w:p>
                    <w:p w14:paraId="1A2F7FF7" w14:textId="77777777" w:rsidR="00277AB7" w:rsidRPr="008C7972" w:rsidRDefault="00277AB7" w:rsidP="002664E1">
                      <w:pPr>
                        <w:numPr>
                          <w:ilvl w:val="2"/>
                          <w:numId w:val="10"/>
                        </w:numPr>
                        <w:ind w:left="990" w:hanging="270"/>
                        <w:rPr>
                          <w:sz w:val="20"/>
                          <w:szCs w:val="20"/>
                        </w:rPr>
                      </w:pPr>
                      <w:r w:rsidRPr="008C7972">
                        <w:rPr>
                          <w:sz w:val="20"/>
                          <w:szCs w:val="20"/>
                        </w:rPr>
                        <w:t>Acute /convalescent</w:t>
                      </w:r>
                    </w:p>
                    <w:p w14:paraId="1A2F7FF8" w14:textId="77777777" w:rsidR="00277AB7" w:rsidRPr="008C7972" w:rsidRDefault="00277AB7" w:rsidP="002664E1">
                      <w:pPr>
                        <w:numPr>
                          <w:ilvl w:val="1"/>
                          <w:numId w:val="10"/>
                        </w:numPr>
                        <w:ind w:left="810" w:hanging="450"/>
                        <w:rPr>
                          <w:sz w:val="20"/>
                          <w:szCs w:val="20"/>
                        </w:rPr>
                      </w:pPr>
                      <w:r w:rsidRPr="008C7972">
                        <w:rPr>
                          <w:sz w:val="20"/>
                          <w:szCs w:val="20"/>
                        </w:rPr>
                        <w:t>Non-serological tests</w:t>
                      </w:r>
                    </w:p>
                    <w:p w14:paraId="1A2F7FF9" w14:textId="77777777" w:rsidR="00277AB7" w:rsidRPr="008C7972" w:rsidRDefault="00277AB7" w:rsidP="002664E1">
                      <w:pPr>
                        <w:numPr>
                          <w:ilvl w:val="0"/>
                          <w:numId w:val="10"/>
                        </w:numPr>
                        <w:rPr>
                          <w:sz w:val="20"/>
                          <w:szCs w:val="20"/>
                        </w:rPr>
                      </w:pPr>
                      <w:r w:rsidRPr="008C7972">
                        <w:rPr>
                          <w:sz w:val="20"/>
                          <w:szCs w:val="20"/>
                        </w:rPr>
                        <w:t xml:space="preserve">Status of Case or Contact  </w:t>
                      </w:r>
                    </w:p>
                    <w:p w14:paraId="1A2F7FFA" w14:textId="77777777" w:rsidR="00277AB7" w:rsidRPr="008C7972" w:rsidRDefault="00277AB7" w:rsidP="002664E1">
                      <w:pPr>
                        <w:numPr>
                          <w:ilvl w:val="1"/>
                          <w:numId w:val="10"/>
                        </w:numPr>
                        <w:ind w:left="720"/>
                        <w:rPr>
                          <w:sz w:val="20"/>
                          <w:szCs w:val="20"/>
                        </w:rPr>
                      </w:pPr>
                      <w:r w:rsidRPr="008C7972">
                        <w:rPr>
                          <w:sz w:val="20"/>
                          <w:szCs w:val="20"/>
                        </w:rPr>
                        <w:t>Confirmed Case</w:t>
                      </w:r>
                    </w:p>
                    <w:p w14:paraId="1A2F7FFB" w14:textId="77777777" w:rsidR="00277AB7" w:rsidRPr="008C7972" w:rsidRDefault="00277AB7" w:rsidP="002664E1">
                      <w:pPr>
                        <w:numPr>
                          <w:ilvl w:val="1"/>
                          <w:numId w:val="10"/>
                        </w:numPr>
                        <w:ind w:left="720"/>
                        <w:rPr>
                          <w:sz w:val="20"/>
                          <w:szCs w:val="20"/>
                        </w:rPr>
                      </w:pPr>
                      <w:r w:rsidRPr="008C7972">
                        <w:rPr>
                          <w:sz w:val="20"/>
                          <w:szCs w:val="20"/>
                        </w:rPr>
                        <w:t>Probable Case</w:t>
                      </w:r>
                    </w:p>
                    <w:p w14:paraId="1A2F7FFC" w14:textId="77777777" w:rsidR="00277AB7" w:rsidRPr="008C7972" w:rsidRDefault="00277AB7" w:rsidP="002664E1">
                      <w:pPr>
                        <w:numPr>
                          <w:ilvl w:val="1"/>
                          <w:numId w:val="10"/>
                        </w:numPr>
                        <w:ind w:left="720"/>
                        <w:rPr>
                          <w:sz w:val="20"/>
                          <w:szCs w:val="20"/>
                        </w:rPr>
                      </w:pPr>
                      <w:r w:rsidRPr="008C7972">
                        <w:rPr>
                          <w:sz w:val="20"/>
                          <w:szCs w:val="20"/>
                        </w:rPr>
                        <w:t>Suspected Case</w:t>
                      </w:r>
                    </w:p>
                    <w:p w14:paraId="1A2F7FFD" w14:textId="77777777" w:rsidR="00277AB7" w:rsidRPr="008C7972" w:rsidRDefault="00277AB7" w:rsidP="002664E1">
                      <w:pPr>
                        <w:numPr>
                          <w:ilvl w:val="1"/>
                          <w:numId w:val="10"/>
                        </w:numPr>
                        <w:ind w:left="720"/>
                        <w:rPr>
                          <w:sz w:val="20"/>
                          <w:szCs w:val="20"/>
                        </w:rPr>
                      </w:pPr>
                      <w:r w:rsidRPr="008C7972">
                        <w:rPr>
                          <w:sz w:val="20"/>
                          <w:szCs w:val="20"/>
                        </w:rPr>
                        <w:t xml:space="preserve">Contact </w:t>
                      </w:r>
                    </w:p>
                    <w:p w14:paraId="1A2F7FFE" w14:textId="77777777" w:rsidR="00277AB7" w:rsidRDefault="00277AB7" w:rsidP="002664E1"/>
                  </w:txbxContent>
                </v:textbox>
              </v:shape>
            </w:pict>
          </mc:Fallback>
        </mc:AlternateContent>
      </w:r>
      <w:r>
        <w:rPr>
          <w:noProof/>
        </w:rPr>
        <mc:AlternateContent>
          <mc:Choice Requires="wps">
            <w:drawing>
              <wp:inline distT="0" distB="0" distL="0" distR="0" wp14:anchorId="1A2F7F55" wp14:editId="1A2F7F56">
                <wp:extent cx="6435725" cy="7174230"/>
                <wp:effectExtent l="0" t="0" r="22225" b="2667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5725" cy="7174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2F7FFF" w14:textId="77777777" w:rsidR="00277AB7" w:rsidRPr="00CB7F09" w:rsidRDefault="00277AB7" w:rsidP="002664E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1" type="#_x0000_t202" style="width:506.75pt;height:5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" fillcolor="white [3201]" strokeweight=".5pt">
                <v:path arrowok="t"/>
                <v:textbox>
                  <w:txbxContent>
                    <w:p w14:paraId="1A2F7FFF" w14:textId="77777777" w:rsidR="00277AB7" w:rsidRPr="00CB7F09" w:rsidRDefault="00277AB7" w:rsidP="002664E1">
                      <w:pPr>
                        <w:rPr>
                          <w:sz w:val="20"/>
                          <w:szCs w:val="20"/>
                        </w:rPr>
                      </w:pPr>
                    </w:p>
                  </w:txbxContent>
                </v:textbox>
                <w10:anchorlock/>
              </v:shape>
            </w:pict>
          </mc:Fallback>
        </mc:AlternateContent>
      </w:r>
      <w:r>
        <w:rPr>
          <w:noProof/>
        </w:rPr>
        <mc:AlternateContent>
          <mc:Choice Requires="wps">
            <w:drawing>
              <wp:anchor distT="0" distB="0" distL="114300" distR="114300" simplePos="0" relativeHeight="251678720" behindDoc="0" locked="0" layoutInCell="1" allowOverlap="1" wp14:anchorId="1A2F7F57" wp14:editId="1A2F7F58">
                <wp:simplePos x="0" y="0"/>
                <wp:positionH relativeFrom="column">
                  <wp:posOffset>3387725</wp:posOffset>
                </wp:positionH>
                <wp:positionV relativeFrom="paragraph">
                  <wp:posOffset>365125</wp:posOffset>
                </wp:positionV>
                <wp:extent cx="2971800" cy="659384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659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F8000" w14:textId="77777777" w:rsidR="00277AB7" w:rsidRPr="008C7972" w:rsidRDefault="00277AB7" w:rsidP="002664E1">
                            <w:pPr>
                              <w:pStyle w:val="ListParagraph"/>
                              <w:numPr>
                                <w:ilvl w:val="0"/>
                                <w:numId w:val="11"/>
                              </w:numPr>
                            </w:pPr>
                            <w:r w:rsidRPr="008C7972">
                              <w:t xml:space="preserve">Interactions and Locations </w:t>
                            </w:r>
                          </w:p>
                          <w:p w14:paraId="1A2F8001" w14:textId="77777777" w:rsidR="00277AB7" w:rsidRPr="008C7972" w:rsidRDefault="00277AB7" w:rsidP="002664E1">
                            <w:pPr>
                              <w:pStyle w:val="ListParagraph"/>
                              <w:numPr>
                                <w:ilvl w:val="1"/>
                                <w:numId w:val="11"/>
                              </w:numPr>
                            </w:pPr>
                            <w:r w:rsidRPr="008C7972">
                              <w:t>Possible dates of infectivity (from 4 days before to 4 days after rash onset)</w:t>
                            </w:r>
                          </w:p>
                          <w:p w14:paraId="1A2F8002" w14:textId="77777777" w:rsidR="00277AB7" w:rsidRPr="008C7972" w:rsidRDefault="00277AB7" w:rsidP="002664E1">
                            <w:pPr>
                              <w:pStyle w:val="ListParagraph"/>
                              <w:numPr>
                                <w:ilvl w:val="1"/>
                                <w:numId w:val="11"/>
                              </w:numPr>
                            </w:pPr>
                            <w:r w:rsidRPr="008C7972">
                              <w:t>Location and interaction on each day (public and private)</w:t>
                            </w:r>
                          </w:p>
                          <w:p w14:paraId="1A2F8003" w14:textId="77777777" w:rsidR="00277AB7" w:rsidRPr="008C7972" w:rsidRDefault="00277AB7" w:rsidP="002664E1">
                            <w:pPr>
                              <w:pStyle w:val="ListParagraph"/>
                              <w:numPr>
                                <w:ilvl w:val="1"/>
                                <w:numId w:val="11"/>
                              </w:numPr>
                            </w:pPr>
                            <w:r w:rsidRPr="008C7972">
                              <w:t xml:space="preserve">Specific names and contact information for possible contacts </w:t>
                            </w:r>
                          </w:p>
                          <w:p w14:paraId="1A2F8004" w14:textId="77777777" w:rsidR="00277AB7" w:rsidRPr="008C7972" w:rsidRDefault="00277AB7" w:rsidP="002664E1">
                            <w:pPr>
                              <w:pStyle w:val="ListParagraph"/>
                              <w:numPr>
                                <w:ilvl w:val="0"/>
                                <w:numId w:val="11"/>
                              </w:numPr>
                            </w:pPr>
                            <w:r w:rsidRPr="008C7972">
                              <w:t>Vaccination status (Cases and Contacts)</w:t>
                            </w:r>
                          </w:p>
                          <w:p w14:paraId="1A2F8005" w14:textId="77777777" w:rsidR="00277AB7" w:rsidRPr="008C7972" w:rsidRDefault="00277AB7" w:rsidP="002664E1">
                            <w:pPr>
                              <w:pStyle w:val="ListParagraph"/>
                              <w:numPr>
                                <w:ilvl w:val="1"/>
                                <w:numId w:val="11"/>
                              </w:numPr>
                              <w:ind w:left="720"/>
                            </w:pPr>
                            <w:r w:rsidRPr="008C7972">
                              <w:t>Number of doses of measles vaccine received</w:t>
                            </w:r>
                          </w:p>
                          <w:p w14:paraId="1A2F8006" w14:textId="77777777" w:rsidR="00277AB7" w:rsidRPr="008C7972" w:rsidRDefault="00277AB7" w:rsidP="002664E1">
                            <w:pPr>
                              <w:pStyle w:val="ListParagraph"/>
                              <w:numPr>
                                <w:ilvl w:val="1"/>
                                <w:numId w:val="11"/>
                              </w:numPr>
                              <w:ind w:left="720"/>
                            </w:pPr>
                            <w:r w:rsidRPr="008C7972">
                              <w:t xml:space="preserve">Dates of measles vaccinations </w:t>
                            </w:r>
                          </w:p>
                          <w:p w14:paraId="1A2F8007" w14:textId="77777777" w:rsidR="00277AB7" w:rsidRPr="008C7972" w:rsidRDefault="00277AB7" w:rsidP="002664E1">
                            <w:pPr>
                              <w:pStyle w:val="ListParagraph"/>
                              <w:numPr>
                                <w:ilvl w:val="1"/>
                                <w:numId w:val="11"/>
                              </w:numPr>
                              <w:ind w:left="720"/>
                            </w:pPr>
                            <w:r w:rsidRPr="008C7972">
                              <w:t>Manufacturer name</w:t>
                            </w:r>
                          </w:p>
                          <w:p w14:paraId="1A2F8008" w14:textId="77777777" w:rsidR="00277AB7" w:rsidRPr="008C7972" w:rsidRDefault="00277AB7" w:rsidP="002664E1">
                            <w:pPr>
                              <w:pStyle w:val="ListParagraph"/>
                              <w:numPr>
                                <w:ilvl w:val="1"/>
                                <w:numId w:val="11"/>
                              </w:numPr>
                              <w:ind w:left="720"/>
                            </w:pPr>
                            <w:r w:rsidRPr="008C7972">
                              <w:t>Vaccine lot number</w:t>
                            </w:r>
                          </w:p>
                          <w:p w14:paraId="1A2F8009" w14:textId="77777777" w:rsidR="00277AB7" w:rsidRPr="008C7972" w:rsidRDefault="00277AB7" w:rsidP="002664E1">
                            <w:pPr>
                              <w:pStyle w:val="ListParagraph"/>
                              <w:numPr>
                                <w:ilvl w:val="1"/>
                                <w:numId w:val="11"/>
                              </w:numPr>
                              <w:ind w:left="720"/>
                            </w:pPr>
                            <w:r w:rsidRPr="008C7972">
                              <w:t>If not vaccinated, reason</w:t>
                            </w:r>
                          </w:p>
                          <w:p w14:paraId="1A2F800A" w14:textId="77777777" w:rsidR="00277AB7" w:rsidRPr="008C7972" w:rsidRDefault="00277AB7" w:rsidP="002664E1">
                            <w:pPr>
                              <w:pStyle w:val="ListParagraph"/>
                              <w:numPr>
                                <w:ilvl w:val="1"/>
                                <w:numId w:val="11"/>
                              </w:numPr>
                              <w:ind w:left="720"/>
                            </w:pPr>
                            <w:r w:rsidRPr="008C7972">
                              <w:t>Source and certainty of vaccine history</w:t>
                            </w:r>
                          </w:p>
                          <w:p w14:paraId="1A2F800B" w14:textId="77777777" w:rsidR="00277AB7" w:rsidRPr="008C7972" w:rsidRDefault="00277AB7" w:rsidP="002664E1">
                            <w:pPr>
                              <w:pStyle w:val="ListParagraph"/>
                              <w:numPr>
                                <w:ilvl w:val="1"/>
                                <w:numId w:val="11"/>
                              </w:numPr>
                              <w:ind w:left="720"/>
                            </w:pPr>
                            <w:r w:rsidRPr="008C7972">
                              <w:t>Location of vaccination if not US</w:t>
                            </w:r>
                          </w:p>
                          <w:p w14:paraId="1A2F800C" w14:textId="77777777" w:rsidR="00277AB7" w:rsidRPr="008C7972" w:rsidRDefault="00277AB7" w:rsidP="002664E1">
                            <w:pPr>
                              <w:pStyle w:val="ListParagraph"/>
                              <w:numPr>
                                <w:ilvl w:val="0"/>
                                <w:numId w:val="11"/>
                              </w:numPr>
                            </w:pPr>
                            <w:r w:rsidRPr="008C7972">
                              <w:t xml:space="preserve">Epidemiological </w:t>
                            </w:r>
                          </w:p>
                          <w:p w14:paraId="1A2F800D" w14:textId="77777777" w:rsidR="00277AB7" w:rsidRPr="008C7972" w:rsidRDefault="00277AB7" w:rsidP="002664E1">
                            <w:pPr>
                              <w:pStyle w:val="ListParagraph"/>
                              <w:numPr>
                                <w:ilvl w:val="1"/>
                                <w:numId w:val="11"/>
                              </w:numPr>
                              <w:ind w:left="720"/>
                            </w:pPr>
                            <w:r w:rsidRPr="008C7972">
                              <w:t>Transmission setting – e.g., school, workplace?</w:t>
                            </w:r>
                          </w:p>
                          <w:p w14:paraId="1A2F800E" w14:textId="77777777" w:rsidR="00277AB7" w:rsidRPr="008C7972" w:rsidRDefault="00277AB7" w:rsidP="002664E1">
                            <w:pPr>
                              <w:pStyle w:val="ListParagraph"/>
                              <w:numPr>
                                <w:ilvl w:val="1"/>
                                <w:numId w:val="11"/>
                              </w:numPr>
                              <w:ind w:left="720"/>
                            </w:pPr>
                            <w:r w:rsidRPr="008C7972">
                              <w:t>Source of infection (e.g., age, vaccination status, relationship to case)</w:t>
                            </w:r>
                          </w:p>
                          <w:p w14:paraId="1A2F800F" w14:textId="77777777" w:rsidR="00277AB7" w:rsidRPr="008C7972" w:rsidRDefault="00277AB7" w:rsidP="002664E1">
                            <w:pPr>
                              <w:pStyle w:val="ListParagraph"/>
                              <w:numPr>
                                <w:ilvl w:val="1"/>
                                <w:numId w:val="11"/>
                              </w:numPr>
                              <w:ind w:left="720"/>
                            </w:pPr>
                            <w:r w:rsidRPr="008C7972">
                              <w:t>Source of exposure (contact with probable or confirmed case, or contact with immigrants or travelers)</w:t>
                            </w:r>
                          </w:p>
                          <w:p w14:paraId="1A2F8010" w14:textId="77777777" w:rsidR="00277AB7" w:rsidRPr="008C7972" w:rsidRDefault="00277AB7" w:rsidP="002664E1">
                            <w:pPr>
                              <w:pStyle w:val="ListParagraph"/>
                              <w:numPr>
                                <w:ilvl w:val="1"/>
                                <w:numId w:val="11"/>
                              </w:numPr>
                              <w:ind w:left="720"/>
                            </w:pPr>
                            <w:r w:rsidRPr="008C7972">
                              <w:t xml:space="preserve">Import status (indigenous, international import, or out-of-state import, linked or traceable to an international importations) </w:t>
                            </w:r>
                          </w:p>
                          <w:p w14:paraId="1A2F8011" w14:textId="77777777" w:rsidR="00277AB7" w:rsidRPr="008C7972" w:rsidRDefault="00277AB7" w:rsidP="002664E1">
                            <w:pPr>
                              <w:pStyle w:val="ListParagraph"/>
                              <w:numPr>
                                <w:ilvl w:val="1"/>
                                <w:numId w:val="11"/>
                              </w:numPr>
                              <w:ind w:left="720"/>
                            </w:pPr>
                            <w:r w:rsidRPr="008C7972">
                              <w:t xml:space="preserve">Residency (Did the case reside in the U.S.?) </w:t>
                            </w:r>
                          </w:p>
                          <w:p w14:paraId="1A2F8012" w14:textId="77777777" w:rsidR="00277AB7" w:rsidRPr="008C7972" w:rsidRDefault="00277AB7" w:rsidP="002664E1">
                            <w:pPr>
                              <w:pStyle w:val="ListParagraph"/>
                              <w:numPr>
                                <w:ilvl w:val="1"/>
                                <w:numId w:val="11"/>
                              </w:numPr>
                              <w:ind w:left="720"/>
                            </w:pPr>
                            <w:r w:rsidRPr="008C7972">
                              <w:t>Travel history</w:t>
                            </w:r>
                          </w:p>
                          <w:p w14:paraId="1A2F8013" w14:textId="77777777" w:rsidR="00277AB7" w:rsidRPr="008C7972" w:rsidRDefault="00277AB7" w:rsidP="002664E1">
                            <w:pPr>
                              <w:pStyle w:val="ListParagraph"/>
                              <w:numPr>
                                <w:ilvl w:val="1"/>
                                <w:numId w:val="11"/>
                              </w:numPr>
                              <w:ind w:left="720"/>
                            </w:pPr>
                            <w:r w:rsidRPr="008C7972">
                              <w:t xml:space="preserve">Earliest possible date of exposure </w:t>
                            </w:r>
                          </w:p>
                          <w:p w14:paraId="1A2F8014" w14:textId="77777777" w:rsidR="00277AB7" w:rsidRPr="008C7972" w:rsidRDefault="00277AB7" w:rsidP="002664E1">
                            <w:pPr>
                              <w:pStyle w:val="ListParagraph"/>
                              <w:numPr>
                                <w:ilvl w:val="1"/>
                                <w:numId w:val="11"/>
                              </w:numPr>
                              <w:ind w:left="720"/>
                            </w:pPr>
                            <w:r w:rsidRPr="008C7972">
                              <w:t>Last possible date of exposure</w:t>
                            </w:r>
                          </w:p>
                          <w:p w14:paraId="1A2F8015" w14:textId="77777777" w:rsidR="00277AB7" w:rsidRPr="008C7972" w:rsidRDefault="00277AB7" w:rsidP="002664E1">
                            <w:pPr>
                              <w:pStyle w:val="ListParagraph"/>
                              <w:numPr>
                                <w:ilvl w:val="0"/>
                                <w:numId w:val="11"/>
                              </w:numPr>
                            </w:pPr>
                            <w:r w:rsidRPr="008C7972">
                              <w:t xml:space="preserve">Outbreak Specific Information </w:t>
                            </w:r>
                          </w:p>
                          <w:p w14:paraId="1A2F8016" w14:textId="77777777" w:rsidR="00277AB7" w:rsidRDefault="00277AB7" w:rsidP="002664E1">
                            <w:pPr>
                              <w:pStyle w:val="ListParagraph"/>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3" o:spid="_x0000_s1032" type="#_x0000_t202" style="position:absolute;margin-left:266.75pt;margin-top:28.75pt;width:234pt;height:5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" fillcolor="white [3201]" stroked="f" strokeweight=".5pt">
                <v:path arrowok="t"/>
                <v:textbox>
                  <w:txbxContent>
                    <w:p w14:paraId="1A2F8000" w14:textId="77777777" w:rsidR="00277AB7" w:rsidRPr="008C7972" w:rsidRDefault="00277AB7" w:rsidP="002664E1">
                      <w:pPr>
                        <w:pStyle w:val="ListParagraph"/>
                        <w:numPr>
                          <w:ilvl w:val="0"/>
                          <w:numId w:val="11"/>
                        </w:numPr>
                      </w:pPr>
                      <w:r w:rsidRPr="008C7972">
                        <w:t xml:space="preserve">Interactions and Locations </w:t>
                      </w:r>
                    </w:p>
                    <w:p w14:paraId="1A2F8001" w14:textId="77777777" w:rsidR="00277AB7" w:rsidRPr="008C7972" w:rsidRDefault="00277AB7" w:rsidP="002664E1">
                      <w:pPr>
                        <w:pStyle w:val="ListParagraph"/>
                        <w:numPr>
                          <w:ilvl w:val="1"/>
                          <w:numId w:val="11"/>
                        </w:numPr>
                      </w:pPr>
                      <w:r w:rsidRPr="008C7972">
                        <w:t>Possible dates of infectivity (from 4 days before to 4 days after rash onset)</w:t>
                      </w:r>
                    </w:p>
                    <w:p w14:paraId="1A2F8002" w14:textId="77777777" w:rsidR="00277AB7" w:rsidRPr="008C7972" w:rsidRDefault="00277AB7" w:rsidP="002664E1">
                      <w:pPr>
                        <w:pStyle w:val="ListParagraph"/>
                        <w:numPr>
                          <w:ilvl w:val="1"/>
                          <w:numId w:val="11"/>
                        </w:numPr>
                      </w:pPr>
                      <w:r w:rsidRPr="008C7972">
                        <w:t>Location and interaction on each day (public and private)</w:t>
                      </w:r>
                    </w:p>
                    <w:p w14:paraId="1A2F8003" w14:textId="77777777" w:rsidR="00277AB7" w:rsidRPr="008C7972" w:rsidRDefault="00277AB7" w:rsidP="002664E1">
                      <w:pPr>
                        <w:pStyle w:val="ListParagraph"/>
                        <w:numPr>
                          <w:ilvl w:val="1"/>
                          <w:numId w:val="11"/>
                        </w:numPr>
                      </w:pPr>
                      <w:r w:rsidRPr="008C7972">
                        <w:t xml:space="preserve">Specific names and contact information for possible contacts </w:t>
                      </w:r>
                    </w:p>
                    <w:p w14:paraId="1A2F8004" w14:textId="77777777" w:rsidR="00277AB7" w:rsidRPr="008C7972" w:rsidRDefault="00277AB7" w:rsidP="002664E1">
                      <w:pPr>
                        <w:pStyle w:val="ListParagraph"/>
                        <w:numPr>
                          <w:ilvl w:val="0"/>
                          <w:numId w:val="11"/>
                        </w:numPr>
                      </w:pPr>
                      <w:r w:rsidRPr="008C7972">
                        <w:t>Vaccination status (Cases and Contacts)</w:t>
                      </w:r>
                    </w:p>
                    <w:p w14:paraId="1A2F8005" w14:textId="77777777" w:rsidR="00277AB7" w:rsidRPr="008C7972" w:rsidRDefault="00277AB7" w:rsidP="002664E1">
                      <w:pPr>
                        <w:pStyle w:val="ListParagraph"/>
                        <w:numPr>
                          <w:ilvl w:val="1"/>
                          <w:numId w:val="11"/>
                        </w:numPr>
                        <w:ind w:left="720"/>
                      </w:pPr>
                      <w:r w:rsidRPr="008C7972">
                        <w:t>Number of doses of measles vaccine received</w:t>
                      </w:r>
                    </w:p>
                    <w:p w14:paraId="1A2F8006" w14:textId="77777777" w:rsidR="00277AB7" w:rsidRPr="008C7972" w:rsidRDefault="00277AB7" w:rsidP="002664E1">
                      <w:pPr>
                        <w:pStyle w:val="ListParagraph"/>
                        <w:numPr>
                          <w:ilvl w:val="1"/>
                          <w:numId w:val="11"/>
                        </w:numPr>
                        <w:ind w:left="720"/>
                      </w:pPr>
                      <w:r w:rsidRPr="008C7972">
                        <w:t xml:space="preserve">Dates of measles vaccinations </w:t>
                      </w:r>
                    </w:p>
                    <w:p w14:paraId="1A2F8007" w14:textId="77777777" w:rsidR="00277AB7" w:rsidRPr="008C7972" w:rsidRDefault="00277AB7" w:rsidP="002664E1">
                      <w:pPr>
                        <w:pStyle w:val="ListParagraph"/>
                        <w:numPr>
                          <w:ilvl w:val="1"/>
                          <w:numId w:val="11"/>
                        </w:numPr>
                        <w:ind w:left="720"/>
                      </w:pPr>
                      <w:r w:rsidRPr="008C7972">
                        <w:t>Manufacturer name</w:t>
                      </w:r>
                    </w:p>
                    <w:p w14:paraId="1A2F8008" w14:textId="77777777" w:rsidR="00277AB7" w:rsidRPr="008C7972" w:rsidRDefault="00277AB7" w:rsidP="002664E1">
                      <w:pPr>
                        <w:pStyle w:val="ListParagraph"/>
                        <w:numPr>
                          <w:ilvl w:val="1"/>
                          <w:numId w:val="11"/>
                        </w:numPr>
                        <w:ind w:left="720"/>
                      </w:pPr>
                      <w:r w:rsidRPr="008C7972">
                        <w:t>Vaccine lot number</w:t>
                      </w:r>
                    </w:p>
                    <w:p w14:paraId="1A2F8009" w14:textId="77777777" w:rsidR="00277AB7" w:rsidRPr="008C7972" w:rsidRDefault="00277AB7" w:rsidP="002664E1">
                      <w:pPr>
                        <w:pStyle w:val="ListParagraph"/>
                        <w:numPr>
                          <w:ilvl w:val="1"/>
                          <w:numId w:val="11"/>
                        </w:numPr>
                        <w:ind w:left="720"/>
                      </w:pPr>
                      <w:r w:rsidRPr="008C7972">
                        <w:t>If not vaccinated, reason</w:t>
                      </w:r>
                    </w:p>
                    <w:p w14:paraId="1A2F800A" w14:textId="77777777" w:rsidR="00277AB7" w:rsidRPr="008C7972" w:rsidRDefault="00277AB7" w:rsidP="002664E1">
                      <w:pPr>
                        <w:pStyle w:val="ListParagraph"/>
                        <w:numPr>
                          <w:ilvl w:val="1"/>
                          <w:numId w:val="11"/>
                        </w:numPr>
                        <w:ind w:left="720"/>
                      </w:pPr>
                      <w:r w:rsidRPr="008C7972">
                        <w:t>Source and certainty of vaccine history</w:t>
                      </w:r>
                    </w:p>
                    <w:p w14:paraId="1A2F800B" w14:textId="77777777" w:rsidR="00277AB7" w:rsidRPr="008C7972" w:rsidRDefault="00277AB7" w:rsidP="002664E1">
                      <w:pPr>
                        <w:pStyle w:val="ListParagraph"/>
                        <w:numPr>
                          <w:ilvl w:val="1"/>
                          <w:numId w:val="11"/>
                        </w:numPr>
                        <w:ind w:left="720"/>
                      </w:pPr>
                      <w:r w:rsidRPr="008C7972">
                        <w:t>Location of vaccination if not US</w:t>
                      </w:r>
                    </w:p>
                    <w:p w14:paraId="1A2F800C" w14:textId="77777777" w:rsidR="00277AB7" w:rsidRPr="008C7972" w:rsidRDefault="00277AB7" w:rsidP="002664E1">
                      <w:pPr>
                        <w:pStyle w:val="ListParagraph"/>
                        <w:numPr>
                          <w:ilvl w:val="0"/>
                          <w:numId w:val="11"/>
                        </w:numPr>
                      </w:pPr>
                      <w:r w:rsidRPr="008C7972">
                        <w:t xml:space="preserve">Epidemiological </w:t>
                      </w:r>
                    </w:p>
                    <w:p w14:paraId="1A2F800D" w14:textId="77777777" w:rsidR="00277AB7" w:rsidRPr="008C7972" w:rsidRDefault="00277AB7" w:rsidP="002664E1">
                      <w:pPr>
                        <w:pStyle w:val="ListParagraph"/>
                        <w:numPr>
                          <w:ilvl w:val="1"/>
                          <w:numId w:val="11"/>
                        </w:numPr>
                        <w:ind w:left="720"/>
                      </w:pPr>
                      <w:r w:rsidRPr="008C7972">
                        <w:t>Transmission setting – e.g., school, workplace?</w:t>
                      </w:r>
                    </w:p>
                    <w:p w14:paraId="1A2F800E" w14:textId="77777777" w:rsidR="00277AB7" w:rsidRPr="008C7972" w:rsidRDefault="00277AB7" w:rsidP="002664E1">
                      <w:pPr>
                        <w:pStyle w:val="ListParagraph"/>
                        <w:numPr>
                          <w:ilvl w:val="1"/>
                          <w:numId w:val="11"/>
                        </w:numPr>
                        <w:ind w:left="720"/>
                      </w:pPr>
                      <w:r w:rsidRPr="008C7972">
                        <w:t>Source of infection (e.g., age, vaccination status, relationship to case)</w:t>
                      </w:r>
                    </w:p>
                    <w:p w14:paraId="1A2F800F" w14:textId="77777777" w:rsidR="00277AB7" w:rsidRPr="008C7972" w:rsidRDefault="00277AB7" w:rsidP="002664E1">
                      <w:pPr>
                        <w:pStyle w:val="ListParagraph"/>
                        <w:numPr>
                          <w:ilvl w:val="1"/>
                          <w:numId w:val="11"/>
                        </w:numPr>
                        <w:ind w:left="720"/>
                      </w:pPr>
                      <w:r w:rsidRPr="008C7972">
                        <w:t>Source of exposure (contact with probable or confirmed case, or contact with immigrants or travelers)</w:t>
                      </w:r>
                    </w:p>
                    <w:p w14:paraId="1A2F8010" w14:textId="77777777" w:rsidR="00277AB7" w:rsidRPr="008C7972" w:rsidRDefault="00277AB7" w:rsidP="002664E1">
                      <w:pPr>
                        <w:pStyle w:val="ListParagraph"/>
                        <w:numPr>
                          <w:ilvl w:val="1"/>
                          <w:numId w:val="11"/>
                        </w:numPr>
                        <w:ind w:left="720"/>
                      </w:pPr>
                      <w:r w:rsidRPr="008C7972">
                        <w:t xml:space="preserve">Import status (indigenous, international import, or out-of-state import, linked or traceable to an international importations) </w:t>
                      </w:r>
                    </w:p>
                    <w:p w14:paraId="1A2F8011" w14:textId="77777777" w:rsidR="00277AB7" w:rsidRPr="008C7972" w:rsidRDefault="00277AB7" w:rsidP="002664E1">
                      <w:pPr>
                        <w:pStyle w:val="ListParagraph"/>
                        <w:numPr>
                          <w:ilvl w:val="1"/>
                          <w:numId w:val="11"/>
                        </w:numPr>
                        <w:ind w:left="720"/>
                      </w:pPr>
                      <w:r w:rsidRPr="008C7972">
                        <w:t xml:space="preserve">Residency (Did the case reside in the U.S.?) </w:t>
                      </w:r>
                    </w:p>
                    <w:p w14:paraId="1A2F8012" w14:textId="77777777" w:rsidR="00277AB7" w:rsidRPr="008C7972" w:rsidRDefault="00277AB7" w:rsidP="002664E1">
                      <w:pPr>
                        <w:pStyle w:val="ListParagraph"/>
                        <w:numPr>
                          <w:ilvl w:val="1"/>
                          <w:numId w:val="11"/>
                        </w:numPr>
                        <w:ind w:left="720"/>
                      </w:pPr>
                      <w:r w:rsidRPr="008C7972">
                        <w:t>Travel history</w:t>
                      </w:r>
                    </w:p>
                    <w:p w14:paraId="1A2F8013" w14:textId="77777777" w:rsidR="00277AB7" w:rsidRPr="008C7972" w:rsidRDefault="00277AB7" w:rsidP="002664E1">
                      <w:pPr>
                        <w:pStyle w:val="ListParagraph"/>
                        <w:numPr>
                          <w:ilvl w:val="1"/>
                          <w:numId w:val="11"/>
                        </w:numPr>
                        <w:ind w:left="720"/>
                      </w:pPr>
                      <w:r w:rsidRPr="008C7972">
                        <w:t xml:space="preserve">Earliest possible date of exposure </w:t>
                      </w:r>
                    </w:p>
                    <w:p w14:paraId="1A2F8014" w14:textId="77777777" w:rsidR="00277AB7" w:rsidRPr="008C7972" w:rsidRDefault="00277AB7" w:rsidP="002664E1">
                      <w:pPr>
                        <w:pStyle w:val="ListParagraph"/>
                        <w:numPr>
                          <w:ilvl w:val="1"/>
                          <w:numId w:val="11"/>
                        </w:numPr>
                        <w:ind w:left="720"/>
                      </w:pPr>
                      <w:r w:rsidRPr="008C7972">
                        <w:t>Last possible date of exposure</w:t>
                      </w:r>
                    </w:p>
                    <w:p w14:paraId="1A2F8015" w14:textId="77777777" w:rsidR="00277AB7" w:rsidRPr="008C7972" w:rsidRDefault="00277AB7" w:rsidP="002664E1">
                      <w:pPr>
                        <w:pStyle w:val="ListParagraph"/>
                        <w:numPr>
                          <w:ilvl w:val="0"/>
                          <w:numId w:val="11"/>
                        </w:numPr>
                      </w:pPr>
                      <w:r w:rsidRPr="008C7972">
                        <w:t xml:space="preserve">Outbreak Specific Information </w:t>
                      </w:r>
                    </w:p>
                    <w:p w14:paraId="1A2F8016" w14:textId="77777777" w:rsidR="00277AB7" w:rsidRDefault="00277AB7" w:rsidP="002664E1">
                      <w:pPr>
                        <w:pStyle w:val="ListParagraph"/>
                        <w:ind w:left="360"/>
                      </w:pPr>
                    </w:p>
                  </w:txbxContent>
                </v:textbox>
              </v:shape>
            </w:pict>
          </mc:Fallback>
        </mc:AlternateContent>
      </w:r>
      <w:r w:rsidR="002664E1">
        <w:br w:type="page"/>
      </w:r>
    </w:p>
    <w:bookmarkStart w:id="97" w:name="_Attachment_4:_Criteria"/>
    <w:bookmarkStart w:id="98" w:name="_Toc366571251"/>
    <w:bookmarkEnd w:id="97"/>
    <w:p w14:paraId="1A2F7F42" w14:textId="77777777" w:rsidR="001B39C1" w:rsidRPr="00280E57" w:rsidRDefault="00E00CE1" w:rsidP="001B39C1">
      <w:pPr>
        <w:pStyle w:val="Heading1"/>
        <w:rPr>
          <w:rFonts w:cs="Arial"/>
          <w:sz w:val="32"/>
          <w:szCs w:val="32"/>
        </w:rPr>
      </w:pPr>
      <w:r>
        <w:rPr>
          <w:rFonts w:cs="Arial"/>
          <w:sz w:val="32"/>
          <w:szCs w:val="32"/>
        </w:rPr>
        <w:lastRenderedPageBreak/>
        <w:fldChar w:fldCharType="begin"/>
      </w:r>
      <w:r>
        <w:rPr>
          <w:rFonts w:cs="Arial"/>
          <w:sz w:val="32"/>
          <w:szCs w:val="32"/>
        </w:rPr>
        <w:instrText xml:space="preserve"> HYPERLINK  \l "_Attachment_4:_Criteria" </w:instrText>
      </w:r>
      <w:r>
        <w:rPr>
          <w:rFonts w:cs="Arial"/>
          <w:sz w:val="32"/>
          <w:szCs w:val="32"/>
        </w:rPr>
        <w:fldChar w:fldCharType="separate"/>
      </w:r>
      <w:r w:rsidR="001B39C1" w:rsidRPr="00E00CE1">
        <w:rPr>
          <w:rStyle w:val="Hyperlink"/>
          <w:rFonts w:cs="Arial"/>
          <w:sz w:val="32"/>
          <w:szCs w:val="32"/>
        </w:rPr>
        <w:t>Attachment 4: Criteria for Exposure</w:t>
      </w:r>
      <w:bookmarkEnd w:id="98"/>
      <w:r>
        <w:rPr>
          <w:rFonts w:cs="Arial"/>
          <w:sz w:val="32"/>
          <w:szCs w:val="32"/>
        </w:rPr>
        <w:fldChar w:fldCharType="end"/>
      </w:r>
    </w:p>
    <w:p w14:paraId="1A2F7F43" w14:textId="77777777" w:rsidR="001B39C1" w:rsidRDefault="001B39C1" w:rsidP="002664E1"/>
    <w:p w14:paraId="1A2F7F44" w14:textId="77777777" w:rsidR="00081F62" w:rsidRDefault="00831217">
      <w:r>
        <w:rPr>
          <w:b/>
          <w:noProof/>
        </w:rPr>
        <mc:AlternateContent>
          <mc:Choice Requires="wps">
            <w:drawing>
              <wp:anchor distT="0" distB="0" distL="114300" distR="114300" simplePos="0" relativeHeight="251675648" behindDoc="0" locked="0" layoutInCell="1" allowOverlap="1" wp14:anchorId="1A2F7F59" wp14:editId="1A2F7F5A">
                <wp:simplePos x="0" y="0"/>
                <wp:positionH relativeFrom="column">
                  <wp:posOffset>-503555</wp:posOffset>
                </wp:positionH>
                <wp:positionV relativeFrom="paragraph">
                  <wp:posOffset>-14605</wp:posOffset>
                </wp:positionV>
                <wp:extent cx="6970395" cy="1663065"/>
                <wp:effectExtent l="0" t="0" r="2095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0395" cy="1663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2F8017" w14:textId="77777777" w:rsidR="00277AB7" w:rsidRPr="00911DB3" w:rsidRDefault="00277AB7" w:rsidP="00B1752E">
                            <w:pPr>
                              <w:autoSpaceDE w:val="0"/>
                              <w:autoSpaceDN w:val="0"/>
                              <w:adjustRightInd w:val="0"/>
                              <w:rPr>
                                <w:rFonts w:cs="Arial"/>
                              </w:rPr>
                            </w:pPr>
                            <w:r>
                              <w:rPr>
                                <w:rFonts w:cs="Arial"/>
                              </w:rPr>
                              <w:t>A person should be considered exposed if they:</w:t>
                            </w:r>
                          </w:p>
                          <w:p w14:paraId="1A2F8018" w14:textId="77777777" w:rsidR="00277AB7" w:rsidRPr="00911DB3" w:rsidRDefault="00277AB7" w:rsidP="00B1752E">
                            <w:pPr>
                              <w:pStyle w:val="ListParagraph"/>
                              <w:numPr>
                                <w:ilvl w:val="0"/>
                                <w:numId w:val="17"/>
                              </w:numPr>
                              <w:autoSpaceDE w:val="0"/>
                              <w:autoSpaceDN w:val="0"/>
                              <w:adjustRightInd w:val="0"/>
                              <w:rPr>
                                <w:rFonts w:cs="Arial"/>
                              </w:rPr>
                            </w:pPr>
                            <w:r>
                              <w:rPr>
                                <w:rFonts w:cs="Arial"/>
                              </w:rPr>
                              <w:t>Have d</w:t>
                            </w:r>
                            <w:r w:rsidRPr="00911DB3">
                              <w:rPr>
                                <w:rFonts w:cs="Arial"/>
                              </w:rPr>
                              <w:t xml:space="preserve">irect contact with a person </w:t>
                            </w:r>
                            <w:r>
                              <w:rPr>
                                <w:rFonts w:cs="Arial"/>
                              </w:rPr>
                              <w:t xml:space="preserve">with a confirmed case of measles during the period of potential infectivity. </w:t>
                            </w:r>
                          </w:p>
                          <w:p w14:paraId="1A2F8019" w14:textId="77777777" w:rsidR="00277AB7" w:rsidRDefault="00277AB7" w:rsidP="00B1752E">
                            <w:pPr>
                              <w:pStyle w:val="ListParagraph"/>
                              <w:numPr>
                                <w:ilvl w:val="0"/>
                                <w:numId w:val="17"/>
                              </w:numPr>
                              <w:autoSpaceDE w:val="0"/>
                              <w:autoSpaceDN w:val="0"/>
                              <w:adjustRightInd w:val="0"/>
                              <w:rPr>
                                <w:rFonts w:cs="Arial"/>
                              </w:rPr>
                            </w:pPr>
                            <w:r w:rsidRPr="00911DB3">
                              <w:rPr>
                                <w:rFonts w:cs="Arial"/>
                              </w:rPr>
                              <w:t>Sharing the same confined airspace with a person infectious with measles (e.g., same classroom, home, clinic waiting room, examination room, airplane etc.), or those in these areas up to 2 hours after the</w:t>
                            </w:r>
                            <w:r>
                              <w:rPr>
                                <w:rFonts w:cs="Arial"/>
                              </w:rPr>
                              <w:t xml:space="preserve"> </w:t>
                            </w:r>
                            <w:r w:rsidRPr="00911DB3">
                              <w:rPr>
                                <w:rFonts w:cs="Arial"/>
                              </w:rPr>
                              <w:t>infectious person was present</w:t>
                            </w:r>
                            <w:r>
                              <w:rPr>
                                <w:rFonts w:cs="Arial"/>
                              </w:rPr>
                              <w:t xml:space="preserve"> for even a few minutes.</w:t>
                            </w:r>
                          </w:p>
                          <w:p w14:paraId="1A2F801A" w14:textId="77777777" w:rsidR="00277AB7" w:rsidRDefault="00277AB7" w:rsidP="00B1752E">
                            <w:r>
                              <w:t xml:space="preserve">For a school setting, </w:t>
                            </w:r>
                            <w:proofErr w:type="gramStart"/>
                            <w:r>
                              <w:t>at a minimum, classmates</w:t>
                            </w:r>
                            <w:proofErr w:type="gramEnd"/>
                            <w:r>
                              <w:t xml:space="preserve">, roommates, team members and staff should be included among the exposed.  Other venues in the school (e.g., lunch room) should be evaluated as potential sites of contact exposure. </w:t>
                            </w:r>
                          </w:p>
                          <w:p w14:paraId="1A2F801B" w14:textId="77777777" w:rsidR="00277AB7" w:rsidRDefault="00277AB7" w:rsidP="00B175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33" type="#_x0000_t202" style="position:absolute;margin-left:-39.65pt;margin-top:-1.15pt;width:548.85pt;height:13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" fillcolor="white [3201]" strokeweight=".5pt">
                <v:path arrowok="t"/>
                <v:textbox>
                  <w:txbxContent>
                    <w:p w14:paraId="1A2F8017" w14:textId="77777777" w:rsidR="00277AB7" w:rsidRPr="00911DB3" w:rsidRDefault="00277AB7" w:rsidP="00B1752E">
                      <w:pPr>
                        <w:autoSpaceDE w:val="0"/>
                        <w:autoSpaceDN w:val="0"/>
                        <w:adjustRightInd w:val="0"/>
                        <w:rPr>
                          <w:rFonts w:cs="Arial"/>
                        </w:rPr>
                      </w:pPr>
                      <w:r>
                        <w:rPr>
                          <w:rFonts w:cs="Arial"/>
                        </w:rPr>
                        <w:t>A person should be considered exposed if they:</w:t>
                      </w:r>
                    </w:p>
                    <w:p w14:paraId="1A2F8018" w14:textId="77777777" w:rsidR="00277AB7" w:rsidRPr="00911DB3" w:rsidRDefault="00277AB7" w:rsidP="00B1752E">
                      <w:pPr>
                        <w:pStyle w:val="ListParagraph"/>
                        <w:numPr>
                          <w:ilvl w:val="0"/>
                          <w:numId w:val="17"/>
                        </w:numPr>
                        <w:autoSpaceDE w:val="0"/>
                        <w:autoSpaceDN w:val="0"/>
                        <w:adjustRightInd w:val="0"/>
                        <w:rPr>
                          <w:rFonts w:cs="Arial"/>
                        </w:rPr>
                      </w:pPr>
                      <w:r>
                        <w:rPr>
                          <w:rFonts w:cs="Arial"/>
                        </w:rPr>
                        <w:t>Have d</w:t>
                      </w:r>
                      <w:r w:rsidRPr="00911DB3">
                        <w:rPr>
                          <w:rFonts w:cs="Arial"/>
                        </w:rPr>
                        <w:t xml:space="preserve">irect contact with a person </w:t>
                      </w:r>
                      <w:r>
                        <w:rPr>
                          <w:rFonts w:cs="Arial"/>
                        </w:rPr>
                        <w:t xml:space="preserve">with a confirmed case of measles during the period of potential infectivity. </w:t>
                      </w:r>
                    </w:p>
                    <w:p w14:paraId="1A2F8019" w14:textId="77777777" w:rsidR="00277AB7" w:rsidRDefault="00277AB7" w:rsidP="00B1752E">
                      <w:pPr>
                        <w:pStyle w:val="ListParagraph"/>
                        <w:numPr>
                          <w:ilvl w:val="0"/>
                          <w:numId w:val="17"/>
                        </w:numPr>
                        <w:autoSpaceDE w:val="0"/>
                        <w:autoSpaceDN w:val="0"/>
                        <w:adjustRightInd w:val="0"/>
                        <w:rPr>
                          <w:rFonts w:cs="Arial"/>
                        </w:rPr>
                      </w:pPr>
                      <w:r w:rsidRPr="00911DB3">
                        <w:rPr>
                          <w:rFonts w:cs="Arial"/>
                        </w:rPr>
                        <w:t>Sharing the same confined airspace with a person infectious with measles (e.g., same classroom, home, clinic waiting room, examination room, airplane etc.), or those in these areas up to 2 hours after the</w:t>
                      </w:r>
                      <w:r>
                        <w:rPr>
                          <w:rFonts w:cs="Arial"/>
                        </w:rPr>
                        <w:t xml:space="preserve"> </w:t>
                      </w:r>
                      <w:r w:rsidRPr="00911DB3">
                        <w:rPr>
                          <w:rFonts w:cs="Arial"/>
                        </w:rPr>
                        <w:t>infectious person was present</w:t>
                      </w:r>
                      <w:r>
                        <w:rPr>
                          <w:rFonts w:cs="Arial"/>
                        </w:rPr>
                        <w:t xml:space="preserve"> for even a few minutes.</w:t>
                      </w:r>
                    </w:p>
                    <w:p w14:paraId="1A2F801A" w14:textId="77777777" w:rsidR="00277AB7" w:rsidRDefault="00277AB7" w:rsidP="00B1752E">
                      <w:r>
                        <w:t xml:space="preserve">For a school setting, </w:t>
                      </w:r>
                      <w:proofErr w:type="gramStart"/>
                      <w:r>
                        <w:t>at a minimum, classmates</w:t>
                      </w:r>
                      <w:proofErr w:type="gramEnd"/>
                      <w:r>
                        <w:t xml:space="preserve">, roommates, team members and staff should be included among the exposed.  Other venues in the school (e.g., lunch room) should be evaluated as potential sites of contact exposure. </w:t>
                      </w:r>
                    </w:p>
                    <w:p w14:paraId="1A2F801B" w14:textId="77777777" w:rsidR="00277AB7" w:rsidRDefault="00277AB7" w:rsidP="00B1752E"/>
                  </w:txbxContent>
                </v:textbox>
              </v:shape>
            </w:pict>
          </mc:Fallback>
        </mc:AlternateContent>
      </w:r>
      <w:r w:rsidR="00081F62">
        <w:br w:type="page"/>
      </w:r>
    </w:p>
    <w:bookmarkStart w:id="99" w:name="_Attachment_5:_Determination"/>
    <w:bookmarkStart w:id="100" w:name="_Toc366571252"/>
    <w:bookmarkEnd w:id="99"/>
    <w:p w14:paraId="1A2F7F45" w14:textId="77777777" w:rsidR="008E6CB4" w:rsidRPr="001B39C1" w:rsidRDefault="00E00CE1" w:rsidP="001B39C1">
      <w:pPr>
        <w:pStyle w:val="Heading1"/>
        <w:rPr>
          <w:rFonts w:asciiTheme="minorHAnsi" w:hAnsiTheme="minorHAnsi" w:cs="Arial"/>
          <w:b w:val="0"/>
          <w:noProof/>
          <w:sz w:val="32"/>
          <w:szCs w:val="32"/>
        </w:rPr>
      </w:pPr>
      <w:r>
        <w:rPr>
          <w:rFonts w:asciiTheme="minorHAnsi" w:hAnsiTheme="minorHAnsi" w:cs="Arial"/>
          <w:b w:val="0"/>
          <w:noProof/>
          <w:sz w:val="32"/>
          <w:szCs w:val="32"/>
        </w:rPr>
        <w:lastRenderedPageBreak/>
        <w:fldChar w:fldCharType="begin"/>
      </w:r>
      <w:r>
        <w:rPr>
          <w:rFonts w:asciiTheme="minorHAnsi" w:hAnsiTheme="minorHAnsi" w:cs="Arial"/>
          <w:b w:val="0"/>
          <w:noProof/>
          <w:sz w:val="32"/>
          <w:szCs w:val="32"/>
        </w:rPr>
        <w:instrText xml:space="preserve"> HYPERLINK  \l "_Attachment_5:_Determination" </w:instrText>
      </w:r>
      <w:r>
        <w:rPr>
          <w:rFonts w:asciiTheme="minorHAnsi" w:hAnsiTheme="minorHAnsi" w:cs="Arial"/>
          <w:b w:val="0"/>
          <w:noProof/>
          <w:sz w:val="32"/>
          <w:szCs w:val="32"/>
        </w:rPr>
        <w:fldChar w:fldCharType="separate"/>
      </w:r>
      <w:r w:rsidR="001B39C1" w:rsidRPr="00E00CE1">
        <w:rPr>
          <w:rStyle w:val="Hyperlink"/>
          <w:rFonts w:asciiTheme="minorHAnsi" w:hAnsiTheme="minorHAnsi" w:cs="Arial"/>
          <w:b w:val="0"/>
          <w:noProof/>
          <w:sz w:val="32"/>
          <w:szCs w:val="32"/>
        </w:rPr>
        <w:t>Attachment 5: Determination of Severe Immune Deficiency in HIV</w:t>
      </w:r>
      <w:bookmarkEnd w:id="100"/>
      <w:r>
        <w:rPr>
          <w:rFonts w:asciiTheme="minorHAnsi" w:hAnsiTheme="minorHAnsi" w:cs="Arial"/>
          <w:b w:val="0"/>
          <w:noProof/>
          <w:sz w:val="32"/>
          <w:szCs w:val="32"/>
        </w:rPr>
        <w:fldChar w:fldCharType="end"/>
      </w:r>
      <w:r w:rsidR="001B39C1" w:rsidRPr="001B39C1">
        <w:rPr>
          <w:rFonts w:asciiTheme="minorHAnsi" w:hAnsiTheme="minorHAnsi" w:cs="Arial"/>
          <w:b w:val="0"/>
          <w:noProof/>
          <w:sz w:val="32"/>
          <w:szCs w:val="32"/>
        </w:rPr>
        <w:t xml:space="preserve"> </w:t>
      </w:r>
    </w:p>
    <w:p w14:paraId="1A2F7F46" w14:textId="77777777" w:rsidR="008E6CB4" w:rsidRDefault="008E6CB4">
      <w:pPr>
        <w:rPr>
          <w:rFonts w:ascii="Arial" w:hAnsi="Arial" w:cs="Arial"/>
          <w:color w:val="000000"/>
          <w:sz w:val="20"/>
          <w:szCs w:val="20"/>
        </w:rPr>
      </w:pPr>
      <w:r>
        <w:rPr>
          <w:rFonts w:ascii="Arial" w:hAnsi="Arial" w:cs="Arial"/>
          <w:noProof/>
          <w:sz w:val="20"/>
          <w:szCs w:val="20"/>
        </w:rPr>
        <w:drawing>
          <wp:inline distT="0" distB="0" distL="0" distR="0" wp14:anchorId="1A2F7F5B" wp14:editId="1A2F7F5C">
            <wp:extent cx="5425079" cy="1495954"/>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2676" cy="1498049"/>
                    </a:xfrm>
                    <a:prstGeom prst="rect">
                      <a:avLst/>
                    </a:prstGeom>
                    <a:noFill/>
                    <a:ln>
                      <a:noFill/>
                    </a:ln>
                  </pic:spPr>
                </pic:pic>
              </a:graphicData>
            </a:graphic>
          </wp:inline>
        </w:drawing>
      </w:r>
      <w:r>
        <w:rPr>
          <w:rFonts w:ascii="Arial" w:hAnsi="Arial" w:cs="Arial"/>
          <w:color w:val="000000"/>
          <w:sz w:val="20"/>
          <w:szCs w:val="20"/>
        </w:rPr>
        <w:br w:type="page"/>
      </w:r>
    </w:p>
    <w:bookmarkStart w:id="101" w:name="_Attachment_6:_Use"/>
    <w:bookmarkStart w:id="102" w:name="_Toc366571253"/>
    <w:bookmarkEnd w:id="101"/>
    <w:p w14:paraId="1A2F7F47" w14:textId="77777777" w:rsidR="001B39C1" w:rsidRPr="001B39C1" w:rsidRDefault="00E00CE1" w:rsidP="001B39C1">
      <w:pPr>
        <w:pStyle w:val="Heading1"/>
        <w:rPr>
          <w:rFonts w:asciiTheme="minorHAnsi" w:hAnsiTheme="minorHAnsi" w:cs="Arial,Bold"/>
          <w:bCs w:val="0"/>
          <w:color w:val="548DD4" w:themeColor="text2" w:themeTint="99"/>
          <w:sz w:val="32"/>
          <w:szCs w:val="32"/>
        </w:rPr>
      </w:pPr>
      <w:r>
        <w:rPr>
          <w:rFonts w:asciiTheme="minorHAnsi" w:hAnsiTheme="minorHAnsi" w:cs="Arial,Bold"/>
          <w:bCs w:val="0"/>
          <w:color w:val="548DD4" w:themeColor="text2" w:themeTint="99"/>
          <w:sz w:val="32"/>
          <w:szCs w:val="32"/>
        </w:rPr>
        <w:lastRenderedPageBreak/>
        <w:fldChar w:fldCharType="begin"/>
      </w:r>
      <w:r>
        <w:rPr>
          <w:rFonts w:asciiTheme="minorHAnsi" w:hAnsiTheme="minorHAnsi" w:cs="Arial,Bold"/>
          <w:bCs w:val="0"/>
          <w:color w:val="548DD4" w:themeColor="text2" w:themeTint="99"/>
          <w:sz w:val="32"/>
          <w:szCs w:val="32"/>
        </w:rPr>
        <w:instrText xml:space="preserve"> HYPERLINK  \l "_Attachment_6:_Use" </w:instrText>
      </w:r>
      <w:r>
        <w:rPr>
          <w:rFonts w:asciiTheme="minorHAnsi" w:hAnsiTheme="minorHAnsi" w:cs="Arial,Bold"/>
          <w:bCs w:val="0"/>
          <w:color w:val="548DD4" w:themeColor="text2" w:themeTint="99"/>
          <w:sz w:val="32"/>
          <w:szCs w:val="32"/>
        </w:rPr>
        <w:fldChar w:fldCharType="separate"/>
      </w:r>
      <w:r w:rsidR="001B39C1" w:rsidRPr="00E00CE1">
        <w:rPr>
          <w:rStyle w:val="Hyperlink"/>
          <w:rFonts w:asciiTheme="minorHAnsi" w:hAnsiTheme="minorHAnsi" w:cs="Arial,Bold"/>
          <w:bCs w:val="0"/>
          <w:color w:val="6666FF" w:themeColor="hyperlink" w:themeTint="99"/>
          <w:sz w:val="32"/>
          <w:szCs w:val="32"/>
        </w:rPr>
        <w:t>Attachment 6: Use of Post-Exposure Immune Globulin (IG):</w:t>
      </w:r>
      <w:bookmarkEnd w:id="102"/>
      <w:r>
        <w:rPr>
          <w:rFonts w:asciiTheme="minorHAnsi" w:hAnsiTheme="minorHAnsi" w:cs="Arial,Bold"/>
          <w:bCs w:val="0"/>
          <w:color w:val="548DD4" w:themeColor="text2" w:themeTint="99"/>
          <w:sz w:val="32"/>
          <w:szCs w:val="32"/>
        </w:rPr>
        <w:fldChar w:fldCharType="end"/>
      </w:r>
    </w:p>
    <w:p w14:paraId="1A2F7F48" w14:textId="77777777" w:rsidR="001B39C1" w:rsidRDefault="001B39C1" w:rsidP="008E6CB4">
      <w:pPr>
        <w:rPr>
          <w:rFonts w:ascii="Arial" w:hAnsi="Arial" w:cs="Arial"/>
          <w:color w:val="000000"/>
          <w:sz w:val="20"/>
          <w:szCs w:val="20"/>
        </w:rPr>
      </w:pPr>
    </w:p>
    <w:p w14:paraId="1A2F7F49" w14:textId="77777777" w:rsidR="004A3A8A" w:rsidRDefault="00831217" w:rsidP="008E6CB4">
      <w:pPr>
        <w:rPr>
          <w:rFonts w:ascii="Arial" w:hAnsi="Arial" w:cs="Arial"/>
          <w:color w:val="000000"/>
          <w:sz w:val="20"/>
          <w:szCs w:val="20"/>
        </w:rPr>
      </w:pPr>
      <w:r>
        <w:rPr>
          <w:noProof/>
        </w:rPr>
        <mc:AlternateContent>
          <mc:Choice Requires="wps">
            <w:drawing>
              <wp:anchor distT="0" distB="0" distL="114300" distR="114300" simplePos="0" relativeHeight="251679744" behindDoc="0" locked="0" layoutInCell="1" allowOverlap="1" wp14:anchorId="1A2F7F5D" wp14:editId="1A2F7F5E">
                <wp:simplePos x="0" y="0"/>
                <wp:positionH relativeFrom="column">
                  <wp:posOffset>-463550</wp:posOffset>
                </wp:positionH>
                <wp:positionV relativeFrom="paragraph">
                  <wp:posOffset>86360</wp:posOffset>
                </wp:positionV>
                <wp:extent cx="6791960" cy="1934845"/>
                <wp:effectExtent l="0" t="0" r="27940" b="273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1960" cy="1934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2F801C" w14:textId="77777777" w:rsidR="00277AB7" w:rsidRPr="00836F05" w:rsidRDefault="00277AB7" w:rsidP="00836F05">
                            <w:pPr>
                              <w:autoSpaceDE w:val="0"/>
                              <w:autoSpaceDN w:val="0"/>
                              <w:adjustRightInd w:val="0"/>
                              <w:rPr>
                                <w:rFonts w:ascii="Arial" w:hAnsi="Arial" w:cs="Arial"/>
                                <w:color w:val="000000"/>
                                <w:sz w:val="20"/>
                                <w:szCs w:val="20"/>
                                <w:highlight w:val="yellow"/>
                              </w:rPr>
                            </w:pPr>
                            <w:r w:rsidRPr="00836F05">
                              <w:rPr>
                                <w:rFonts w:ascii="SymbolMT" w:hAnsi="SymbolMT" w:cs="SymbolMT"/>
                                <w:color w:val="000000"/>
                                <w:sz w:val="20"/>
                                <w:szCs w:val="20"/>
                                <w:highlight w:val="yellow"/>
                              </w:rPr>
                              <w:t xml:space="preserve">• </w:t>
                            </w:r>
                            <w:r w:rsidRPr="00836F05">
                              <w:rPr>
                                <w:rFonts w:ascii="Arial" w:hAnsi="Arial" w:cs="Arial"/>
                                <w:color w:val="000000"/>
                                <w:sz w:val="20"/>
                                <w:szCs w:val="20"/>
                                <w:highlight w:val="yellow"/>
                              </w:rPr>
                              <w:t>Do not use with close contacts who have received 1 dose of vaccine at 12 months</w:t>
                            </w:r>
                          </w:p>
                          <w:p w14:paraId="1A2F801D" w14:textId="77777777" w:rsidR="00277AB7" w:rsidRPr="00A039E9" w:rsidRDefault="00277AB7" w:rsidP="00836F05">
                            <w:pPr>
                              <w:autoSpaceDE w:val="0"/>
                              <w:autoSpaceDN w:val="0"/>
                              <w:adjustRightInd w:val="0"/>
                              <w:rPr>
                                <w:rFonts w:ascii="Arial" w:hAnsi="Arial" w:cs="Arial"/>
                                <w:color w:val="000000"/>
                                <w:sz w:val="20"/>
                                <w:szCs w:val="20"/>
                              </w:rPr>
                            </w:pPr>
                            <w:proofErr w:type="gramStart"/>
                            <w:r w:rsidRPr="00836F05">
                              <w:rPr>
                                <w:rFonts w:ascii="Arial" w:hAnsi="Arial" w:cs="Arial"/>
                                <w:color w:val="000000"/>
                                <w:sz w:val="20"/>
                                <w:szCs w:val="20"/>
                                <w:highlight w:val="yellow"/>
                              </w:rPr>
                              <w:t>of</w:t>
                            </w:r>
                            <w:proofErr w:type="gramEnd"/>
                            <w:r w:rsidRPr="00836F05">
                              <w:rPr>
                                <w:rFonts w:ascii="Arial" w:hAnsi="Arial" w:cs="Arial"/>
                                <w:color w:val="000000"/>
                                <w:sz w:val="20"/>
                                <w:szCs w:val="20"/>
                                <w:highlight w:val="yellow"/>
                              </w:rPr>
                              <w:t xml:space="preserve"> age or older, unless they are immune compromised.</w:t>
                            </w:r>
                          </w:p>
                          <w:p w14:paraId="1A2F801E" w14:textId="77777777" w:rsidR="00277AB7" w:rsidRPr="00A039E9"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sidRPr="00A039E9">
                              <w:rPr>
                                <w:rFonts w:ascii="Arial" w:hAnsi="Arial" w:cs="Arial"/>
                                <w:color w:val="000000"/>
                                <w:sz w:val="20"/>
                                <w:szCs w:val="20"/>
                              </w:rPr>
                              <w:t>IG should not be used to control measles outbreaks as immunity is temporary</w:t>
                            </w:r>
                          </w:p>
                          <w:p w14:paraId="1A2F801F" w14:textId="77777777" w:rsidR="00277AB7" w:rsidRPr="00A039E9" w:rsidRDefault="00277AB7" w:rsidP="00836F05">
                            <w:pPr>
                              <w:autoSpaceDE w:val="0"/>
                              <w:autoSpaceDN w:val="0"/>
                              <w:adjustRightInd w:val="0"/>
                              <w:rPr>
                                <w:rFonts w:ascii="Arial" w:hAnsi="Arial" w:cs="Arial"/>
                                <w:color w:val="000000"/>
                                <w:sz w:val="20"/>
                                <w:szCs w:val="20"/>
                              </w:rPr>
                            </w:pPr>
                            <w:proofErr w:type="gramStart"/>
                            <w:r w:rsidRPr="00A039E9">
                              <w:rPr>
                                <w:rFonts w:ascii="Arial" w:hAnsi="Arial" w:cs="Arial"/>
                                <w:color w:val="000000"/>
                                <w:sz w:val="20"/>
                                <w:szCs w:val="20"/>
                              </w:rPr>
                              <w:t>unless</w:t>
                            </w:r>
                            <w:proofErr w:type="gramEnd"/>
                            <w:r w:rsidRPr="00A039E9">
                              <w:rPr>
                                <w:rFonts w:ascii="Arial" w:hAnsi="Arial" w:cs="Arial"/>
                                <w:color w:val="000000"/>
                                <w:sz w:val="20"/>
                                <w:szCs w:val="20"/>
                              </w:rPr>
                              <w:t xml:space="preserve"> the exposure results measles</w:t>
                            </w:r>
                            <w:r>
                              <w:rPr>
                                <w:rFonts w:ascii="Arial" w:hAnsi="Arial" w:cs="Arial"/>
                                <w:color w:val="000000"/>
                                <w:sz w:val="20"/>
                                <w:szCs w:val="20"/>
                              </w:rPr>
                              <w:t xml:space="preserve"> infection in spite of prophylaxis</w:t>
                            </w:r>
                            <w:r w:rsidRPr="00A039E9">
                              <w:rPr>
                                <w:rFonts w:ascii="Arial" w:hAnsi="Arial" w:cs="Arial"/>
                                <w:color w:val="000000"/>
                                <w:sz w:val="20"/>
                                <w:szCs w:val="20"/>
                              </w:rPr>
                              <w:t>.</w:t>
                            </w:r>
                            <w:r>
                              <w:rPr>
                                <w:rFonts w:ascii="Arial" w:hAnsi="Arial" w:cs="Arial"/>
                                <w:color w:val="000000"/>
                                <w:sz w:val="20"/>
                                <w:szCs w:val="20"/>
                              </w:rPr>
                              <w:t xml:space="preserve">  If vaccine can be given it should be given.</w:t>
                            </w:r>
                            <w:r w:rsidRPr="00A039E9">
                              <w:rPr>
                                <w:rFonts w:ascii="Arial" w:hAnsi="Arial" w:cs="Arial"/>
                                <w:color w:val="000000"/>
                                <w:sz w:val="20"/>
                                <w:szCs w:val="20"/>
                              </w:rPr>
                              <w:t xml:space="preserve"> The person receiving</w:t>
                            </w:r>
                            <w:r>
                              <w:rPr>
                                <w:rFonts w:ascii="Arial" w:hAnsi="Arial" w:cs="Arial"/>
                                <w:color w:val="000000"/>
                                <w:sz w:val="20"/>
                                <w:szCs w:val="20"/>
                              </w:rPr>
                              <w:t xml:space="preserve"> </w:t>
                            </w:r>
                            <w:r w:rsidRPr="00A039E9">
                              <w:rPr>
                                <w:rFonts w:ascii="Arial" w:hAnsi="Arial" w:cs="Arial"/>
                                <w:color w:val="000000"/>
                                <w:sz w:val="20"/>
                                <w:szCs w:val="20"/>
                              </w:rPr>
                              <w:t>IG should</w:t>
                            </w:r>
                            <w:r>
                              <w:rPr>
                                <w:rFonts w:ascii="Arial" w:hAnsi="Arial" w:cs="Arial"/>
                                <w:color w:val="000000"/>
                                <w:sz w:val="20"/>
                                <w:szCs w:val="20"/>
                              </w:rPr>
                              <w:t xml:space="preserve"> </w:t>
                            </w:r>
                            <w:r w:rsidRPr="00A039E9">
                              <w:rPr>
                                <w:rFonts w:ascii="Arial" w:hAnsi="Arial" w:cs="Arial"/>
                                <w:color w:val="000000"/>
                                <w:sz w:val="20"/>
                                <w:szCs w:val="20"/>
                              </w:rPr>
                              <w:t>receive measles-contain</w:t>
                            </w:r>
                            <w:r>
                              <w:rPr>
                                <w:rFonts w:ascii="Arial" w:hAnsi="Arial" w:cs="Arial"/>
                                <w:color w:val="000000"/>
                                <w:sz w:val="20"/>
                                <w:szCs w:val="20"/>
                              </w:rPr>
                              <w:t xml:space="preserve">ing vaccine 5–6 months after IG administration or as soon thereafter as they can safety receive the vaccine. </w:t>
                            </w:r>
                          </w:p>
                          <w:p w14:paraId="1A2F8020" w14:textId="77777777" w:rsidR="00277AB7" w:rsidRPr="00A039E9"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sidRPr="00A039E9">
                              <w:rPr>
                                <w:rFonts w:ascii="Arial" w:hAnsi="Arial" w:cs="Arial"/>
                                <w:color w:val="000000"/>
                                <w:sz w:val="20"/>
                                <w:szCs w:val="20"/>
                              </w:rPr>
                              <w:t>Dose:</w:t>
                            </w:r>
                          </w:p>
                          <w:p w14:paraId="1A2F8021" w14:textId="77777777" w:rsidR="00277AB7" w:rsidRPr="00A039E9"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proofErr w:type="spellStart"/>
                            <w:r w:rsidRPr="00A039E9">
                              <w:rPr>
                                <w:rFonts w:ascii="Arial" w:hAnsi="Arial" w:cs="Arial"/>
                                <w:color w:val="000000"/>
                                <w:sz w:val="20"/>
                                <w:szCs w:val="20"/>
                              </w:rPr>
                              <w:t>Immunocompetent</w:t>
                            </w:r>
                            <w:proofErr w:type="spellEnd"/>
                            <w:r w:rsidRPr="00A039E9">
                              <w:rPr>
                                <w:rFonts w:ascii="Arial" w:hAnsi="Arial" w:cs="Arial"/>
                                <w:color w:val="000000"/>
                                <w:sz w:val="20"/>
                                <w:szCs w:val="20"/>
                              </w:rPr>
                              <w:t>: 0.25 mL/</w:t>
                            </w:r>
                            <w:r>
                              <w:rPr>
                                <w:rFonts w:ascii="Arial" w:hAnsi="Arial" w:cs="Arial"/>
                                <w:color w:val="000000"/>
                                <w:sz w:val="20"/>
                                <w:szCs w:val="20"/>
                              </w:rPr>
                              <w:t>kg body weight (maximum 15 mL), IM</w:t>
                            </w:r>
                            <w:r w:rsidRPr="00A039E9">
                              <w:rPr>
                                <w:rFonts w:ascii="Arial" w:hAnsi="Arial" w:cs="Arial"/>
                                <w:color w:val="000000"/>
                                <w:sz w:val="20"/>
                                <w:szCs w:val="20"/>
                              </w:rPr>
                              <w:t>.</w:t>
                            </w:r>
                          </w:p>
                          <w:p w14:paraId="1A2F8022" w14:textId="77777777" w:rsidR="00277AB7" w:rsidRPr="00A039E9"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sidRPr="00A039E9">
                              <w:rPr>
                                <w:rFonts w:ascii="Arial" w:hAnsi="Arial" w:cs="Arial"/>
                                <w:color w:val="000000"/>
                                <w:sz w:val="20"/>
                                <w:szCs w:val="20"/>
                              </w:rPr>
                              <w:t>Immunocompromised: 0.5 mL/kg of body weight (maximum 15 mL),</w:t>
                            </w:r>
                            <w:r>
                              <w:rPr>
                                <w:rFonts w:ascii="Arial" w:hAnsi="Arial" w:cs="Arial"/>
                                <w:color w:val="000000"/>
                                <w:sz w:val="20"/>
                                <w:szCs w:val="20"/>
                              </w:rPr>
                              <w:t xml:space="preserve"> IM</w:t>
                            </w:r>
                            <w:r w:rsidRPr="00A039E9">
                              <w:rPr>
                                <w:rFonts w:ascii="Arial" w:hAnsi="Arial" w:cs="Arial"/>
                                <w:color w:val="000000"/>
                                <w:sz w:val="20"/>
                                <w:szCs w:val="20"/>
                              </w:rPr>
                              <w:t>.</w:t>
                            </w:r>
                          </w:p>
                          <w:p w14:paraId="1A2F8023" w14:textId="77777777" w:rsidR="00277AB7"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Pr>
                                <w:rFonts w:ascii="Arial" w:hAnsi="Arial" w:cs="Arial"/>
                                <w:color w:val="000000"/>
                                <w:sz w:val="20"/>
                                <w:szCs w:val="20"/>
                              </w:rPr>
                              <w:t xml:space="preserve">HIV Infections: Dose of Ig in HIV-infected individuals </w:t>
                            </w:r>
                          </w:p>
                          <w:p w14:paraId="1A2F8024" w14:textId="77777777" w:rsidR="00277AB7" w:rsidRPr="00836F05"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sidRPr="00A039E9">
                              <w:rPr>
                                <w:rFonts w:ascii="Arial" w:hAnsi="Arial" w:cs="Arial"/>
                                <w:color w:val="000000"/>
                                <w:sz w:val="20"/>
                                <w:szCs w:val="20"/>
                              </w:rPr>
                              <w:t>For those on IGIV therapy (400 mg/kg) &lt;3 weeks</w:t>
                            </w:r>
                            <w:r>
                              <w:rPr>
                                <w:rFonts w:ascii="Arial" w:hAnsi="Arial" w:cs="Arial"/>
                                <w:color w:val="000000"/>
                                <w:sz w:val="20"/>
                                <w:szCs w:val="20"/>
                              </w:rPr>
                              <w:t xml:space="preserve"> before exposure, no additional </w:t>
                            </w:r>
                            <w:r w:rsidRPr="00A039E9">
                              <w:rPr>
                                <w:rFonts w:ascii="Arial" w:hAnsi="Arial" w:cs="Arial"/>
                                <w:color w:val="000000"/>
                                <w:sz w:val="20"/>
                                <w:szCs w:val="20"/>
                              </w:rPr>
                              <w:t xml:space="preserve">IG is required. </w:t>
                            </w:r>
                          </w:p>
                          <w:p w14:paraId="1A2F8025" w14:textId="77777777" w:rsidR="00277AB7" w:rsidRDefault="00277A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36.5pt;margin-top:6.8pt;width:534.8pt;height:15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" fillcolor="white [3201]" strokeweight=".5pt">
                <v:path arrowok="t"/>
                <v:textbox>
                  <w:txbxContent>
                    <w:p w14:paraId="1A2F801C" w14:textId="77777777" w:rsidR="00277AB7" w:rsidRPr="00836F05" w:rsidRDefault="00277AB7" w:rsidP="00836F05">
                      <w:pPr>
                        <w:autoSpaceDE w:val="0"/>
                        <w:autoSpaceDN w:val="0"/>
                        <w:adjustRightInd w:val="0"/>
                        <w:rPr>
                          <w:rFonts w:ascii="Arial" w:hAnsi="Arial" w:cs="Arial"/>
                          <w:color w:val="000000"/>
                          <w:sz w:val="20"/>
                          <w:szCs w:val="20"/>
                          <w:highlight w:val="yellow"/>
                        </w:rPr>
                      </w:pPr>
                      <w:r w:rsidRPr="00836F05">
                        <w:rPr>
                          <w:rFonts w:ascii="SymbolMT" w:hAnsi="SymbolMT" w:cs="SymbolMT"/>
                          <w:color w:val="000000"/>
                          <w:sz w:val="20"/>
                          <w:szCs w:val="20"/>
                          <w:highlight w:val="yellow"/>
                        </w:rPr>
                        <w:t xml:space="preserve">• </w:t>
                      </w:r>
                      <w:r w:rsidRPr="00836F05">
                        <w:rPr>
                          <w:rFonts w:ascii="Arial" w:hAnsi="Arial" w:cs="Arial"/>
                          <w:color w:val="000000"/>
                          <w:sz w:val="20"/>
                          <w:szCs w:val="20"/>
                          <w:highlight w:val="yellow"/>
                        </w:rPr>
                        <w:t>Do not use with close contacts who have received 1 dose of vaccine at 12 months</w:t>
                      </w:r>
                    </w:p>
                    <w:p w14:paraId="1A2F801D" w14:textId="77777777" w:rsidR="00277AB7" w:rsidRPr="00A039E9" w:rsidRDefault="00277AB7" w:rsidP="00836F05">
                      <w:pPr>
                        <w:autoSpaceDE w:val="0"/>
                        <w:autoSpaceDN w:val="0"/>
                        <w:adjustRightInd w:val="0"/>
                        <w:rPr>
                          <w:rFonts w:ascii="Arial" w:hAnsi="Arial" w:cs="Arial"/>
                          <w:color w:val="000000"/>
                          <w:sz w:val="20"/>
                          <w:szCs w:val="20"/>
                        </w:rPr>
                      </w:pPr>
                      <w:proofErr w:type="gramStart"/>
                      <w:r w:rsidRPr="00836F05">
                        <w:rPr>
                          <w:rFonts w:ascii="Arial" w:hAnsi="Arial" w:cs="Arial"/>
                          <w:color w:val="000000"/>
                          <w:sz w:val="20"/>
                          <w:szCs w:val="20"/>
                          <w:highlight w:val="yellow"/>
                        </w:rPr>
                        <w:t>of</w:t>
                      </w:r>
                      <w:proofErr w:type="gramEnd"/>
                      <w:r w:rsidRPr="00836F05">
                        <w:rPr>
                          <w:rFonts w:ascii="Arial" w:hAnsi="Arial" w:cs="Arial"/>
                          <w:color w:val="000000"/>
                          <w:sz w:val="20"/>
                          <w:szCs w:val="20"/>
                          <w:highlight w:val="yellow"/>
                        </w:rPr>
                        <w:t xml:space="preserve"> age or older, unless they are immune compromised.</w:t>
                      </w:r>
                    </w:p>
                    <w:p w14:paraId="1A2F801E" w14:textId="77777777" w:rsidR="00277AB7" w:rsidRPr="00A039E9"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sidRPr="00A039E9">
                        <w:rPr>
                          <w:rFonts w:ascii="Arial" w:hAnsi="Arial" w:cs="Arial"/>
                          <w:color w:val="000000"/>
                          <w:sz w:val="20"/>
                          <w:szCs w:val="20"/>
                        </w:rPr>
                        <w:t>IG should not be used to control measles outbreaks as immunity is temporary</w:t>
                      </w:r>
                    </w:p>
                    <w:p w14:paraId="1A2F801F" w14:textId="77777777" w:rsidR="00277AB7" w:rsidRPr="00A039E9" w:rsidRDefault="00277AB7" w:rsidP="00836F05">
                      <w:pPr>
                        <w:autoSpaceDE w:val="0"/>
                        <w:autoSpaceDN w:val="0"/>
                        <w:adjustRightInd w:val="0"/>
                        <w:rPr>
                          <w:rFonts w:ascii="Arial" w:hAnsi="Arial" w:cs="Arial"/>
                          <w:color w:val="000000"/>
                          <w:sz w:val="20"/>
                          <w:szCs w:val="20"/>
                        </w:rPr>
                      </w:pPr>
                      <w:proofErr w:type="gramStart"/>
                      <w:r w:rsidRPr="00A039E9">
                        <w:rPr>
                          <w:rFonts w:ascii="Arial" w:hAnsi="Arial" w:cs="Arial"/>
                          <w:color w:val="000000"/>
                          <w:sz w:val="20"/>
                          <w:szCs w:val="20"/>
                        </w:rPr>
                        <w:t>unless</w:t>
                      </w:r>
                      <w:proofErr w:type="gramEnd"/>
                      <w:r w:rsidRPr="00A039E9">
                        <w:rPr>
                          <w:rFonts w:ascii="Arial" w:hAnsi="Arial" w:cs="Arial"/>
                          <w:color w:val="000000"/>
                          <w:sz w:val="20"/>
                          <w:szCs w:val="20"/>
                        </w:rPr>
                        <w:t xml:space="preserve"> the exposure results measles</w:t>
                      </w:r>
                      <w:r>
                        <w:rPr>
                          <w:rFonts w:ascii="Arial" w:hAnsi="Arial" w:cs="Arial"/>
                          <w:color w:val="000000"/>
                          <w:sz w:val="20"/>
                          <w:szCs w:val="20"/>
                        </w:rPr>
                        <w:t xml:space="preserve"> infection in spite of prophylaxis</w:t>
                      </w:r>
                      <w:r w:rsidRPr="00A039E9">
                        <w:rPr>
                          <w:rFonts w:ascii="Arial" w:hAnsi="Arial" w:cs="Arial"/>
                          <w:color w:val="000000"/>
                          <w:sz w:val="20"/>
                          <w:szCs w:val="20"/>
                        </w:rPr>
                        <w:t>.</w:t>
                      </w:r>
                      <w:r>
                        <w:rPr>
                          <w:rFonts w:ascii="Arial" w:hAnsi="Arial" w:cs="Arial"/>
                          <w:color w:val="000000"/>
                          <w:sz w:val="20"/>
                          <w:szCs w:val="20"/>
                        </w:rPr>
                        <w:t xml:space="preserve">  If vaccine can be given it should be given.</w:t>
                      </w:r>
                      <w:r w:rsidRPr="00A039E9">
                        <w:rPr>
                          <w:rFonts w:ascii="Arial" w:hAnsi="Arial" w:cs="Arial"/>
                          <w:color w:val="000000"/>
                          <w:sz w:val="20"/>
                          <w:szCs w:val="20"/>
                        </w:rPr>
                        <w:t xml:space="preserve"> The person receiving</w:t>
                      </w:r>
                      <w:r>
                        <w:rPr>
                          <w:rFonts w:ascii="Arial" w:hAnsi="Arial" w:cs="Arial"/>
                          <w:color w:val="000000"/>
                          <w:sz w:val="20"/>
                          <w:szCs w:val="20"/>
                        </w:rPr>
                        <w:t xml:space="preserve"> </w:t>
                      </w:r>
                      <w:r w:rsidRPr="00A039E9">
                        <w:rPr>
                          <w:rFonts w:ascii="Arial" w:hAnsi="Arial" w:cs="Arial"/>
                          <w:color w:val="000000"/>
                          <w:sz w:val="20"/>
                          <w:szCs w:val="20"/>
                        </w:rPr>
                        <w:t>IG should</w:t>
                      </w:r>
                      <w:r>
                        <w:rPr>
                          <w:rFonts w:ascii="Arial" w:hAnsi="Arial" w:cs="Arial"/>
                          <w:color w:val="000000"/>
                          <w:sz w:val="20"/>
                          <w:szCs w:val="20"/>
                        </w:rPr>
                        <w:t xml:space="preserve"> </w:t>
                      </w:r>
                      <w:r w:rsidRPr="00A039E9">
                        <w:rPr>
                          <w:rFonts w:ascii="Arial" w:hAnsi="Arial" w:cs="Arial"/>
                          <w:color w:val="000000"/>
                          <w:sz w:val="20"/>
                          <w:szCs w:val="20"/>
                        </w:rPr>
                        <w:t>receive measles-contain</w:t>
                      </w:r>
                      <w:r>
                        <w:rPr>
                          <w:rFonts w:ascii="Arial" w:hAnsi="Arial" w:cs="Arial"/>
                          <w:color w:val="000000"/>
                          <w:sz w:val="20"/>
                          <w:szCs w:val="20"/>
                        </w:rPr>
                        <w:t xml:space="preserve">ing vaccine 5–6 months after IG administration or as soon thereafter as they can safety receive the vaccine. </w:t>
                      </w:r>
                    </w:p>
                    <w:p w14:paraId="1A2F8020" w14:textId="77777777" w:rsidR="00277AB7" w:rsidRPr="00A039E9"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sidRPr="00A039E9">
                        <w:rPr>
                          <w:rFonts w:ascii="Arial" w:hAnsi="Arial" w:cs="Arial"/>
                          <w:color w:val="000000"/>
                          <w:sz w:val="20"/>
                          <w:szCs w:val="20"/>
                        </w:rPr>
                        <w:t>Dose:</w:t>
                      </w:r>
                    </w:p>
                    <w:p w14:paraId="1A2F8021" w14:textId="77777777" w:rsidR="00277AB7" w:rsidRPr="00A039E9"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proofErr w:type="spellStart"/>
                      <w:r w:rsidRPr="00A039E9">
                        <w:rPr>
                          <w:rFonts w:ascii="Arial" w:hAnsi="Arial" w:cs="Arial"/>
                          <w:color w:val="000000"/>
                          <w:sz w:val="20"/>
                          <w:szCs w:val="20"/>
                        </w:rPr>
                        <w:t>Immunocompetent</w:t>
                      </w:r>
                      <w:proofErr w:type="spellEnd"/>
                      <w:r w:rsidRPr="00A039E9">
                        <w:rPr>
                          <w:rFonts w:ascii="Arial" w:hAnsi="Arial" w:cs="Arial"/>
                          <w:color w:val="000000"/>
                          <w:sz w:val="20"/>
                          <w:szCs w:val="20"/>
                        </w:rPr>
                        <w:t>: 0.25 mL/</w:t>
                      </w:r>
                      <w:r>
                        <w:rPr>
                          <w:rFonts w:ascii="Arial" w:hAnsi="Arial" w:cs="Arial"/>
                          <w:color w:val="000000"/>
                          <w:sz w:val="20"/>
                          <w:szCs w:val="20"/>
                        </w:rPr>
                        <w:t>kg body weight (maximum 15 mL), IM</w:t>
                      </w:r>
                      <w:r w:rsidRPr="00A039E9">
                        <w:rPr>
                          <w:rFonts w:ascii="Arial" w:hAnsi="Arial" w:cs="Arial"/>
                          <w:color w:val="000000"/>
                          <w:sz w:val="20"/>
                          <w:szCs w:val="20"/>
                        </w:rPr>
                        <w:t>.</w:t>
                      </w:r>
                    </w:p>
                    <w:p w14:paraId="1A2F8022" w14:textId="77777777" w:rsidR="00277AB7" w:rsidRPr="00A039E9"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sidRPr="00A039E9">
                        <w:rPr>
                          <w:rFonts w:ascii="Arial" w:hAnsi="Arial" w:cs="Arial"/>
                          <w:color w:val="000000"/>
                          <w:sz w:val="20"/>
                          <w:szCs w:val="20"/>
                        </w:rPr>
                        <w:t>Immunocompromised: 0.5 mL/kg of body weight (maximum 15 mL),</w:t>
                      </w:r>
                      <w:r>
                        <w:rPr>
                          <w:rFonts w:ascii="Arial" w:hAnsi="Arial" w:cs="Arial"/>
                          <w:color w:val="000000"/>
                          <w:sz w:val="20"/>
                          <w:szCs w:val="20"/>
                        </w:rPr>
                        <w:t xml:space="preserve"> IM</w:t>
                      </w:r>
                      <w:r w:rsidRPr="00A039E9">
                        <w:rPr>
                          <w:rFonts w:ascii="Arial" w:hAnsi="Arial" w:cs="Arial"/>
                          <w:color w:val="000000"/>
                          <w:sz w:val="20"/>
                          <w:szCs w:val="20"/>
                        </w:rPr>
                        <w:t>.</w:t>
                      </w:r>
                    </w:p>
                    <w:p w14:paraId="1A2F8023" w14:textId="77777777" w:rsidR="00277AB7"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Pr>
                          <w:rFonts w:ascii="Arial" w:hAnsi="Arial" w:cs="Arial"/>
                          <w:color w:val="000000"/>
                          <w:sz w:val="20"/>
                          <w:szCs w:val="20"/>
                        </w:rPr>
                        <w:t xml:space="preserve">HIV Infections: Dose of Ig in HIV-infected individuals </w:t>
                      </w:r>
                    </w:p>
                    <w:p w14:paraId="1A2F8024" w14:textId="77777777" w:rsidR="00277AB7" w:rsidRPr="00836F05" w:rsidRDefault="00277AB7" w:rsidP="00836F05">
                      <w:pPr>
                        <w:autoSpaceDE w:val="0"/>
                        <w:autoSpaceDN w:val="0"/>
                        <w:adjustRightInd w:val="0"/>
                        <w:rPr>
                          <w:rFonts w:ascii="Arial" w:hAnsi="Arial" w:cs="Arial"/>
                          <w:color w:val="000000"/>
                          <w:sz w:val="20"/>
                          <w:szCs w:val="20"/>
                        </w:rPr>
                      </w:pPr>
                      <w:r w:rsidRPr="00A039E9">
                        <w:rPr>
                          <w:rFonts w:ascii="SymbolMT" w:hAnsi="SymbolMT" w:cs="SymbolMT"/>
                          <w:color w:val="000000"/>
                          <w:sz w:val="20"/>
                          <w:szCs w:val="20"/>
                        </w:rPr>
                        <w:t xml:space="preserve">• </w:t>
                      </w:r>
                      <w:r w:rsidRPr="00A039E9">
                        <w:rPr>
                          <w:rFonts w:ascii="Arial" w:hAnsi="Arial" w:cs="Arial"/>
                          <w:color w:val="000000"/>
                          <w:sz w:val="20"/>
                          <w:szCs w:val="20"/>
                        </w:rPr>
                        <w:t>For those on IGIV therapy (400 mg/kg) &lt;3 weeks</w:t>
                      </w:r>
                      <w:r>
                        <w:rPr>
                          <w:rFonts w:ascii="Arial" w:hAnsi="Arial" w:cs="Arial"/>
                          <w:color w:val="000000"/>
                          <w:sz w:val="20"/>
                          <w:szCs w:val="20"/>
                        </w:rPr>
                        <w:t xml:space="preserve"> before exposure, no additional </w:t>
                      </w:r>
                      <w:r w:rsidRPr="00A039E9">
                        <w:rPr>
                          <w:rFonts w:ascii="Arial" w:hAnsi="Arial" w:cs="Arial"/>
                          <w:color w:val="000000"/>
                          <w:sz w:val="20"/>
                          <w:szCs w:val="20"/>
                        </w:rPr>
                        <w:t xml:space="preserve">IG is required. </w:t>
                      </w:r>
                    </w:p>
                    <w:p w14:paraId="1A2F8025" w14:textId="77777777" w:rsidR="00277AB7" w:rsidRDefault="00277AB7"/>
                  </w:txbxContent>
                </v:textbox>
              </v:shape>
            </w:pict>
          </mc:Fallback>
        </mc:AlternateContent>
      </w:r>
    </w:p>
    <w:p w14:paraId="1A2F7F4A" w14:textId="77777777" w:rsidR="004A3A8A" w:rsidRPr="009562D8" w:rsidRDefault="004A3A8A" w:rsidP="009562D8">
      <w:pPr>
        <w:rPr>
          <w:sz w:val="20"/>
          <w:szCs w:val="20"/>
        </w:rPr>
      </w:pPr>
    </w:p>
    <w:sectPr w:rsidR="004A3A8A" w:rsidRPr="009562D8" w:rsidSect="006C242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2F7F61" w14:textId="77777777" w:rsidR="00277AB7" w:rsidRDefault="00277AB7" w:rsidP="00B3538E">
      <w:r>
        <w:separator/>
      </w:r>
    </w:p>
  </w:endnote>
  <w:endnote w:type="continuationSeparator" w:id="0">
    <w:p w14:paraId="1A2F7F62" w14:textId="77777777" w:rsidR="00277AB7" w:rsidRDefault="00277AB7" w:rsidP="00B35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F7F63" w14:textId="1B5A7890" w:rsidR="00277AB7" w:rsidRDefault="00277AB7">
    <w:pPr>
      <w:pStyle w:val="Footer"/>
    </w:pPr>
    <w:fldSimple w:instr=" FILENAME   \* MERGEFORMAT ">
      <w:r>
        <w:rPr>
          <w:noProof/>
        </w:rPr>
        <w:t>Measles Response Plan 4.docx</w:t>
      </w:r>
    </w:fldSimple>
    <w:r>
      <w:t xml:space="preserve">                                 </w:t>
    </w:r>
    <w:r>
      <w:fldChar w:fldCharType="begin"/>
    </w:r>
    <w:r>
      <w:instrText xml:space="preserve"> PAGE  \* Arabic  \* MERGEFORMAT </w:instrText>
    </w:r>
    <w:r>
      <w:fldChar w:fldCharType="separate"/>
    </w:r>
    <w:r w:rsidR="00250B6F">
      <w:rPr>
        <w:noProof/>
      </w:rPr>
      <w:t>25</w:t>
    </w:r>
    <w:r>
      <w:rPr>
        <w:noProof/>
      </w:rPr>
      <w:fldChar w:fldCharType="end"/>
    </w:r>
    <w:r>
      <w:t xml:space="preserve"> of </w:t>
    </w:r>
    <w:fldSimple w:instr=" NUMPAGES  \* Arabic  \* MERGEFORMAT ">
      <w:r w:rsidR="00250B6F">
        <w:rPr>
          <w:noProof/>
        </w:rPr>
        <w:t>25</w:t>
      </w:r>
    </w:fldSimple>
    <w:r>
      <w:t xml:space="preserve">                                   Created: September 10, 2013</w:t>
    </w:r>
  </w:p>
  <w:p w14:paraId="78CFFEF5" w14:textId="5E74E441" w:rsidR="00277AB7" w:rsidRDefault="00277AB7" w:rsidP="00F128ED">
    <w:pPr>
      <w:pStyle w:val="Footer"/>
      <w:jc w:val="right"/>
    </w:pPr>
    <w:r>
      <w:t>Updated: December 8,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F7F5F" w14:textId="77777777" w:rsidR="00277AB7" w:rsidRDefault="00277AB7" w:rsidP="00B3538E">
      <w:r>
        <w:separator/>
      </w:r>
    </w:p>
  </w:footnote>
  <w:footnote w:type="continuationSeparator" w:id="0">
    <w:p w14:paraId="1A2F7F60" w14:textId="77777777" w:rsidR="00277AB7" w:rsidRDefault="00277AB7" w:rsidP="00B3538E">
      <w:r>
        <w:continuationSeparator/>
      </w:r>
    </w:p>
  </w:footnote>
  <w:footnote w:id="1">
    <w:p w14:paraId="1A2F7F64" w14:textId="77777777" w:rsidR="00277AB7" w:rsidRDefault="00277AB7" w:rsidP="00222E07">
      <w:pPr>
        <w:pStyle w:val="FootnoteText"/>
      </w:pPr>
      <w:r>
        <w:rPr>
          <w:rStyle w:val="FootnoteReference"/>
        </w:rPr>
        <w:footnoteRef/>
      </w:r>
      <w:r>
        <w:t xml:space="preserve"> </w:t>
      </w:r>
      <w:r>
        <w:rPr>
          <w:rFonts w:eastAsia="Times New Roman" w:cs="Times New Roman"/>
          <w:color w:val="000000"/>
        </w:rPr>
        <w:t xml:space="preserve">US studies suggest that 94% of persons vaccinated with a single dose and 99+% of persons vaccinated with a second dose will be immune.  Some Canadian studies have found lower rates of immunity. </w:t>
      </w:r>
    </w:p>
  </w:footnote>
  <w:footnote w:id="2">
    <w:p w14:paraId="1A2F7F65" w14:textId="77777777" w:rsidR="00277AB7" w:rsidRDefault="00277AB7">
      <w:pPr>
        <w:pStyle w:val="FootnoteText"/>
      </w:pPr>
      <w:r>
        <w:rPr>
          <w:rStyle w:val="FootnoteReference"/>
        </w:rPr>
        <w:footnoteRef/>
      </w:r>
      <w:r>
        <w:t xml:space="preserve"> Failure to develop rash is exceedingly rare in </w:t>
      </w:r>
      <w:proofErr w:type="spellStart"/>
      <w:r>
        <w:t>immunocompetent</w:t>
      </w:r>
      <w:proofErr w:type="spellEnd"/>
      <w:r>
        <w:t xml:space="preserve"> individuals. </w:t>
      </w:r>
    </w:p>
  </w:footnote>
  <w:footnote w:id="3">
    <w:p w14:paraId="1A2F7F66" w14:textId="77777777" w:rsidR="00277AB7" w:rsidRDefault="00277AB7">
      <w:pPr>
        <w:pStyle w:val="FootnoteText"/>
      </w:pPr>
      <w:r>
        <w:rPr>
          <w:rStyle w:val="FootnoteReference"/>
        </w:rPr>
        <w:footnoteRef/>
      </w:r>
      <w:r>
        <w:t xml:space="preserve"> Exposure exists on a continuum with non-immune persons more likely to become ill due to close contact than more casual contact.</w:t>
      </w:r>
    </w:p>
  </w:footnote>
  <w:footnote w:id="4">
    <w:p w14:paraId="1A2F7F67" w14:textId="77777777" w:rsidR="00277AB7" w:rsidRDefault="00277AB7">
      <w:pPr>
        <w:pStyle w:val="FootnoteText"/>
      </w:pPr>
      <w:r>
        <w:rPr>
          <w:rStyle w:val="FootnoteReference"/>
        </w:rPr>
        <w:footnoteRef/>
      </w:r>
      <w:r>
        <w:t xml:space="preserve"> The case was diagnosed in 2011 in a person born before 1957 who was exposed on a commercial air flight to a domestic outbreak case.  </w:t>
      </w:r>
    </w:p>
  </w:footnote>
  <w:footnote w:id="5">
    <w:p w14:paraId="1A2F7F68" w14:textId="77777777" w:rsidR="00277AB7" w:rsidRDefault="00277AB7">
      <w:pPr>
        <w:pStyle w:val="FootnoteText"/>
      </w:pPr>
      <w:r>
        <w:rPr>
          <w:rStyle w:val="FootnoteReference"/>
        </w:rPr>
        <w:footnoteRef/>
      </w:r>
      <w:r>
        <w:t xml:space="preserve"> </w:t>
      </w:r>
      <w:r w:rsidRPr="00ED3BB1">
        <w:t xml:space="preserve">Note: At the time of this writing, </w:t>
      </w:r>
      <w:proofErr w:type="spellStart"/>
      <w:r w:rsidRPr="00ED3BB1">
        <w:t>syndromic</w:t>
      </w:r>
      <w:proofErr w:type="spellEnd"/>
      <w:r w:rsidRPr="00ED3BB1">
        <w:t xml:space="preserve"> surveillance </w:t>
      </w:r>
      <w:r>
        <w:t xml:space="preserve">in North Dakota is not available due to upgrade process.  </w:t>
      </w:r>
    </w:p>
  </w:footnote>
  <w:footnote w:id="6">
    <w:p w14:paraId="1A2F7F69" w14:textId="77777777" w:rsidR="00277AB7" w:rsidRDefault="00277AB7" w:rsidP="00385380">
      <w:pPr>
        <w:pStyle w:val="FootnoteText"/>
      </w:pPr>
      <w:r>
        <w:rPr>
          <w:rStyle w:val="FootnoteReference"/>
        </w:rPr>
        <w:footnoteRef/>
      </w:r>
      <w:r>
        <w:t xml:space="preserve"> At least in a large community, this should not be viewed as an outbreak control strategy. General population </w:t>
      </w:r>
      <w:proofErr w:type="gramStart"/>
      <w:r>
        <w:t>vaccination during measles outbreaks have</w:t>
      </w:r>
      <w:proofErr w:type="gramEnd"/>
      <w:r>
        <w:t xml:space="preserve"> not been demonstrated to help control the outbreaks. </w:t>
      </w:r>
    </w:p>
  </w:footnote>
  <w:footnote w:id="7">
    <w:p w14:paraId="1A2F7F6A" w14:textId="77777777" w:rsidR="00277AB7" w:rsidRDefault="00277AB7" w:rsidP="00385380">
      <w:pPr>
        <w:pStyle w:val="FootnoteText"/>
      </w:pPr>
      <w:r>
        <w:rPr>
          <w:rStyle w:val="FootnoteReference"/>
        </w:rPr>
        <w:footnoteRef/>
      </w:r>
      <w:r>
        <w:t xml:space="preserve"> </w:t>
      </w:r>
      <w:r w:rsidRPr="00BA2A04">
        <w:t xml:space="preserve">Since measles in potentially contagious for four days prior to rash onset, all febrile illnesses </w:t>
      </w:r>
      <w:r>
        <w:t xml:space="preserve">should be screened away from the waiting area; however, care should be taken that persons with febrile rash illness are not be </w:t>
      </w:r>
      <w:proofErr w:type="spellStart"/>
      <w:r>
        <w:t>cohorted</w:t>
      </w:r>
      <w:proofErr w:type="spellEnd"/>
      <w:r>
        <w:t xml:space="preserve"> together since some may and some may not have measles. </w:t>
      </w:r>
    </w:p>
  </w:footnote>
  <w:footnote w:id="8">
    <w:p w14:paraId="1A2F7F6B" w14:textId="77777777" w:rsidR="00277AB7" w:rsidRDefault="00277AB7">
      <w:pPr>
        <w:pStyle w:val="FootnoteText"/>
      </w:pPr>
      <w:r>
        <w:rPr>
          <w:rStyle w:val="FootnoteReference"/>
        </w:rPr>
        <w:footnoteRef/>
      </w:r>
      <w:r>
        <w:t xml:space="preserve"> The State Health Officer has authority to exclude a child from a school in order to control an outbreak of infectious disease (N.D.C.C 23-07-17).  </w:t>
      </w:r>
    </w:p>
  </w:footnote>
  <w:footnote w:id="9">
    <w:p w14:paraId="1A2F7F6C" w14:textId="77777777" w:rsidR="00277AB7" w:rsidRDefault="00277AB7" w:rsidP="00CB3961">
      <w:pPr>
        <w:pStyle w:val="FootnoteText"/>
      </w:pPr>
      <w:r>
        <w:rPr>
          <w:rStyle w:val="FootnoteReference"/>
        </w:rPr>
        <w:footnoteRef/>
      </w:r>
      <w:r>
        <w:t xml:space="preserve"> In some outbreaks, the entire state may be considered the outbreak area.  In other situations, e.g., an outbreak among an immigrant population in Fargo, the risk area may be considered to be much smaller.   Contact history may substantially impact this determination. </w:t>
      </w:r>
    </w:p>
  </w:footnote>
  <w:footnote w:id="10">
    <w:p w14:paraId="1A2F7F6D" w14:textId="77777777" w:rsidR="00277AB7" w:rsidRDefault="00277AB7" w:rsidP="004E22EC">
      <w:pPr>
        <w:pStyle w:val="FootnoteText"/>
      </w:pPr>
      <w:r>
        <w:rPr>
          <w:rStyle w:val="FootnoteReference"/>
        </w:rPr>
        <w:footnoteRef/>
      </w:r>
      <w:r>
        <w:t xml:space="preserve"> Rash can be more difficult to detect in dark-skinned individuals.  The typical measles rash can be seen and felt in persons with dark skin, but will not be as immediately obvious, the extent and nature of the rash may be difficult to determine (more difficult to tell if typical or atypical), and the rash may be missed altogether.</w:t>
      </w:r>
    </w:p>
  </w:footnote>
  <w:footnote w:id="11">
    <w:p w14:paraId="1A2F7F6E" w14:textId="77777777" w:rsidR="00277AB7" w:rsidRDefault="00277AB7" w:rsidP="00CB3961">
      <w:pPr>
        <w:pStyle w:val="FootnoteText"/>
      </w:pPr>
      <w:r>
        <w:rPr>
          <w:rStyle w:val="FootnoteReference"/>
        </w:rPr>
        <w:footnoteRef/>
      </w:r>
      <w:r>
        <w:t xml:space="preserve"> Looking in the NDIIS at the LPHU before the interview may eliminate any need to obtain detailed vaccination information during interview; however, identification of the correct person in the NDIIS needs to be certain.  If insufficient information is available before the interview, a phone call to the DOC during the interview may be able to find NDIIS records and confirm measles vaccination status.  If status can be found quickly, a call can be returned to the team during the interview. </w:t>
      </w:r>
    </w:p>
  </w:footnote>
  <w:footnote w:id="12">
    <w:p w14:paraId="1A2F7F6F" w14:textId="77777777" w:rsidR="00277AB7" w:rsidRDefault="00277AB7">
      <w:pPr>
        <w:pStyle w:val="FootnoteText"/>
      </w:pPr>
      <w:r>
        <w:rPr>
          <w:rStyle w:val="FootnoteReference"/>
        </w:rPr>
        <w:footnoteRef/>
      </w:r>
      <w:r>
        <w:t xml:space="preserve"> NDDoH will not necessarily consider being born in 1957 to be sufficient evidence of immunity in an outbreak setting.  For instance, in a school outbreak, unvaccinated staff born before 1957 may be vaccinated. </w:t>
      </w:r>
    </w:p>
  </w:footnote>
  <w:footnote w:id="13">
    <w:p w14:paraId="1A2F7F70" w14:textId="77777777" w:rsidR="00277AB7" w:rsidRDefault="00277AB7" w:rsidP="00CB3961">
      <w:pPr>
        <w:pStyle w:val="FootnoteText"/>
      </w:pPr>
      <w:r>
        <w:rPr>
          <w:rStyle w:val="FootnoteReference"/>
        </w:rPr>
        <w:footnoteRef/>
      </w:r>
      <w:r>
        <w:t xml:space="preserve"> </w:t>
      </w:r>
      <w:hyperlink r:id="rId1" w:history="1">
        <w:r w:rsidRPr="00D77359">
          <w:rPr>
            <w:rStyle w:val="Hyperlink"/>
          </w:rPr>
          <w:t>http://www.cdc.gov/vaccines/pubs/surv-manual/chpt07-measles.html</w:t>
        </w:r>
      </w:hyperlink>
    </w:p>
  </w:footnote>
  <w:footnote w:id="14">
    <w:p w14:paraId="1A2F7F72" w14:textId="77777777" w:rsidR="00277AB7" w:rsidRDefault="00277AB7" w:rsidP="00CB3961">
      <w:pPr>
        <w:pStyle w:val="FootnoteText"/>
      </w:pPr>
      <w:r>
        <w:rPr>
          <w:rStyle w:val="FootnoteReference"/>
        </w:rPr>
        <w:footnoteRef/>
      </w:r>
      <w:r>
        <w:t xml:space="preserve"> Household member of contacts can usually be vaccinated if not immune; however, where there are contraindications to post-exposure prophylaxis or persons at high risk of serious illness (e.g., HIV) should they get ill, alternate quarters other than the case’s home may be needed for the case while under isolation. </w:t>
      </w:r>
    </w:p>
  </w:footnote>
  <w:footnote w:id="15">
    <w:p w14:paraId="1A2F7F73" w14:textId="77777777" w:rsidR="00277AB7" w:rsidRDefault="00277AB7">
      <w:pPr>
        <w:pStyle w:val="FootnoteText"/>
      </w:pPr>
      <w:r>
        <w:rPr>
          <w:rStyle w:val="FootnoteReference"/>
        </w:rPr>
        <w:footnoteRef/>
      </w:r>
      <w:r>
        <w:t xml:space="preserve"> Roles of field team may change as the outbreak progresses and the nature of the work required changes.  For instance, some teams initially assigned to contact investigation may be shifted to confinement monitoring as new contact investigation work load decreases.  </w:t>
      </w:r>
    </w:p>
  </w:footnote>
  <w:footnote w:id="16">
    <w:p w14:paraId="1A2F7F74" w14:textId="77777777" w:rsidR="00277AB7" w:rsidRDefault="00277AB7">
      <w:pPr>
        <w:pStyle w:val="FootnoteText"/>
      </w:pPr>
      <w:r>
        <w:rPr>
          <w:rStyle w:val="FootnoteReference"/>
        </w:rPr>
        <w:footnoteRef/>
      </w:r>
      <w:r>
        <w:t xml:space="preserve"> If worker has not been vaccinated, they should receive the first vaccination.  If they have had only one measles vaccination in the past, they should receive a second.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278E"/>
    <w:multiLevelType w:val="hybridMultilevel"/>
    <w:tmpl w:val="58263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A57E0B"/>
    <w:multiLevelType w:val="hybridMultilevel"/>
    <w:tmpl w:val="7ADE22A0"/>
    <w:lvl w:ilvl="0" w:tplc="597C70A0">
      <w:start w:val="1"/>
      <w:numFmt w:val="decimal"/>
      <w:lvlText w:val="%1)"/>
      <w:lvlJc w:val="left"/>
      <w:pPr>
        <w:ind w:left="360" w:hanging="360"/>
      </w:pPr>
      <w:rPr>
        <w:rFonts w:ascii="SymbolMT" w:hAnsi="SymbolMT" w:cs="SymbolMT"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0B0D2BA5"/>
    <w:multiLevelType w:val="hybridMultilevel"/>
    <w:tmpl w:val="327E8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F93662"/>
    <w:multiLevelType w:val="hybridMultilevel"/>
    <w:tmpl w:val="1A163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7D73CB"/>
    <w:multiLevelType w:val="hybridMultilevel"/>
    <w:tmpl w:val="37B208E4"/>
    <w:lvl w:ilvl="0" w:tplc="262CB5CE">
      <w:start w:val="6"/>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3D0DF4"/>
    <w:multiLevelType w:val="hybridMultilevel"/>
    <w:tmpl w:val="EAF8A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A902F0"/>
    <w:multiLevelType w:val="hybridMultilevel"/>
    <w:tmpl w:val="4366F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8206E"/>
    <w:multiLevelType w:val="hybridMultilevel"/>
    <w:tmpl w:val="AE36F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C610FD"/>
    <w:multiLevelType w:val="hybridMultilevel"/>
    <w:tmpl w:val="C0342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CF1241"/>
    <w:multiLevelType w:val="multilevel"/>
    <w:tmpl w:val="DAA47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A45003"/>
    <w:multiLevelType w:val="hybridMultilevel"/>
    <w:tmpl w:val="7EA62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1A797C"/>
    <w:multiLevelType w:val="hybridMultilevel"/>
    <w:tmpl w:val="A58C86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936C61"/>
    <w:multiLevelType w:val="hybridMultilevel"/>
    <w:tmpl w:val="29004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7D61C70"/>
    <w:multiLevelType w:val="hybridMultilevel"/>
    <w:tmpl w:val="6AE67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B16FB0"/>
    <w:multiLevelType w:val="hybridMultilevel"/>
    <w:tmpl w:val="17C09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2F1CE5"/>
    <w:multiLevelType w:val="multilevel"/>
    <w:tmpl w:val="480C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506794"/>
    <w:multiLevelType w:val="hybridMultilevel"/>
    <w:tmpl w:val="F52C615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DC5EE1"/>
    <w:multiLevelType w:val="hybridMultilevel"/>
    <w:tmpl w:val="59E05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015447"/>
    <w:multiLevelType w:val="hybridMultilevel"/>
    <w:tmpl w:val="DEB8D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C356CE"/>
    <w:multiLevelType w:val="hybridMultilevel"/>
    <w:tmpl w:val="AF9EA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612756"/>
    <w:multiLevelType w:val="hybridMultilevel"/>
    <w:tmpl w:val="B4F81C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246F80"/>
    <w:multiLevelType w:val="hybridMultilevel"/>
    <w:tmpl w:val="3F76FD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607256"/>
    <w:multiLevelType w:val="hybridMultilevel"/>
    <w:tmpl w:val="1AD239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76B5318"/>
    <w:multiLevelType w:val="hybridMultilevel"/>
    <w:tmpl w:val="E9DE8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8DF0884"/>
    <w:multiLevelType w:val="multilevel"/>
    <w:tmpl w:val="B6069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183492"/>
    <w:multiLevelType w:val="hybridMultilevel"/>
    <w:tmpl w:val="1FDA7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8C3BC3"/>
    <w:multiLevelType w:val="hybridMultilevel"/>
    <w:tmpl w:val="B20E52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20"/>
  </w:num>
  <w:num w:numId="4">
    <w:abstractNumId w:val="24"/>
  </w:num>
  <w:num w:numId="5">
    <w:abstractNumId w:val="15"/>
  </w:num>
  <w:num w:numId="6">
    <w:abstractNumId w:val="11"/>
  </w:num>
  <w:num w:numId="7">
    <w:abstractNumId w:val="21"/>
  </w:num>
  <w:num w:numId="8">
    <w:abstractNumId w:val="7"/>
  </w:num>
  <w:num w:numId="9">
    <w:abstractNumId w:val="9"/>
  </w:num>
  <w:num w:numId="10">
    <w:abstractNumId w:val="16"/>
  </w:num>
  <w:num w:numId="11">
    <w:abstractNumId w:val="4"/>
  </w:num>
  <w:num w:numId="12">
    <w:abstractNumId w:val="17"/>
  </w:num>
  <w:num w:numId="13">
    <w:abstractNumId w:val="19"/>
  </w:num>
  <w:num w:numId="14">
    <w:abstractNumId w:val="14"/>
  </w:num>
  <w:num w:numId="15">
    <w:abstractNumId w:val="26"/>
  </w:num>
  <w:num w:numId="16">
    <w:abstractNumId w:val="3"/>
  </w:num>
  <w:num w:numId="17">
    <w:abstractNumId w:val="23"/>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
  </w:num>
  <w:num w:numId="21">
    <w:abstractNumId w:val="12"/>
  </w:num>
  <w:num w:numId="22">
    <w:abstractNumId w:val="25"/>
  </w:num>
  <w:num w:numId="23">
    <w:abstractNumId w:val="10"/>
  </w:num>
  <w:num w:numId="24">
    <w:abstractNumId w:val="0"/>
  </w:num>
  <w:num w:numId="25">
    <w:abstractNumId w:val="18"/>
  </w:num>
  <w:num w:numId="26">
    <w:abstractNumId w:val="5"/>
  </w:num>
  <w:num w:numId="27">
    <w:abstractNumId w:val="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7C"/>
    <w:rsid w:val="00015AD4"/>
    <w:rsid w:val="0002433C"/>
    <w:rsid w:val="00026D2D"/>
    <w:rsid w:val="00031C7C"/>
    <w:rsid w:val="0003569F"/>
    <w:rsid w:val="000414FF"/>
    <w:rsid w:val="000527B1"/>
    <w:rsid w:val="00053081"/>
    <w:rsid w:val="00055054"/>
    <w:rsid w:val="00072A10"/>
    <w:rsid w:val="00074E0D"/>
    <w:rsid w:val="000768D2"/>
    <w:rsid w:val="00081F62"/>
    <w:rsid w:val="000A706C"/>
    <w:rsid w:val="000B3D6A"/>
    <w:rsid w:val="000B537E"/>
    <w:rsid w:val="000C69A4"/>
    <w:rsid w:val="000D0D40"/>
    <w:rsid w:val="000D0F8E"/>
    <w:rsid w:val="000E583D"/>
    <w:rsid w:val="000F3885"/>
    <w:rsid w:val="000F7E41"/>
    <w:rsid w:val="00132CED"/>
    <w:rsid w:val="0014077A"/>
    <w:rsid w:val="00151524"/>
    <w:rsid w:val="001602C7"/>
    <w:rsid w:val="00174AD4"/>
    <w:rsid w:val="00180C7C"/>
    <w:rsid w:val="001A2F46"/>
    <w:rsid w:val="001A421D"/>
    <w:rsid w:val="001A61D2"/>
    <w:rsid w:val="001B39C1"/>
    <w:rsid w:val="001B7CD4"/>
    <w:rsid w:val="00200C5F"/>
    <w:rsid w:val="0020429F"/>
    <w:rsid w:val="00205257"/>
    <w:rsid w:val="00211580"/>
    <w:rsid w:val="00211F18"/>
    <w:rsid w:val="002127A0"/>
    <w:rsid w:val="002129AD"/>
    <w:rsid w:val="0021370E"/>
    <w:rsid w:val="00222E07"/>
    <w:rsid w:val="00235E9F"/>
    <w:rsid w:val="00250B6F"/>
    <w:rsid w:val="00263C4D"/>
    <w:rsid w:val="002664E1"/>
    <w:rsid w:val="002720F5"/>
    <w:rsid w:val="00274AD8"/>
    <w:rsid w:val="002752F4"/>
    <w:rsid w:val="00277AB7"/>
    <w:rsid w:val="00277E63"/>
    <w:rsid w:val="00280E57"/>
    <w:rsid w:val="00284770"/>
    <w:rsid w:val="002859A2"/>
    <w:rsid w:val="002940AF"/>
    <w:rsid w:val="002A403A"/>
    <w:rsid w:val="002A466C"/>
    <w:rsid w:val="002B02CE"/>
    <w:rsid w:val="002B0DE7"/>
    <w:rsid w:val="002B7BA0"/>
    <w:rsid w:val="002E4AD2"/>
    <w:rsid w:val="002F3C52"/>
    <w:rsid w:val="00302E8E"/>
    <w:rsid w:val="00316455"/>
    <w:rsid w:val="00317CE2"/>
    <w:rsid w:val="00321634"/>
    <w:rsid w:val="0034720D"/>
    <w:rsid w:val="00357597"/>
    <w:rsid w:val="00382536"/>
    <w:rsid w:val="00385380"/>
    <w:rsid w:val="00386E76"/>
    <w:rsid w:val="003B143C"/>
    <w:rsid w:val="003D7B7A"/>
    <w:rsid w:val="004004B5"/>
    <w:rsid w:val="00402237"/>
    <w:rsid w:val="00406AE4"/>
    <w:rsid w:val="004216CA"/>
    <w:rsid w:val="00432994"/>
    <w:rsid w:val="004336E6"/>
    <w:rsid w:val="00436734"/>
    <w:rsid w:val="00451416"/>
    <w:rsid w:val="0045524E"/>
    <w:rsid w:val="00467025"/>
    <w:rsid w:val="00473791"/>
    <w:rsid w:val="004806F7"/>
    <w:rsid w:val="00493D91"/>
    <w:rsid w:val="00494174"/>
    <w:rsid w:val="00495550"/>
    <w:rsid w:val="004A33A3"/>
    <w:rsid w:val="004A3A8A"/>
    <w:rsid w:val="004C7423"/>
    <w:rsid w:val="004D27B6"/>
    <w:rsid w:val="004D2A93"/>
    <w:rsid w:val="004E22EC"/>
    <w:rsid w:val="004E5927"/>
    <w:rsid w:val="004F0266"/>
    <w:rsid w:val="004F10B0"/>
    <w:rsid w:val="004F2C1E"/>
    <w:rsid w:val="004F5AA4"/>
    <w:rsid w:val="00501B55"/>
    <w:rsid w:val="00512461"/>
    <w:rsid w:val="0051581B"/>
    <w:rsid w:val="00533A65"/>
    <w:rsid w:val="005377A2"/>
    <w:rsid w:val="005442F8"/>
    <w:rsid w:val="00547CBA"/>
    <w:rsid w:val="00566C94"/>
    <w:rsid w:val="00591B79"/>
    <w:rsid w:val="00593BDA"/>
    <w:rsid w:val="005B2238"/>
    <w:rsid w:val="005B414C"/>
    <w:rsid w:val="005C0844"/>
    <w:rsid w:val="005D701F"/>
    <w:rsid w:val="005E4DAB"/>
    <w:rsid w:val="005E58A2"/>
    <w:rsid w:val="00602A8F"/>
    <w:rsid w:val="0060751A"/>
    <w:rsid w:val="00607D09"/>
    <w:rsid w:val="006138EB"/>
    <w:rsid w:val="00621F52"/>
    <w:rsid w:val="00622714"/>
    <w:rsid w:val="006236F5"/>
    <w:rsid w:val="00625745"/>
    <w:rsid w:val="006272FF"/>
    <w:rsid w:val="00636220"/>
    <w:rsid w:val="00647C86"/>
    <w:rsid w:val="00651EB5"/>
    <w:rsid w:val="0065778E"/>
    <w:rsid w:val="006A2588"/>
    <w:rsid w:val="006C04E5"/>
    <w:rsid w:val="006C2424"/>
    <w:rsid w:val="00700D1E"/>
    <w:rsid w:val="007064F4"/>
    <w:rsid w:val="00720D3C"/>
    <w:rsid w:val="007225FA"/>
    <w:rsid w:val="00726420"/>
    <w:rsid w:val="007267CC"/>
    <w:rsid w:val="00737CB3"/>
    <w:rsid w:val="0074348F"/>
    <w:rsid w:val="00743D53"/>
    <w:rsid w:val="0075039D"/>
    <w:rsid w:val="00751B3D"/>
    <w:rsid w:val="007534FB"/>
    <w:rsid w:val="00753F49"/>
    <w:rsid w:val="007562D4"/>
    <w:rsid w:val="007611E1"/>
    <w:rsid w:val="00765CEF"/>
    <w:rsid w:val="00766077"/>
    <w:rsid w:val="00770813"/>
    <w:rsid w:val="007715E7"/>
    <w:rsid w:val="00772039"/>
    <w:rsid w:val="00774947"/>
    <w:rsid w:val="00774F8B"/>
    <w:rsid w:val="00782876"/>
    <w:rsid w:val="007836E1"/>
    <w:rsid w:val="007A3445"/>
    <w:rsid w:val="007A3CE7"/>
    <w:rsid w:val="007A79F7"/>
    <w:rsid w:val="007B25A3"/>
    <w:rsid w:val="007C4BD3"/>
    <w:rsid w:val="007E0A2F"/>
    <w:rsid w:val="007E3B35"/>
    <w:rsid w:val="007E62DC"/>
    <w:rsid w:val="00800525"/>
    <w:rsid w:val="0080479C"/>
    <w:rsid w:val="00807F7E"/>
    <w:rsid w:val="00831217"/>
    <w:rsid w:val="00831512"/>
    <w:rsid w:val="00836F05"/>
    <w:rsid w:val="00842C64"/>
    <w:rsid w:val="00843CB9"/>
    <w:rsid w:val="008660DC"/>
    <w:rsid w:val="008B07AB"/>
    <w:rsid w:val="008B4DE5"/>
    <w:rsid w:val="008B5F3B"/>
    <w:rsid w:val="008C7972"/>
    <w:rsid w:val="008E5EBA"/>
    <w:rsid w:val="008E6CB4"/>
    <w:rsid w:val="008F6FBC"/>
    <w:rsid w:val="00902B7C"/>
    <w:rsid w:val="00911DB3"/>
    <w:rsid w:val="0091209D"/>
    <w:rsid w:val="00921A50"/>
    <w:rsid w:val="009244FC"/>
    <w:rsid w:val="00924693"/>
    <w:rsid w:val="0092632A"/>
    <w:rsid w:val="009403D4"/>
    <w:rsid w:val="00945384"/>
    <w:rsid w:val="00945484"/>
    <w:rsid w:val="00952C48"/>
    <w:rsid w:val="009545D4"/>
    <w:rsid w:val="00955341"/>
    <w:rsid w:val="009562D8"/>
    <w:rsid w:val="009571DA"/>
    <w:rsid w:val="009703F7"/>
    <w:rsid w:val="00991CB3"/>
    <w:rsid w:val="009A2560"/>
    <w:rsid w:val="009A3FD5"/>
    <w:rsid w:val="009B2AB0"/>
    <w:rsid w:val="009B37E8"/>
    <w:rsid w:val="009E437A"/>
    <w:rsid w:val="00A03687"/>
    <w:rsid w:val="00A039E9"/>
    <w:rsid w:val="00A1325E"/>
    <w:rsid w:val="00A15D32"/>
    <w:rsid w:val="00A33AC4"/>
    <w:rsid w:val="00A35E9B"/>
    <w:rsid w:val="00A52468"/>
    <w:rsid w:val="00A54FD2"/>
    <w:rsid w:val="00A64FFE"/>
    <w:rsid w:val="00A709D1"/>
    <w:rsid w:val="00AD536E"/>
    <w:rsid w:val="00AD546D"/>
    <w:rsid w:val="00AD6536"/>
    <w:rsid w:val="00B034DB"/>
    <w:rsid w:val="00B15772"/>
    <w:rsid w:val="00B1752E"/>
    <w:rsid w:val="00B334E0"/>
    <w:rsid w:val="00B3538E"/>
    <w:rsid w:val="00B543F6"/>
    <w:rsid w:val="00B8314F"/>
    <w:rsid w:val="00B87FA3"/>
    <w:rsid w:val="00B90A6A"/>
    <w:rsid w:val="00BA2A04"/>
    <w:rsid w:val="00BB34D8"/>
    <w:rsid w:val="00BB4561"/>
    <w:rsid w:val="00BB6662"/>
    <w:rsid w:val="00BB774F"/>
    <w:rsid w:val="00BC417E"/>
    <w:rsid w:val="00BC4711"/>
    <w:rsid w:val="00BC5741"/>
    <w:rsid w:val="00BD7432"/>
    <w:rsid w:val="00BE358B"/>
    <w:rsid w:val="00BE4431"/>
    <w:rsid w:val="00BE6421"/>
    <w:rsid w:val="00BE6AD0"/>
    <w:rsid w:val="00BF3869"/>
    <w:rsid w:val="00BF7E91"/>
    <w:rsid w:val="00C02929"/>
    <w:rsid w:val="00C03A6E"/>
    <w:rsid w:val="00C06D77"/>
    <w:rsid w:val="00C408B9"/>
    <w:rsid w:val="00C40949"/>
    <w:rsid w:val="00C40F29"/>
    <w:rsid w:val="00C448FF"/>
    <w:rsid w:val="00C57EDE"/>
    <w:rsid w:val="00C679AA"/>
    <w:rsid w:val="00C73B8C"/>
    <w:rsid w:val="00C75F1E"/>
    <w:rsid w:val="00C80BAC"/>
    <w:rsid w:val="00C92171"/>
    <w:rsid w:val="00C9365D"/>
    <w:rsid w:val="00C977B4"/>
    <w:rsid w:val="00CB09F1"/>
    <w:rsid w:val="00CB3961"/>
    <w:rsid w:val="00CB7F09"/>
    <w:rsid w:val="00CC4015"/>
    <w:rsid w:val="00CC40D5"/>
    <w:rsid w:val="00CE77DE"/>
    <w:rsid w:val="00D01343"/>
    <w:rsid w:val="00D02322"/>
    <w:rsid w:val="00D056DB"/>
    <w:rsid w:val="00D17BEB"/>
    <w:rsid w:val="00D34037"/>
    <w:rsid w:val="00D3443E"/>
    <w:rsid w:val="00D36961"/>
    <w:rsid w:val="00D46D4E"/>
    <w:rsid w:val="00D51DF7"/>
    <w:rsid w:val="00D52068"/>
    <w:rsid w:val="00D564E1"/>
    <w:rsid w:val="00D611E7"/>
    <w:rsid w:val="00D658D8"/>
    <w:rsid w:val="00D75504"/>
    <w:rsid w:val="00D842D2"/>
    <w:rsid w:val="00DA086B"/>
    <w:rsid w:val="00DA17F1"/>
    <w:rsid w:val="00DA7A00"/>
    <w:rsid w:val="00DC3D6E"/>
    <w:rsid w:val="00DC54EF"/>
    <w:rsid w:val="00DC60A3"/>
    <w:rsid w:val="00DC6B58"/>
    <w:rsid w:val="00DD37DE"/>
    <w:rsid w:val="00DE13F8"/>
    <w:rsid w:val="00DE5A51"/>
    <w:rsid w:val="00DE7E0C"/>
    <w:rsid w:val="00E00CE1"/>
    <w:rsid w:val="00E046B3"/>
    <w:rsid w:val="00E06635"/>
    <w:rsid w:val="00E1629B"/>
    <w:rsid w:val="00E16AEC"/>
    <w:rsid w:val="00E25D50"/>
    <w:rsid w:val="00E42357"/>
    <w:rsid w:val="00E44B4B"/>
    <w:rsid w:val="00E46349"/>
    <w:rsid w:val="00E47F73"/>
    <w:rsid w:val="00E54721"/>
    <w:rsid w:val="00E634B9"/>
    <w:rsid w:val="00E66EE8"/>
    <w:rsid w:val="00E953B0"/>
    <w:rsid w:val="00E97050"/>
    <w:rsid w:val="00EA23C0"/>
    <w:rsid w:val="00EC2779"/>
    <w:rsid w:val="00EC4F83"/>
    <w:rsid w:val="00ED167D"/>
    <w:rsid w:val="00ED3BB1"/>
    <w:rsid w:val="00ED5275"/>
    <w:rsid w:val="00EE6844"/>
    <w:rsid w:val="00EE6980"/>
    <w:rsid w:val="00EF0BB5"/>
    <w:rsid w:val="00F0521A"/>
    <w:rsid w:val="00F128ED"/>
    <w:rsid w:val="00F21CBD"/>
    <w:rsid w:val="00F30322"/>
    <w:rsid w:val="00F403DF"/>
    <w:rsid w:val="00F66B2C"/>
    <w:rsid w:val="00F67022"/>
    <w:rsid w:val="00F735F1"/>
    <w:rsid w:val="00F76155"/>
    <w:rsid w:val="00F925F2"/>
    <w:rsid w:val="00FA1514"/>
    <w:rsid w:val="00FA2009"/>
    <w:rsid w:val="00FA6A29"/>
    <w:rsid w:val="00FB2286"/>
    <w:rsid w:val="00FC0A66"/>
    <w:rsid w:val="00FC4D0F"/>
    <w:rsid w:val="00FD5951"/>
    <w:rsid w:val="00FE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4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14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ListParagraph">
    <w:name w:val="List Paragraph"/>
    <w:basedOn w:val="Normal"/>
    <w:uiPriority w:val="34"/>
    <w:qFormat/>
    <w:rsid w:val="00180C7C"/>
    <w:pPr>
      <w:ind w:left="720"/>
      <w:contextualSpacing/>
    </w:pPr>
  </w:style>
  <w:style w:type="paragraph" w:styleId="NormalWeb">
    <w:name w:val="Normal (Web)"/>
    <w:basedOn w:val="Normal"/>
    <w:uiPriority w:val="99"/>
    <w:semiHidden/>
    <w:unhideWhenUsed/>
    <w:rsid w:val="00B3538E"/>
    <w:pPr>
      <w:spacing w:after="180" w:line="319" w:lineRule="atLeast"/>
    </w:pPr>
    <w:rPr>
      <w:rFonts w:ascii="Times New Roman" w:eastAsia="Times New Roman" w:hAnsi="Times New Roman" w:cs="Times New Roman"/>
      <w:sz w:val="24"/>
      <w:szCs w:val="24"/>
    </w:rPr>
  </w:style>
  <w:style w:type="character" w:customStyle="1" w:styleId="bold1">
    <w:name w:val="bold1"/>
    <w:basedOn w:val="DefaultParagraphFont"/>
    <w:rsid w:val="00B3538E"/>
    <w:rPr>
      <w:b/>
      <w:bCs/>
    </w:rPr>
  </w:style>
  <w:style w:type="paragraph" w:styleId="Header">
    <w:name w:val="header"/>
    <w:basedOn w:val="Normal"/>
    <w:link w:val="HeaderChar"/>
    <w:uiPriority w:val="99"/>
    <w:unhideWhenUsed/>
    <w:rsid w:val="00B3538E"/>
    <w:pPr>
      <w:tabs>
        <w:tab w:val="center" w:pos="4680"/>
        <w:tab w:val="right" w:pos="9360"/>
      </w:tabs>
    </w:pPr>
  </w:style>
  <w:style w:type="character" w:customStyle="1" w:styleId="HeaderChar">
    <w:name w:val="Header Char"/>
    <w:basedOn w:val="DefaultParagraphFont"/>
    <w:link w:val="Header"/>
    <w:uiPriority w:val="99"/>
    <w:rsid w:val="00B3538E"/>
  </w:style>
  <w:style w:type="paragraph" w:styleId="Footer">
    <w:name w:val="footer"/>
    <w:basedOn w:val="Normal"/>
    <w:link w:val="FooterChar"/>
    <w:uiPriority w:val="99"/>
    <w:unhideWhenUsed/>
    <w:rsid w:val="00B3538E"/>
    <w:pPr>
      <w:tabs>
        <w:tab w:val="center" w:pos="4680"/>
        <w:tab w:val="right" w:pos="9360"/>
      </w:tabs>
    </w:pPr>
  </w:style>
  <w:style w:type="character" w:customStyle="1" w:styleId="FooterChar">
    <w:name w:val="Footer Char"/>
    <w:basedOn w:val="DefaultParagraphFont"/>
    <w:link w:val="Footer"/>
    <w:uiPriority w:val="99"/>
    <w:rsid w:val="00B3538E"/>
  </w:style>
  <w:style w:type="character" w:styleId="Emphasis">
    <w:name w:val="Emphasis"/>
    <w:basedOn w:val="DefaultParagraphFont"/>
    <w:uiPriority w:val="20"/>
    <w:qFormat/>
    <w:rsid w:val="007B25A3"/>
    <w:rPr>
      <w:i/>
      <w:iCs/>
    </w:rPr>
  </w:style>
  <w:style w:type="character" w:styleId="Hyperlink">
    <w:name w:val="Hyperlink"/>
    <w:basedOn w:val="DefaultParagraphFont"/>
    <w:uiPriority w:val="99"/>
    <w:unhideWhenUsed/>
    <w:rsid w:val="009A2560"/>
    <w:rPr>
      <w:color w:val="0000FF" w:themeColor="hyperlink"/>
      <w:u w:val="single"/>
    </w:rPr>
  </w:style>
  <w:style w:type="paragraph" w:styleId="FootnoteText">
    <w:name w:val="footnote text"/>
    <w:basedOn w:val="Normal"/>
    <w:link w:val="FootnoteTextChar"/>
    <w:uiPriority w:val="99"/>
    <w:semiHidden/>
    <w:unhideWhenUsed/>
    <w:rsid w:val="00D75504"/>
    <w:rPr>
      <w:sz w:val="20"/>
      <w:szCs w:val="20"/>
    </w:rPr>
  </w:style>
  <w:style w:type="character" w:customStyle="1" w:styleId="FootnoteTextChar">
    <w:name w:val="Footnote Text Char"/>
    <w:basedOn w:val="DefaultParagraphFont"/>
    <w:link w:val="FootnoteText"/>
    <w:uiPriority w:val="99"/>
    <w:semiHidden/>
    <w:rsid w:val="00D75504"/>
    <w:rPr>
      <w:sz w:val="20"/>
      <w:szCs w:val="20"/>
    </w:rPr>
  </w:style>
  <w:style w:type="character" w:styleId="FootnoteReference">
    <w:name w:val="footnote reference"/>
    <w:basedOn w:val="DefaultParagraphFont"/>
    <w:uiPriority w:val="99"/>
    <w:semiHidden/>
    <w:unhideWhenUsed/>
    <w:rsid w:val="00D75504"/>
    <w:rPr>
      <w:vertAlign w:val="superscript"/>
    </w:rPr>
  </w:style>
  <w:style w:type="paragraph" w:styleId="BalloonText">
    <w:name w:val="Balloon Text"/>
    <w:basedOn w:val="Normal"/>
    <w:link w:val="BalloonTextChar"/>
    <w:uiPriority w:val="99"/>
    <w:semiHidden/>
    <w:unhideWhenUsed/>
    <w:rsid w:val="00A64FFE"/>
    <w:rPr>
      <w:rFonts w:ascii="Tahoma" w:hAnsi="Tahoma" w:cs="Tahoma"/>
      <w:sz w:val="16"/>
      <w:szCs w:val="16"/>
    </w:rPr>
  </w:style>
  <w:style w:type="character" w:customStyle="1" w:styleId="BalloonTextChar">
    <w:name w:val="Balloon Text Char"/>
    <w:basedOn w:val="DefaultParagraphFont"/>
    <w:link w:val="BalloonText"/>
    <w:uiPriority w:val="99"/>
    <w:semiHidden/>
    <w:rsid w:val="00A64FFE"/>
    <w:rPr>
      <w:rFonts w:ascii="Tahoma" w:hAnsi="Tahoma" w:cs="Tahoma"/>
      <w:sz w:val="16"/>
      <w:szCs w:val="16"/>
    </w:rPr>
  </w:style>
  <w:style w:type="character" w:styleId="FollowedHyperlink">
    <w:name w:val="FollowedHyperlink"/>
    <w:basedOn w:val="DefaultParagraphFont"/>
    <w:uiPriority w:val="99"/>
    <w:semiHidden/>
    <w:unhideWhenUsed/>
    <w:rsid w:val="0021370E"/>
    <w:rPr>
      <w:color w:val="800080" w:themeColor="followedHyperlink"/>
      <w:u w:val="single"/>
    </w:rPr>
  </w:style>
  <w:style w:type="paragraph" w:styleId="EndnoteText">
    <w:name w:val="endnote text"/>
    <w:basedOn w:val="Normal"/>
    <w:link w:val="EndnoteTextChar"/>
    <w:uiPriority w:val="99"/>
    <w:semiHidden/>
    <w:unhideWhenUsed/>
    <w:rsid w:val="00277E63"/>
    <w:rPr>
      <w:sz w:val="20"/>
      <w:szCs w:val="20"/>
    </w:rPr>
  </w:style>
  <w:style w:type="character" w:customStyle="1" w:styleId="EndnoteTextChar">
    <w:name w:val="Endnote Text Char"/>
    <w:basedOn w:val="DefaultParagraphFont"/>
    <w:link w:val="EndnoteText"/>
    <w:uiPriority w:val="99"/>
    <w:semiHidden/>
    <w:rsid w:val="00277E63"/>
    <w:rPr>
      <w:sz w:val="20"/>
      <w:szCs w:val="20"/>
    </w:rPr>
  </w:style>
  <w:style w:type="character" w:styleId="EndnoteReference">
    <w:name w:val="endnote reference"/>
    <w:basedOn w:val="DefaultParagraphFont"/>
    <w:uiPriority w:val="99"/>
    <w:semiHidden/>
    <w:unhideWhenUsed/>
    <w:rsid w:val="00277E63"/>
    <w:rPr>
      <w:vertAlign w:val="superscript"/>
    </w:rPr>
  </w:style>
  <w:style w:type="character" w:styleId="CommentReference">
    <w:name w:val="annotation reference"/>
    <w:basedOn w:val="DefaultParagraphFont"/>
    <w:uiPriority w:val="99"/>
    <w:semiHidden/>
    <w:unhideWhenUsed/>
    <w:rsid w:val="00BD7432"/>
    <w:rPr>
      <w:sz w:val="16"/>
      <w:szCs w:val="16"/>
    </w:rPr>
  </w:style>
  <w:style w:type="paragraph" w:styleId="CommentText">
    <w:name w:val="annotation text"/>
    <w:basedOn w:val="Normal"/>
    <w:link w:val="CommentTextChar"/>
    <w:uiPriority w:val="99"/>
    <w:semiHidden/>
    <w:unhideWhenUsed/>
    <w:rsid w:val="00BD7432"/>
    <w:rPr>
      <w:sz w:val="20"/>
      <w:szCs w:val="20"/>
    </w:rPr>
  </w:style>
  <w:style w:type="character" w:customStyle="1" w:styleId="CommentTextChar">
    <w:name w:val="Comment Text Char"/>
    <w:basedOn w:val="DefaultParagraphFont"/>
    <w:link w:val="CommentText"/>
    <w:uiPriority w:val="99"/>
    <w:semiHidden/>
    <w:rsid w:val="00BD7432"/>
    <w:rPr>
      <w:sz w:val="20"/>
      <w:szCs w:val="20"/>
    </w:rPr>
  </w:style>
  <w:style w:type="paragraph" w:styleId="CommentSubject">
    <w:name w:val="annotation subject"/>
    <w:basedOn w:val="CommentText"/>
    <w:next w:val="CommentText"/>
    <w:link w:val="CommentSubjectChar"/>
    <w:uiPriority w:val="99"/>
    <w:semiHidden/>
    <w:unhideWhenUsed/>
    <w:rsid w:val="00BD7432"/>
    <w:rPr>
      <w:b/>
      <w:bCs/>
    </w:rPr>
  </w:style>
  <w:style w:type="character" w:customStyle="1" w:styleId="CommentSubjectChar">
    <w:name w:val="Comment Subject Char"/>
    <w:basedOn w:val="CommentTextChar"/>
    <w:link w:val="CommentSubject"/>
    <w:uiPriority w:val="99"/>
    <w:semiHidden/>
    <w:rsid w:val="00BD7432"/>
    <w:rPr>
      <w:b/>
      <w:bCs/>
      <w:sz w:val="20"/>
      <w:szCs w:val="20"/>
    </w:rPr>
  </w:style>
  <w:style w:type="character" w:customStyle="1" w:styleId="Heading1Char">
    <w:name w:val="Heading 1 Char"/>
    <w:basedOn w:val="DefaultParagraphFont"/>
    <w:link w:val="Heading1"/>
    <w:uiPriority w:val="9"/>
    <w:rsid w:val="003B1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143C"/>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B39C1"/>
    <w:pPr>
      <w:spacing w:after="100"/>
    </w:pPr>
  </w:style>
  <w:style w:type="paragraph" w:styleId="TOC2">
    <w:name w:val="toc 2"/>
    <w:basedOn w:val="Normal"/>
    <w:next w:val="Normal"/>
    <w:autoRedefine/>
    <w:uiPriority w:val="39"/>
    <w:unhideWhenUsed/>
    <w:rsid w:val="001B39C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4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14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ListParagraph">
    <w:name w:val="List Paragraph"/>
    <w:basedOn w:val="Normal"/>
    <w:uiPriority w:val="34"/>
    <w:qFormat/>
    <w:rsid w:val="00180C7C"/>
    <w:pPr>
      <w:ind w:left="720"/>
      <w:contextualSpacing/>
    </w:pPr>
  </w:style>
  <w:style w:type="paragraph" w:styleId="NormalWeb">
    <w:name w:val="Normal (Web)"/>
    <w:basedOn w:val="Normal"/>
    <w:uiPriority w:val="99"/>
    <w:semiHidden/>
    <w:unhideWhenUsed/>
    <w:rsid w:val="00B3538E"/>
    <w:pPr>
      <w:spacing w:after="180" w:line="319" w:lineRule="atLeast"/>
    </w:pPr>
    <w:rPr>
      <w:rFonts w:ascii="Times New Roman" w:eastAsia="Times New Roman" w:hAnsi="Times New Roman" w:cs="Times New Roman"/>
      <w:sz w:val="24"/>
      <w:szCs w:val="24"/>
    </w:rPr>
  </w:style>
  <w:style w:type="character" w:customStyle="1" w:styleId="bold1">
    <w:name w:val="bold1"/>
    <w:basedOn w:val="DefaultParagraphFont"/>
    <w:rsid w:val="00B3538E"/>
    <w:rPr>
      <w:b/>
      <w:bCs/>
    </w:rPr>
  </w:style>
  <w:style w:type="paragraph" w:styleId="Header">
    <w:name w:val="header"/>
    <w:basedOn w:val="Normal"/>
    <w:link w:val="HeaderChar"/>
    <w:uiPriority w:val="99"/>
    <w:unhideWhenUsed/>
    <w:rsid w:val="00B3538E"/>
    <w:pPr>
      <w:tabs>
        <w:tab w:val="center" w:pos="4680"/>
        <w:tab w:val="right" w:pos="9360"/>
      </w:tabs>
    </w:pPr>
  </w:style>
  <w:style w:type="character" w:customStyle="1" w:styleId="HeaderChar">
    <w:name w:val="Header Char"/>
    <w:basedOn w:val="DefaultParagraphFont"/>
    <w:link w:val="Header"/>
    <w:uiPriority w:val="99"/>
    <w:rsid w:val="00B3538E"/>
  </w:style>
  <w:style w:type="paragraph" w:styleId="Footer">
    <w:name w:val="footer"/>
    <w:basedOn w:val="Normal"/>
    <w:link w:val="FooterChar"/>
    <w:uiPriority w:val="99"/>
    <w:unhideWhenUsed/>
    <w:rsid w:val="00B3538E"/>
    <w:pPr>
      <w:tabs>
        <w:tab w:val="center" w:pos="4680"/>
        <w:tab w:val="right" w:pos="9360"/>
      </w:tabs>
    </w:pPr>
  </w:style>
  <w:style w:type="character" w:customStyle="1" w:styleId="FooterChar">
    <w:name w:val="Footer Char"/>
    <w:basedOn w:val="DefaultParagraphFont"/>
    <w:link w:val="Footer"/>
    <w:uiPriority w:val="99"/>
    <w:rsid w:val="00B3538E"/>
  </w:style>
  <w:style w:type="character" w:styleId="Emphasis">
    <w:name w:val="Emphasis"/>
    <w:basedOn w:val="DefaultParagraphFont"/>
    <w:uiPriority w:val="20"/>
    <w:qFormat/>
    <w:rsid w:val="007B25A3"/>
    <w:rPr>
      <w:i/>
      <w:iCs/>
    </w:rPr>
  </w:style>
  <w:style w:type="character" w:styleId="Hyperlink">
    <w:name w:val="Hyperlink"/>
    <w:basedOn w:val="DefaultParagraphFont"/>
    <w:uiPriority w:val="99"/>
    <w:unhideWhenUsed/>
    <w:rsid w:val="009A2560"/>
    <w:rPr>
      <w:color w:val="0000FF" w:themeColor="hyperlink"/>
      <w:u w:val="single"/>
    </w:rPr>
  </w:style>
  <w:style w:type="paragraph" w:styleId="FootnoteText">
    <w:name w:val="footnote text"/>
    <w:basedOn w:val="Normal"/>
    <w:link w:val="FootnoteTextChar"/>
    <w:uiPriority w:val="99"/>
    <w:semiHidden/>
    <w:unhideWhenUsed/>
    <w:rsid w:val="00D75504"/>
    <w:rPr>
      <w:sz w:val="20"/>
      <w:szCs w:val="20"/>
    </w:rPr>
  </w:style>
  <w:style w:type="character" w:customStyle="1" w:styleId="FootnoteTextChar">
    <w:name w:val="Footnote Text Char"/>
    <w:basedOn w:val="DefaultParagraphFont"/>
    <w:link w:val="FootnoteText"/>
    <w:uiPriority w:val="99"/>
    <w:semiHidden/>
    <w:rsid w:val="00D75504"/>
    <w:rPr>
      <w:sz w:val="20"/>
      <w:szCs w:val="20"/>
    </w:rPr>
  </w:style>
  <w:style w:type="character" w:styleId="FootnoteReference">
    <w:name w:val="footnote reference"/>
    <w:basedOn w:val="DefaultParagraphFont"/>
    <w:uiPriority w:val="99"/>
    <w:semiHidden/>
    <w:unhideWhenUsed/>
    <w:rsid w:val="00D75504"/>
    <w:rPr>
      <w:vertAlign w:val="superscript"/>
    </w:rPr>
  </w:style>
  <w:style w:type="paragraph" w:styleId="BalloonText">
    <w:name w:val="Balloon Text"/>
    <w:basedOn w:val="Normal"/>
    <w:link w:val="BalloonTextChar"/>
    <w:uiPriority w:val="99"/>
    <w:semiHidden/>
    <w:unhideWhenUsed/>
    <w:rsid w:val="00A64FFE"/>
    <w:rPr>
      <w:rFonts w:ascii="Tahoma" w:hAnsi="Tahoma" w:cs="Tahoma"/>
      <w:sz w:val="16"/>
      <w:szCs w:val="16"/>
    </w:rPr>
  </w:style>
  <w:style w:type="character" w:customStyle="1" w:styleId="BalloonTextChar">
    <w:name w:val="Balloon Text Char"/>
    <w:basedOn w:val="DefaultParagraphFont"/>
    <w:link w:val="BalloonText"/>
    <w:uiPriority w:val="99"/>
    <w:semiHidden/>
    <w:rsid w:val="00A64FFE"/>
    <w:rPr>
      <w:rFonts w:ascii="Tahoma" w:hAnsi="Tahoma" w:cs="Tahoma"/>
      <w:sz w:val="16"/>
      <w:szCs w:val="16"/>
    </w:rPr>
  </w:style>
  <w:style w:type="character" w:styleId="FollowedHyperlink">
    <w:name w:val="FollowedHyperlink"/>
    <w:basedOn w:val="DefaultParagraphFont"/>
    <w:uiPriority w:val="99"/>
    <w:semiHidden/>
    <w:unhideWhenUsed/>
    <w:rsid w:val="0021370E"/>
    <w:rPr>
      <w:color w:val="800080" w:themeColor="followedHyperlink"/>
      <w:u w:val="single"/>
    </w:rPr>
  </w:style>
  <w:style w:type="paragraph" w:styleId="EndnoteText">
    <w:name w:val="endnote text"/>
    <w:basedOn w:val="Normal"/>
    <w:link w:val="EndnoteTextChar"/>
    <w:uiPriority w:val="99"/>
    <w:semiHidden/>
    <w:unhideWhenUsed/>
    <w:rsid w:val="00277E63"/>
    <w:rPr>
      <w:sz w:val="20"/>
      <w:szCs w:val="20"/>
    </w:rPr>
  </w:style>
  <w:style w:type="character" w:customStyle="1" w:styleId="EndnoteTextChar">
    <w:name w:val="Endnote Text Char"/>
    <w:basedOn w:val="DefaultParagraphFont"/>
    <w:link w:val="EndnoteText"/>
    <w:uiPriority w:val="99"/>
    <w:semiHidden/>
    <w:rsid w:val="00277E63"/>
    <w:rPr>
      <w:sz w:val="20"/>
      <w:szCs w:val="20"/>
    </w:rPr>
  </w:style>
  <w:style w:type="character" w:styleId="EndnoteReference">
    <w:name w:val="endnote reference"/>
    <w:basedOn w:val="DefaultParagraphFont"/>
    <w:uiPriority w:val="99"/>
    <w:semiHidden/>
    <w:unhideWhenUsed/>
    <w:rsid w:val="00277E63"/>
    <w:rPr>
      <w:vertAlign w:val="superscript"/>
    </w:rPr>
  </w:style>
  <w:style w:type="character" w:styleId="CommentReference">
    <w:name w:val="annotation reference"/>
    <w:basedOn w:val="DefaultParagraphFont"/>
    <w:uiPriority w:val="99"/>
    <w:semiHidden/>
    <w:unhideWhenUsed/>
    <w:rsid w:val="00BD7432"/>
    <w:rPr>
      <w:sz w:val="16"/>
      <w:szCs w:val="16"/>
    </w:rPr>
  </w:style>
  <w:style w:type="paragraph" w:styleId="CommentText">
    <w:name w:val="annotation text"/>
    <w:basedOn w:val="Normal"/>
    <w:link w:val="CommentTextChar"/>
    <w:uiPriority w:val="99"/>
    <w:semiHidden/>
    <w:unhideWhenUsed/>
    <w:rsid w:val="00BD7432"/>
    <w:rPr>
      <w:sz w:val="20"/>
      <w:szCs w:val="20"/>
    </w:rPr>
  </w:style>
  <w:style w:type="character" w:customStyle="1" w:styleId="CommentTextChar">
    <w:name w:val="Comment Text Char"/>
    <w:basedOn w:val="DefaultParagraphFont"/>
    <w:link w:val="CommentText"/>
    <w:uiPriority w:val="99"/>
    <w:semiHidden/>
    <w:rsid w:val="00BD7432"/>
    <w:rPr>
      <w:sz w:val="20"/>
      <w:szCs w:val="20"/>
    </w:rPr>
  </w:style>
  <w:style w:type="paragraph" w:styleId="CommentSubject">
    <w:name w:val="annotation subject"/>
    <w:basedOn w:val="CommentText"/>
    <w:next w:val="CommentText"/>
    <w:link w:val="CommentSubjectChar"/>
    <w:uiPriority w:val="99"/>
    <w:semiHidden/>
    <w:unhideWhenUsed/>
    <w:rsid w:val="00BD7432"/>
    <w:rPr>
      <w:b/>
      <w:bCs/>
    </w:rPr>
  </w:style>
  <w:style w:type="character" w:customStyle="1" w:styleId="CommentSubjectChar">
    <w:name w:val="Comment Subject Char"/>
    <w:basedOn w:val="CommentTextChar"/>
    <w:link w:val="CommentSubject"/>
    <w:uiPriority w:val="99"/>
    <w:semiHidden/>
    <w:rsid w:val="00BD7432"/>
    <w:rPr>
      <w:b/>
      <w:bCs/>
      <w:sz w:val="20"/>
      <w:szCs w:val="20"/>
    </w:rPr>
  </w:style>
  <w:style w:type="character" w:customStyle="1" w:styleId="Heading1Char">
    <w:name w:val="Heading 1 Char"/>
    <w:basedOn w:val="DefaultParagraphFont"/>
    <w:link w:val="Heading1"/>
    <w:uiPriority w:val="9"/>
    <w:rsid w:val="003B1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B143C"/>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B39C1"/>
    <w:pPr>
      <w:spacing w:after="100"/>
    </w:pPr>
  </w:style>
  <w:style w:type="paragraph" w:styleId="TOC2">
    <w:name w:val="toc 2"/>
    <w:basedOn w:val="Normal"/>
    <w:next w:val="Normal"/>
    <w:autoRedefine/>
    <w:uiPriority w:val="39"/>
    <w:unhideWhenUsed/>
    <w:rsid w:val="001B39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733564">
      <w:bodyDiv w:val="1"/>
      <w:marLeft w:val="0"/>
      <w:marRight w:val="0"/>
      <w:marTop w:val="0"/>
      <w:marBottom w:val="0"/>
      <w:divBdr>
        <w:top w:val="none" w:sz="0" w:space="0" w:color="auto"/>
        <w:left w:val="none" w:sz="0" w:space="0" w:color="auto"/>
        <w:bottom w:val="none" w:sz="0" w:space="0" w:color="auto"/>
        <w:right w:val="none" w:sz="0" w:space="0" w:color="auto"/>
      </w:divBdr>
    </w:div>
    <w:div w:id="663824291">
      <w:bodyDiv w:val="1"/>
      <w:marLeft w:val="4"/>
      <w:marRight w:val="4"/>
      <w:marTop w:val="4"/>
      <w:marBottom w:val="4"/>
      <w:divBdr>
        <w:top w:val="none" w:sz="0" w:space="0" w:color="auto"/>
        <w:left w:val="none" w:sz="0" w:space="0" w:color="auto"/>
        <w:bottom w:val="none" w:sz="0" w:space="0" w:color="auto"/>
        <w:right w:val="none" w:sz="0" w:space="0" w:color="auto"/>
      </w:divBdr>
      <w:divsChild>
        <w:div w:id="1908375315">
          <w:marLeft w:val="0"/>
          <w:marRight w:val="0"/>
          <w:marTop w:val="0"/>
          <w:marBottom w:val="0"/>
          <w:divBdr>
            <w:top w:val="none" w:sz="0" w:space="0" w:color="auto"/>
            <w:left w:val="none" w:sz="0" w:space="0" w:color="auto"/>
            <w:bottom w:val="none" w:sz="0" w:space="0" w:color="auto"/>
            <w:right w:val="none" w:sz="0" w:space="0" w:color="auto"/>
          </w:divBdr>
          <w:divsChild>
            <w:div w:id="569778698">
              <w:marLeft w:val="0"/>
              <w:marRight w:val="0"/>
              <w:marTop w:val="0"/>
              <w:marBottom w:val="0"/>
              <w:divBdr>
                <w:top w:val="none" w:sz="0" w:space="0" w:color="auto"/>
                <w:left w:val="none" w:sz="0" w:space="0" w:color="auto"/>
                <w:bottom w:val="none" w:sz="0" w:space="0" w:color="auto"/>
                <w:right w:val="none" w:sz="0" w:space="0" w:color="auto"/>
              </w:divBdr>
              <w:divsChild>
                <w:div w:id="1123812850">
                  <w:marLeft w:val="0"/>
                  <w:marRight w:val="0"/>
                  <w:marTop w:val="0"/>
                  <w:marBottom w:val="180"/>
                  <w:divBdr>
                    <w:top w:val="none" w:sz="0" w:space="0" w:color="auto"/>
                    <w:left w:val="none" w:sz="0" w:space="0" w:color="auto"/>
                    <w:bottom w:val="none" w:sz="0" w:space="0" w:color="auto"/>
                    <w:right w:val="none" w:sz="0" w:space="0" w:color="auto"/>
                  </w:divBdr>
                  <w:divsChild>
                    <w:div w:id="1312633037">
                      <w:marLeft w:val="0"/>
                      <w:marRight w:val="0"/>
                      <w:marTop w:val="0"/>
                      <w:marBottom w:val="0"/>
                      <w:divBdr>
                        <w:top w:val="none" w:sz="0" w:space="0" w:color="auto"/>
                        <w:left w:val="none" w:sz="0" w:space="0" w:color="auto"/>
                        <w:bottom w:val="none" w:sz="0" w:space="0" w:color="auto"/>
                        <w:right w:val="none" w:sz="0" w:space="0" w:color="auto"/>
                      </w:divBdr>
                      <w:divsChild>
                        <w:div w:id="951396240">
                          <w:marLeft w:val="0"/>
                          <w:marRight w:val="0"/>
                          <w:marTop w:val="0"/>
                          <w:marBottom w:val="0"/>
                          <w:divBdr>
                            <w:top w:val="none" w:sz="0" w:space="0" w:color="auto"/>
                            <w:left w:val="none" w:sz="0" w:space="0" w:color="auto"/>
                            <w:bottom w:val="none" w:sz="0" w:space="0" w:color="auto"/>
                            <w:right w:val="none" w:sz="0" w:space="0" w:color="auto"/>
                          </w:divBdr>
                          <w:divsChild>
                            <w:div w:id="1573155239">
                              <w:marLeft w:val="0"/>
                              <w:marRight w:val="0"/>
                              <w:marTop w:val="0"/>
                              <w:marBottom w:val="0"/>
                              <w:divBdr>
                                <w:top w:val="none" w:sz="0" w:space="0" w:color="auto"/>
                                <w:left w:val="none" w:sz="0" w:space="0" w:color="auto"/>
                                <w:bottom w:val="none" w:sz="0" w:space="0" w:color="auto"/>
                                <w:right w:val="none" w:sz="0" w:space="0" w:color="auto"/>
                              </w:divBdr>
                              <w:divsChild>
                                <w:div w:id="12233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848880">
      <w:bodyDiv w:val="1"/>
      <w:marLeft w:val="4"/>
      <w:marRight w:val="4"/>
      <w:marTop w:val="4"/>
      <w:marBottom w:val="4"/>
      <w:divBdr>
        <w:top w:val="none" w:sz="0" w:space="0" w:color="auto"/>
        <w:left w:val="none" w:sz="0" w:space="0" w:color="auto"/>
        <w:bottom w:val="none" w:sz="0" w:space="0" w:color="auto"/>
        <w:right w:val="none" w:sz="0" w:space="0" w:color="auto"/>
      </w:divBdr>
      <w:divsChild>
        <w:div w:id="1285891286">
          <w:marLeft w:val="0"/>
          <w:marRight w:val="0"/>
          <w:marTop w:val="0"/>
          <w:marBottom w:val="0"/>
          <w:divBdr>
            <w:top w:val="none" w:sz="0" w:space="0" w:color="auto"/>
            <w:left w:val="none" w:sz="0" w:space="0" w:color="auto"/>
            <w:bottom w:val="none" w:sz="0" w:space="0" w:color="auto"/>
            <w:right w:val="none" w:sz="0" w:space="0" w:color="auto"/>
          </w:divBdr>
          <w:divsChild>
            <w:div w:id="700402361">
              <w:marLeft w:val="0"/>
              <w:marRight w:val="0"/>
              <w:marTop w:val="0"/>
              <w:marBottom w:val="0"/>
              <w:divBdr>
                <w:top w:val="none" w:sz="0" w:space="0" w:color="auto"/>
                <w:left w:val="none" w:sz="0" w:space="0" w:color="auto"/>
                <w:bottom w:val="none" w:sz="0" w:space="0" w:color="auto"/>
                <w:right w:val="none" w:sz="0" w:space="0" w:color="auto"/>
              </w:divBdr>
              <w:divsChild>
                <w:div w:id="1606302495">
                  <w:marLeft w:val="0"/>
                  <w:marRight w:val="0"/>
                  <w:marTop w:val="0"/>
                  <w:marBottom w:val="180"/>
                  <w:divBdr>
                    <w:top w:val="none" w:sz="0" w:space="0" w:color="auto"/>
                    <w:left w:val="none" w:sz="0" w:space="0" w:color="auto"/>
                    <w:bottom w:val="none" w:sz="0" w:space="0" w:color="auto"/>
                    <w:right w:val="none" w:sz="0" w:space="0" w:color="auto"/>
                  </w:divBdr>
                  <w:divsChild>
                    <w:div w:id="845902735">
                      <w:marLeft w:val="0"/>
                      <w:marRight w:val="0"/>
                      <w:marTop w:val="0"/>
                      <w:marBottom w:val="0"/>
                      <w:divBdr>
                        <w:top w:val="none" w:sz="0" w:space="0" w:color="auto"/>
                        <w:left w:val="none" w:sz="0" w:space="0" w:color="auto"/>
                        <w:bottom w:val="none" w:sz="0" w:space="0" w:color="auto"/>
                        <w:right w:val="none" w:sz="0" w:space="0" w:color="auto"/>
                      </w:divBdr>
                      <w:divsChild>
                        <w:div w:id="1871215699">
                          <w:marLeft w:val="0"/>
                          <w:marRight w:val="0"/>
                          <w:marTop w:val="0"/>
                          <w:marBottom w:val="0"/>
                          <w:divBdr>
                            <w:top w:val="none" w:sz="0" w:space="0" w:color="auto"/>
                            <w:left w:val="none" w:sz="0" w:space="0" w:color="auto"/>
                            <w:bottom w:val="none" w:sz="0" w:space="0" w:color="auto"/>
                            <w:right w:val="none" w:sz="0" w:space="0" w:color="auto"/>
                          </w:divBdr>
                          <w:divsChild>
                            <w:div w:id="426313184">
                              <w:marLeft w:val="0"/>
                              <w:marRight w:val="0"/>
                              <w:marTop w:val="0"/>
                              <w:marBottom w:val="0"/>
                              <w:divBdr>
                                <w:top w:val="none" w:sz="0" w:space="0" w:color="auto"/>
                                <w:left w:val="none" w:sz="0" w:space="0" w:color="auto"/>
                                <w:bottom w:val="none" w:sz="0" w:space="0" w:color="auto"/>
                                <w:right w:val="none" w:sz="0" w:space="0" w:color="auto"/>
                              </w:divBdr>
                              <w:divsChild>
                                <w:div w:id="13731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007635">
      <w:bodyDiv w:val="1"/>
      <w:marLeft w:val="4"/>
      <w:marRight w:val="4"/>
      <w:marTop w:val="4"/>
      <w:marBottom w:val="4"/>
      <w:divBdr>
        <w:top w:val="none" w:sz="0" w:space="0" w:color="auto"/>
        <w:left w:val="none" w:sz="0" w:space="0" w:color="auto"/>
        <w:bottom w:val="none" w:sz="0" w:space="0" w:color="auto"/>
        <w:right w:val="none" w:sz="0" w:space="0" w:color="auto"/>
      </w:divBdr>
      <w:divsChild>
        <w:div w:id="1455098889">
          <w:marLeft w:val="0"/>
          <w:marRight w:val="0"/>
          <w:marTop w:val="0"/>
          <w:marBottom w:val="0"/>
          <w:divBdr>
            <w:top w:val="none" w:sz="0" w:space="0" w:color="auto"/>
            <w:left w:val="none" w:sz="0" w:space="0" w:color="auto"/>
            <w:bottom w:val="none" w:sz="0" w:space="0" w:color="auto"/>
            <w:right w:val="none" w:sz="0" w:space="0" w:color="auto"/>
          </w:divBdr>
          <w:divsChild>
            <w:div w:id="1607275227">
              <w:marLeft w:val="0"/>
              <w:marRight w:val="0"/>
              <w:marTop w:val="0"/>
              <w:marBottom w:val="0"/>
              <w:divBdr>
                <w:top w:val="none" w:sz="0" w:space="0" w:color="auto"/>
                <w:left w:val="none" w:sz="0" w:space="0" w:color="auto"/>
                <w:bottom w:val="none" w:sz="0" w:space="0" w:color="auto"/>
                <w:right w:val="none" w:sz="0" w:space="0" w:color="auto"/>
              </w:divBdr>
              <w:divsChild>
                <w:div w:id="643777803">
                  <w:marLeft w:val="0"/>
                  <w:marRight w:val="0"/>
                  <w:marTop w:val="0"/>
                  <w:marBottom w:val="180"/>
                  <w:divBdr>
                    <w:top w:val="none" w:sz="0" w:space="0" w:color="auto"/>
                    <w:left w:val="none" w:sz="0" w:space="0" w:color="auto"/>
                    <w:bottom w:val="none" w:sz="0" w:space="0" w:color="auto"/>
                    <w:right w:val="none" w:sz="0" w:space="0" w:color="auto"/>
                  </w:divBdr>
                  <w:divsChild>
                    <w:div w:id="1267687218">
                      <w:marLeft w:val="0"/>
                      <w:marRight w:val="0"/>
                      <w:marTop w:val="0"/>
                      <w:marBottom w:val="0"/>
                      <w:divBdr>
                        <w:top w:val="none" w:sz="0" w:space="0" w:color="auto"/>
                        <w:left w:val="none" w:sz="0" w:space="0" w:color="auto"/>
                        <w:bottom w:val="none" w:sz="0" w:space="0" w:color="auto"/>
                        <w:right w:val="none" w:sz="0" w:space="0" w:color="auto"/>
                      </w:divBdr>
                      <w:divsChild>
                        <w:div w:id="2026134713">
                          <w:marLeft w:val="0"/>
                          <w:marRight w:val="0"/>
                          <w:marTop w:val="0"/>
                          <w:marBottom w:val="0"/>
                          <w:divBdr>
                            <w:top w:val="none" w:sz="0" w:space="0" w:color="auto"/>
                            <w:left w:val="none" w:sz="0" w:space="0" w:color="auto"/>
                            <w:bottom w:val="none" w:sz="0" w:space="0" w:color="auto"/>
                            <w:right w:val="none" w:sz="0" w:space="0" w:color="auto"/>
                          </w:divBdr>
                          <w:divsChild>
                            <w:div w:id="73744792">
                              <w:marLeft w:val="0"/>
                              <w:marRight w:val="0"/>
                              <w:marTop w:val="0"/>
                              <w:marBottom w:val="0"/>
                              <w:divBdr>
                                <w:top w:val="none" w:sz="0" w:space="0" w:color="auto"/>
                                <w:left w:val="none" w:sz="0" w:space="0" w:color="auto"/>
                                <w:bottom w:val="none" w:sz="0" w:space="0" w:color="auto"/>
                                <w:right w:val="none" w:sz="0" w:space="0" w:color="auto"/>
                              </w:divBdr>
                              <w:divsChild>
                                <w:div w:id="12939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962781">
      <w:bodyDiv w:val="1"/>
      <w:marLeft w:val="4"/>
      <w:marRight w:val="4"/>
      <w:marTop w:val="4"/>
      <w:marBottom w:val="4"/>
      <w:divBdr>
        <w:top w:val="none" w:sz="0" w:space="0" w:color="auto"/>
        <w:left w:val="none" w:sz="0" w:space="0" w:color="auto"/>
        <w:bottom w:val="none" w:sz="0" w:space="0" w:color="auto"/>
        <w:right w:val="none" w:sz="0" w:space="0" w:color="auto"/>
      </w:divBdr>
      <w:divsChild>
        <w:div w:id="1630940282">
          <w:marLeft w:val="0"/>
          <w:marRight w:val="0"/>
          <w:marTop w:val="0"/>
          <w:marBottom w:val="0"/>
          <w:divBdr>
            <w:top w:val="none" w:sz="0" w:space="0" w:color="auto"/>
            <w:left w:val="none" w:sz="0" w:space="0" w:color="auto"/>
            <w:bottom w:val="none" w:sz="0" w:space="0" w:color="auto"/>
            <w:right w:val="none" w:sz="0" w:space="0" w:color="auto"/>
          </w:divBdr>
          <w:divsChild>
            <w:div w:id="305479577">
              <w:marLeft w:val="0"/>
              <w:marRight w:val="0"/>
              <w:marTop w:val="0"/>
              <w:marBottom w:val="0"/>
              <w:divBdr>
                <w:top w:val="none" w:sz="0" w:space="0" w:color="auto"/>
                <w:left w:val="none" w:sz="0" w:space="0" w:color="auto"/>
                <w:bottom w:val="none" w:sz="0" w:space="0" w:color="auto"/>
                <w:right w:val="none" w:sz="0" w:space="0" w:color="auto"/>
              </w:divBdr>
              <w:divsChild>
                <w:div w:id="298077847">
                  <w:marLeft w:val="0"/>
                  <w:marRight w:val="0"/>
                  <w:marTop w:val="0"/>
                  <w:marBottom w:val="180"/>
                  <w:divBdr>
                    <w:top w:val="none" w:sz="0" w:space="0" w:color="auto"/>
                    <w:left w:val="none" w:sz="0" w:space="0" w:color="auto"/>
                    <w:bottom w:val="none" w:sz="0" w:space="0" w:color="auto"/>
                    <w:right w:val="none" w:sz="0" w:space="0" w:color="auto"/>
                  </w:divBdr>
                  <w:divsChild>
                    <w:div w:id="64962778">
                      <w:marLeft w:val="0"/>
                      <w:marRight w:val="0"/>
                      <w:marTop w:val="0"/>
                      <w:marBottom w:val="0"/>
                      <w:divBdr>
                        <w:top w:val="none" w:sz="0" w:space="0" w:color="auto"/>
                        <w:left w:val="none" w:sz="0" w:space="0" w:color="auto"/>
                        <w:bottom w:val="none" w:sz="0" w:space="0" w:color="auto"/>
                        <w:right w:val="none" w:sz="0" w:space="0" w:color="auto"/>
                      </w:divBdr>
                      <w:divsChild>
                        <w:div w:id="1738357734">
                          <w:marLeft w:val="0"/>
                          <w:marRight w:val="0"/>
                          <w:marTop w:val="0"/>
                          <w:marBottom w:val="0"/>
                          <w:divBdr>
                            <w:top w:val="none" w:sz="0" w:space="0" w:color="auto"/>
                            <w:left w:val="none" w:sz="0" w:space="0" w:color="auto"/>
                            <w:bottom w:val="none" w:sz="0" w:space="0" w:color="auto"/>
                            <w:right w:val="none" w:sz="0" w:space="0" w:color="auto"/>
                          </w:divBdr>
                          <w:divsChild>
                            <w:div w:id="757019060">
                              <w:marLeft w:val="0"/>
                              <w:marRight w:val="0"/>
                              <w:marTop w:val="0"/>
                              <w:marBottom w:val="0"/>
                              <w:divBdr>
                                <w:top w:val="none" w:sz="0" w:space="0" w:color="auto"/>
                                <w:left w:val="none" w:sz="0" w:space="0" w:color="auto"/>
                                <w:bottom w:val="none" w:sz="0" w:space="0" w:color="auto"/>
                                <w:right w:val="none" w:sz="0" w:space="0" w:color="auto"/>
                              </w:divBdr>
                              <w:divsChild>
                                <w:div w:id="17314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967346">
      <w:bodyDiv w:val="1"/>
      <w:marLeft w:val="4"/>
      <w:marRight w:val="4"/>
      <w:marTop w:val="4"/>
      <w:marBottom w:val="4"/>
      <w:divBdr>
        <w:top w:val="none" w:sz="0" w:space="0" w:color="auto"/>
        <w:left w:val="none" w:sz="0" w:space="0" w:color="auto"/>
        <w:bottom w:val="none" w:sz="0" w:space="0" w:color="auto"/>
        <w:right w:val="none" w:sz="0" w:space="0" w:color="auto"/>
      </w:divBdr>
      <w:divsChild>
        <w:div w:id="1132089692">
          <w:marLeft w:val="0"/>
          <w:marRight w:val="0"/>
          <w:marTop w:val="0"/>
          <w:marBottom w:val="0"/>
          <w:divBdr>
            <w:top w:val="none" w:sz="0" w:space="0" w:color="auto"/>
            <w:left w:val="none" w:sz="0" w:space="0" w:color="auto"/>
            <w:bottom w:val="none" w:sz="0" w:space="0" w:color="auto"/>
            <w:right w:val="none" w:sz="0" w:space="0" w:color="auto"/>
          </w:divBdr>
          <w:divsChild>
            <w:div w:id="1748838514">
              <w:marLeft w:val="0"/>
              <w:marRight w:val="0"/>
              <w:marTop w:val="0"/>
              <w:marBottom w:val="0"/>
              <w:divBdr>
                <w:top w:val="none" w:sz="0" w:space="0" w:color="auto"/>
                <w:left w:val="none" w:sz="0" w:space="0" w:color="auto"/>
                <w:bottom w:val="none" w:sz="0" w:space="0" w:color="auto"/>
                <w:right w:val="none" w:sz="0" w:space="0" w:color="auto"/>
              </w:divBdr>
              <w:divsChild>
                <w:div w:id="486021525">
                  <w:marLeft w:val="0"/>
                  <w:marRight w:val="0"/>
                  <w:marTop w:val="0"/>
                  <w:marBottom w:val="180"/>
                  <w:divBdr>
                    <w:top w:val="none" w:sz="0" w:space="0" w:color="auto"/>
                    <w:left w:val="none" w:sz="0" w:space="0" w:color="auto"/>
                    <w:bottom w:val="none" w:sz="0" w:space="0" w:color="auto"/>
                    <w:right w:val="none" w:sz="0" w:space="0" w:color="auto"/>
                  </w:divBdr>
                  <w:divsChild>
                    <w:div w:id="290286894">
                      <w:marLeft w:val="0"/>
                      <w:marRight w:val="0"/>
                      <w:marTop w:val="0"/>
                      <w:marBottom w:val="0"/>
                      <w:divBdr>
                        <w:top w:val="none" w:sz="0" w:space="0" w:color="auto"/>
                        <w:left w:val="none" w:sz="0" w:space="0" w:color="auto"/>
                        <w:bottom w:val="none" w:sz="0" w:space="0" w:color="auto"/>
                        <w:right w:val="none" w:sz="0" w:space="0" w:color="auto"/>
                      </w:divBdr>
                      <w:divsChild>
                        <w:div w:id="1489398478">
                          <w:marLeft w:val="0"/>
                          <w:marRight w:val="0"/>
                          <w:marTop w:val="150"/>
                          <w:marBottom w:val="0"/>
                          <w:divBdr>
                            <w:top w:val="none" w:sz="0" w:space="0" w:color="auto"/>
                            <w:left w:val="none" w:sz="0" w:space="0" w:color="auto"/>
                            <w:bottom w:val="none" w:sz="0" w:space="0" w:color="auto"/>
                            <w:right w:val="none" w:sz="0" w:space="0" w:color="auto"/>
                          </w:divBdr>
                          <w:divsChild>
                            <w:div w:id="1146895146">
                              <w:marLeft w:val="0"/>
                              <w:marRight w:val="0"/>
                              <w:marTop w:val="0"/>
                              <w:marBottom w:val="0"/>
                              <w:divBdr>
                                <w:top w:val="none" w:sz="0" w:space="0" w:color="auto"/>
                                <w:left w:val="none" w:sz="0" w:space="0" w:color="auto"/>
                                <w:bottom w:val="none" w:sz="0" w:space="0" w:color="auto"/>
                                <w:right w:val="none" w:sz="0" w:space="0" w:color="auto"/>
                              </w:divBdr>
                              <w:divsChild>
                                <w:div w:id="14159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767920">
      <w:bodyDiv w:val="1"/>
      <w:marLeft w:val="4"/>
      <w:marRight w:val="4"/>
      <w:marTop w:val="4"/>
      <w:marBottom w:val="4"/>
      <w:divBdr>
        <w:top w:val="none" w:sz="0" w:space="0" w:color="auto"/>
        <w:left w:val="none" w:sz="0" w:space="0" w:color="auto"/>
        <w:bottom w:val="none" w:sz="0" w:space="0" w:color="auto"/>
        <w:right w:val="none" w:sz="0" w:space="0" w:color="auto"/>
      </w:divBdr>
      <w:divsChild>
        <w:div w:id="1584870329">
          <w:marLeft w:val="0"/>
          <w:marRight w:val="0"/>
          <w:marTop w:val="0"/>
          <w:marBottom w:val="0"/>
          <w:divBdr>
            <w:top w:val="none" w:sz="0" w:space="0" w:color="auto"/>
            <w:left w:val="none" w:sz="0" w:space="0" w:color="auto"/>
            <w:bottom w:val="none" w:sz="0" w:space="0" w:color="auto"/>
            <w:right w:val="none" w:sz="0" w:space="0" w:color="auto"/>
          </w:divBdr>
          <w:divsChild>
            <w:div w:id="57944122">
              <w:marLeft w:val="0"/>
              <w:marRight w:val="0"/>
              <w:marTop w:val="0"/>
              <w:marBottom w:val="0"/>
              <w:divBdr>
                <w:top w:val="none" w:sz="0" w:space="0" w:color="auto"/>
                <w:left w:val="none" w:sz="0" w:space="0" w:color="auto"/>
                <w:bottom w:val="none" w:sz="0" w:space="0" w:color="auto"/>
                <w:right w:val="none" w:sz="0" w:space="0" w:color="auto"/>
              </w:divBdr>
              <w:divsChild>
                <w:div w:id="438452592">
                  <w:marLeft w:val="0"/>
                  <w:marRight w:val="0"/>
                  <w:marTop w:val="0"/>
                  <w:marBottom w:val="180"/>
                  <w:divBdr>
                    <w:top w:val="none" w:sz="0" w:space="0" w:color="auto"/>
                    <w:left w:val="none" w:sz="0" w:space="0" w:color="auto"/>
                    <w:bottom w:val="none" w:sz="0" w:space="0" w:color="auto"/>
                    <w:right w:val="none" w:sz="0" w:space="0" w:color="auto"/>
                  </w:divBdr>
                  <w:divsChild>
                    <w:div w:id="1565487032">
                      <w:marLeft w:val="0"/>
                      <w:marRight w:val="0"/>
                      <w:marTop w:val="0"/>
                      <w:marBottom w:val="0"/>
                      <w:divBdr>
                        <w:top w:val="none" w:sz="0" w:space="0" w:color="auto"/>
                        <w:left w:val="none" w:sz="0" w:space="0" w:color="auto"/>
                        <w:bottom w:val="none" w:sz="0" w:space="0" w:color="auto"/>
                        <w:right w:val="none" w:sz="0" w:space="0" w:color="auto"/>
                      </w:divBdr>
                      <w:divsChild>
                        <w:div w:id="1465807335">
                          <w:marLeft w:val="0"/>
                          <w:marRight w:val="0"/>
                          <w:marTop w:val="0"/>
                          <w:marBottom w:val="0"/>
                          <w:divBdr>
                            <w:top w:val="none" w:sz="0" w:space="0" w:color="auto"/>
                            <w:left w:val="none" w:sz="0" w:space="0" w:color="auto"/>
                            <w:bottom w:val="none" w:sz="0" w:space="0" w:color="auto"/>
                            <w:right w:val="none" w:sz="0" w:space="0" w:color="auto"/>
                          </w:divBdr>
                          <w:divsChild>
                            <w:div w:id="1825657520">
                              <w:marLeft w:val="0"/>
                              <w:marRight w:val="0"/>
                              <w:marTop w:val="0"/>
                              <w:marBottom w:val="0"/>
                              <w:divBdr>
                                <w:top w:val="none" w:sz="0" w:space="0" w:color="auto"/>
                                <w:left w:val="none" w:sz="0" w:space="0" w:color="auto"/>
                                <w:bottom w:val="none" w:sz="0" w:space="0" w:color="auto"/>
                                <w:right w:val="none" w:sz="0" w:space="0" w:color="auto"/>
                              </w:divBdr>
                              <w:divsChild>
                                <w:div w:id="6572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113645">
      <w:bodyDiv w:val="1"/>
      <w:marLeft w:val="4"/>
      <w:marRight w:val="4"/>
      <w:marTop w:val="4"/>
      <w:marBottom w:val="4"/>
      <w:divBdr>
        <w:top w:val="none" w:sz="0" w:space="0" w:color="auto"/>
        <w:left w:val="none" w:sz="0" w:space="0" w:color="auto"/>
        <w:bottom w:val="none" w:sz="0" w:space="0" w:color="auto"/>
        <w:right w:val="none" w:sz="0" w:space="0" w:color="auto"/>
      </w:divBdr>
      <w:divsChild>
        <w:div w:id="1364285722">
          <w:marLeft w:val="0"/>
          <w:marRight w:val="0"/>
          <w:marTop w:val="0"/>
          <w:marBottom w:val="0"/>
          <w:divBdr>
            <w:top w:val="none" w:sz="0" w:space="0" w:color="auto"/>
            <w:left w:val="none" w:sz="0" w:space="0" w:color="auto"/>
            <w:bottom w:val="none" w:sz="0" w:space="0" w:color="auto"/>
            <w:right w:val="none" w:sz="0" w:space="0" w:color="auto"/>
          </w:divBdr>
          <w:divsChild>
            <w:div w:id="489761343">
              <w:marLeft w:val="0"/>
              <w:marRight w:val="0"/>
              <w:marTop w:val="0"/>
              <w:marBottom w:val="0"/>
              <w:divBdr>
                <w:top w:val="none" w:sz="0" w:space="0" w:color="auto"/>
                <w:left w:val="none" w:sz="0" w:space="0" w:color="auto"/>
                <w:bottom w:val="none" w:sz="0" w:space="0" w:color="auto"/>
                <w:right w:val="none" w:sz="0" w:space="0" w:color="auto"/>
              </w:divBdr>
              <w:divsChild>
                <w:div w:id="1247692876">
                  <w:marLeft w:val="0"/>
                  <w:marRight w:val="0"/>
                  <w:marTop w:val="0"/>
                  <w:marBottom w:val="180"/>
                  <w:divBdr>
                    <w:top w:val="none" w:sz="0" w:space="0" w:color="auto"/>
                    <w:left w:val="none" w:sz="0" w:space="0" w:color="auto"/>
                    <w:bottom w:val="none" w:sz="0" w:space="0" w:color="auto"/>
                    <w:right w:val="none" w:sz="0" w:space="0" w:color="auto"/>
                  </w:divBdr>
                  <w:divsChild>
                    <w:div w:id="989216721">
                      <w:marLeft w:val="0"/>
                      <w:marRight w:val="0"/>
                      <w:marTop w:val="0"/>
                      <w:marBottom w:val="0"/>
                      <w:divBdr>
                        <w:top w:val="none" w:sz="0" w:space="0" w:color="auto"/>
                        <w:left w:val="none" w:sz="0" w:space="0" w:color="auto"/>
                        <w:bottom w:val="none" w:sz="0" w:space="0" w:color="auto"/>
                        <w:right w:val="none" w:sz="0" w:space="0" w:color="auto"/>
                      </w:divBdr>
                      <w:divsChild>
                        <w:div w:id="161744998">
                          <w:marLeft w:val="0"/>
                          <w:marRight w:val="0"/>
                          <w:marTop w:val="0"/>
                          <w:marBottom w:val="0"/>
                          <w:divBdr>
                            <w:top w:val="none" w:sz="0" w:space="0" w:color="auto"/>
                            <w:left w:val="none" w:sz="0" w:space="0" w:color="auto"/>
                            <w:bottom w:val="none" w:sz="0" w:space="0" w:color="auto"/>
                            <w:right w:val="none" w:sz="0" w:space="0" w:color="auto"/>
                          </w:divBdr>
                          <w:divsChild>
                            <w:div w:id="1592082543">
                              <w:marLeft w:val="0"/>
                              <w:marRight w:val="0"/>
                              <w:marTop w:val="0"/>
                              <w:marBottom w:val="0"/>
                              <w:divBdr>
                                <w:top w:val="none" w:sz="0" w:space="0" w:color="auto"/>
                                <w:left w:val="none" w:sz="0" w:space="0" w:color="auto"/>
                                <w:bottom w:val="none" w:sz="0" w:space="0" w:color="auto"/>
                                <w:right w:val="none" w:sz="0" w:space="0" w:color="auto"/>
                              </w:divBdr>
                              <w:divsChild>
                                <w:div w:id="15257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9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dc.gov/quarantine/stations/minneapolis.html" TargetMode="External"/><Relationship Id="rId18" Type="http://schemas.openxmlformats.org/officeDocument/2006/relationships/hyperlink" Target="http://www.cdc.gov/vaccines/pubs/surv-manual/chpt07-measle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cdc.gov/vaccines/pubs/surv-manual/chpt07-measles.html" TargetMode="External"/><Relationship Id="rId17" Type="http://schemas.openxmlformats.org/officeDocument/2006/relationships/hyperlink" Target="http://www.cdc.gov/vaccines/pubs/surv-manual/chpt07-measles.html" TargetMode="External"/><Relationship Id="rId2" Type="http://schemas.openxmlformats.org/officeDocument/2006/relationships/customXml" Target="../customXml/item2.xml"/><Relationship Id="rId16" Type="http://schemas.openxmlformats.org/officeDocument/2006/relationships/hyperlink" Target="http://www.cdc.gov/mmwr/preview/mmwrhtml/rr6204a1.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cdc.gov/vaccines/pubs/surv-manual/chpt07-measles.html" TargetMode="External"/><Relationship Id="rId10" Type="http://schemas.openxmlformats.org/officeDocument/2006/relationships/footnotes" Target="footnotes.xml"/><Relationship Id="rId19"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ers.or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vaccines/pubs/surv-manual/chpt07-meas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054016FA760E40A89A8AA6CFF828BD" ma:contentTypeVersion="0" ma:contentTypeDescription="Create a new document." ma:contentTypeScope="" ma:versionID="3a8e99dd3e98dc8f370a3ddb2dcdd2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8EAA6-1A9F-47D4-BB3F-8D9DF5850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F56B051-0B08-481E-810D-3D274EF01C25}">
  <ds:schemaRefs>
    <ds:schemaRef ds:uri="http://schemas.microsoft.com/sharepoint/v3/contenttype/forms"/>
  </ds:schemaRefs>
</ds:datastoreItem>
</file>

<file path=customXml/itemProps3.xml><?xml version="1.0" encoding="utf-8"?>
<ds:datastoreItem xmlns:ds="http://schemas.openxmlformats.org/officeDocument/2006/customXml" ds:itemID="{828083ED-3A2E-4B85-979A-BD9C0C397254}">
  <ds:schemaRefs>
    <ds:schemaRef ds:uri="http://schemas.microsoft.com/office/infopath/2007/PartnerControls"/>
    <ds:schemaRef ds:uri="http://schemas.microsoft.com/office/2006/metadata/properties"/>
    <ds:schemaRef ds:uri="http://purl.org/dc/dcmitype/"/>
    <ds:schemaRef ds:uri="http://purl.org/dc/elements/1.1/"/>
    <ds:schemaRef ds:uri="http://purl.org/dc/terms/"/>
    <ds:schemaRef ds:uri="http://www.w3.org/XML/1998/namespace"/>
    <ds:schemaRef ds:uri="http://schemas.openxmlformats.org/package/2006/metadata/core-properties"/>
    <ds:schemaRef ds:uri="http://schemas.microsoft.com/office/2006/documentManagement/types"/>
  </ds:schemaRefs>
</ds:datastoreItem>
</file>

<file path=customXml/itemProps4.xml><?xml version="1.0" encoding="utf-8"?>
<ds:datastoreItem xmlns:ds="http://schemas.openxmlformats.org/officeDocument/2006/customXml" ds:itemID="{DC925633-2DBC-4B0A-AB52-EC7E3BFC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25</Pages>
  <Words>8668</Words>
  <Characters>49411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Pickard, Stephen P.</dc:creator>
  <cp:lastModifiedBy>Pickard, Stephen P.</cp:lastModifiedBy>
  <cp:revision>5</cp:revision>
  <cp:lastPrinted>2013-07-09T13:35:00Z</cp:lastPrinted>
  <dcterms:created xsi:type="dcterms:W3CDTF">2013-09-10T15:18:00Z</dcterms:created>
  <dcterms:modified xsi:type="dcterms:W3CDTF">2014-12-08T20:36:00Z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0x0101009D054016FA760E40A89A8AA6CFF828BD</vt:lpwstr>
  </property>
</Properties>
</file>