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1F35" w14:textId="77777777" w:rsidR="00B5037A" w:rsidRPr="00B5037A" w:rsidRDefault="00B5037A" w:rsidP="00B5037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B5037A">
        <w:rPr>
          <w:rFonts w:ascii="Times New Roman" w:eastAsia="Calibri" w:hAnsi="Times New Roman" w:cs="Times New Roman"/>
          <w:sz w:val="24"/>
        </w:rPr>
        <w:t>Орловский государственный университет имени И.С. Тургенева</w:t>
      </w:r>
    </w:p>
    <w:p w14:paraId="153316F0" w14:textId="77777777" w:rsidR="00B5037A" w:rsidRPr="00B5037A" w:rsidRDefault="00B5037A" w:rsidP="00B5037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B5037A">
        <w:rPr>
          <w:rFonts w:ascii="Times New Roman" w:eastAsia="Calibri" w:hAnsi="Times New Roman" w:cs="Times New Roman"/>
          <w:sz w:val="24"/>
        </w:rPr>
        <w:t>Департамент информатизации и перспективного развития</w:t>
      </w:r>
    </w:p>
    <w:p w14:paraId="53CECDDB" w14:textId="6403B121" w:rsidR="00DB787D" w:rsidRPr="00DB787D" w:rsidRDefault="00B5037A" w:rsidP="00B5037A">
      <w:pPr>
        <w:spacing w:after="48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B5037A">
        <w:rPr>
          <w:rFonts w:ascii="Times New Roman" w:eastAsia="Calibri" w:hAnsi="Times New Roman" w:cs="Times New Roman"/>
          <w:sz w:val="24"/>
        </w:rPr>
        <w:t>Центр сопровождения электронных образовательных ресурсов</w:t>
      </w:r>
    </w:p>
    <w:p w14:paraId="3FBC2AB1" w14:textId="77777777" w:rsidR="00DB787D" w:rsidRPr="00DB787D" w:rsidRDefault="00DB787D" w:rsidP="00B5037A">
      <w:pPr>
        <w:spacing w:afterLines="120" w:after="288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B787D">
        <w:rPr>
          <w:rFonts w:ascii="Times New Roman" w:eastAsia="Calibri" w:hAnsi="Times New Roman" w:cs="Times New Roman"/>
          <w:b/>
          <w:sz w:val="24"/>
          <w:szCs w:val="24"/>
        </w:rPr>
        <w:t>СПРАВКА</w:t>
      </w:r>
    </w:p>
    <w:p w14:paraId="30BEA3DD" w14:textId="16D1BDFC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B787D">
        <w:rPr>
          <w:rFonts w:ascii="Times New Roman" w:eastAsia="Calibri" w:hAnsi="Times New Roman" w:cs="Times New Roman"/>
          <w:sz w:val="24"/>
          <w:szCs w:val="24"/>
        </w:rPr>
        <w:t xml:space="preserve">Настоящая справка подтверждает, что 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{{</w:t>
      </w:r>
      <w:r w:rsidRPr="00DB787D">
        <w:rPr>
          <w:rFonts w:ascii="Times New Roman" w:eastAsia="Calibri" w:hAnsi="Times New Roman" w:cs="Times New Roman"/>
          <w:b/>
          <w:sz w:val="24"/>
          <w:szCs w:val="24"/>
          <w:lang w:val="en-US"/>
        </w:rPr>
        <w:t>author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}}</w:t>
      </w:r>
      <w:r w:rsidRPr="00B503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3BAA">
        <w:rPr>
          <w:rFonts w:ascii="Times New Roman" w:eastAsia="Calibri" w:hAnsi="Times New Roman" w:cs="Times New Roman"/>
          <w:sz w:val="24"/>
          <w:szCs w:val="24"/>
        </w:rPr>
        <w:t>{{</w:t>
      </w:r>
      <w:r w:rsidRPr="00B93BAA"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B93BAA">
        <w:rPr>
          <w:rFonts w:ascii="Times New Roman" w:eastAsia="Calibri" w:hAnsi="Times New Roman" w:cs="Times New Roman"/>
          <w:sz w:val="24"/>
          <w:szCs w:val="24"/>
        </w:rPr>
        <w:t>}}</w:t>
      </w:r>
      <w:r w:rsidR="005C06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787D">
        <w:rPr>
          <w:rFonts w:ascii="Times New Roman" w:eastAsia="Calibri" w:hAnsi="Times New Roman" w:cs="Times New Roman"/>
          <w:sz w:val="24"/>
          <w:szCs w:val="24"/>
        </w:rPr>
        <w:t xml:space="preserve">онлайн-курс 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«{{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course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}}</w: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instrText xml:space="preserve"> MERGEFIELD fullname </w:instrText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  <w:r w:rsidRPr="00DB787D">
        <w:rPr>
          <w:rFonts w:ascii="Times New Roman" w:eastAsia="Calibri" w:hAnsi="Times New Roman" w:cs="Times New Roman"/>
          <w:b/>
          <w:sz w:val="24"/>
          <w:szCs w:val="24"/>
        </w:rPr>
        <w:t>»</w:t>
      </w:r>
      <w:r w:rsidR="00B5037A" w:rsidRPr="00B5037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CA12DC7" w14:textId="77777777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787D">
        <w:rPr>
          <w:rFonts w:ascii="Times New Roman" w:eastAsia="Calibri" w:hAnsi="Times New Roman" w:cs="Times New Roman"/>
          <w:sz w:val="24"/>
          <w:szCs w:val="24"/>
        </w:rPr>
        <w:t>Курс может быть допущен к применению в учебном процессе.</w:t>
      </w:r>
    </w:p>
    <w:p w14:paraId="6E65F29F" w14:textId="5859DF33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787D">
        <w:rPr>
          <w:rFonts w:ascii="Times New Roman" w:eastAsia="Calibri" w:hAnsi="Times New Roman" w:cs="Times New Roman"/>
          <w:sz w:val="24"/>
          <w:szCs w:val="24"/>
        </w:rPr>
        <w:t>Количество баллов в системе эффективного контракта — {{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grade</w:t>
      </w:r>
      <w:r w:rsidRPr="00DB787D">
        <w:rPr>
          <w:rFonts w:ascii="Times New Roman" w:eastAsia="Calibri" w:hAnsi="Times New Roman" w:cs="Times New Roman"/>
          <w:sz w:val="24"/>
          <w:szCs w:val="24"/>
        </w:rPr>
        <w:t>}}</w:t>
      </w:r>
    </w:p>
    <w:p w14:paraId="5819BAF7" w14:textId="77777777" w:rsidR="00DB787D" w:rsidRPr="00DB787D" w:rsidRDefault="00DB787D" w:rsidP="00B5037A">
      <w:pPr>
        <w:spacing w:afterLines="120" w:after="288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2683A6" w14:textId="09A1F5D9" w:rsidR="00DB787D" w:rsidRPr="00DB787D" w:rsidRDefault="00B5037A" w:rsidP="00B5037A">
      <w:pPr>
        <w:spacing w:afterLines="120" w:after="288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02.03.2020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80"/>
        <w:gridCol w:w="3115"/>
        <w:gridCol w:w="2460"/>
      </w:tblGrid>
      <w:tr w:rsidR="00DB787D" w:rsidRPr="00DB787D" w14:paraId="49C32280" w14:textId="77777777" w:rsidTr="00B5037A">
        <w:tc>
          <w:tcPr>
            <w:tcW w:w="2020" w:type="pct"/>
            <w:vAlign w:val="center"/>
            <w:hideMark/>
          </w:tcPr>
          <w:p w14:paraId="3C05CB5B" w14:textId="77777777" w:rsidR="00DB787D" w:rsidRPr="00DB787D" w:rsidRDefault="00DB787D" w:rsidP="00DB78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B78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Директор </w:t>
            </w:r>
          </w:p>
        </w:tc>
        <w:tc>
          <w:tcPr>
            <w:tcW w:w="1665" w:type="pct"/>
            <w:vAlign w:val="center"/>
            <w:hideMark/>
          </w:tcPr>
          <w:p w14:paraId="45572F89" w14:textId="77777777" w:rsidR="00DB787D" w:rsidRPr="00DB787D" w:rsidRDefault="00DB787D" w:rsidP="00DB787D">
            <w:pPr>
              <w:spacing w:after="0" w:line="240" w:lineRule="auto"/>
              <w:ind w:firstLine="70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87D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BAEF97" wp14:editId="11863160">
                  <wp:extent cx="1381125" cy="561975"/>
                  <wp:effectExtent l="0" t="0" r="9525" b="9525"/>
                  <wp:docPr id="4" name="Рисунок 1" descr="Doc+-+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Doc+-+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pct"/>
            <w:vAlign w:val="center"/>
            <w:hideMark/>
          </w:tcPr>
          <w:p w14:paraId="3CC76D91" w14:textId="77777777" w:rsidR="00DB787D" w:rsidRPr="00DB787D" w:rsidRDefault="00DB787D" w:rsidP="00DB787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B787D">
              <w:rPr>
                <w:rFonts w:ascii="Times New Roman" w:eastAsia="Calibri" w:hAnsi="Times New Roman" w:cs="Times New Roman"/>
                <w:sz w:val="24"/>
                <w:szCs w:val="24"/>
              </w:rPr>
              <w:t>Алехин Е.И.</w:t>
            </w:r>
          </w:p>
        </w:tc>
      </w:tr>
    </w:tbl>
    <w:p w14:paraId="5E0F65A2" w14:textId="77777777" w:rsidR="00DB787D" w:rsidRPr="00DB787D" w:rsidRDefault="00DB787D" w:rsidP="00DB78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D17C99D" w14:textId="77777777" w:rsidR="00BA317B" w:rsidRDefault="00BA317B"/>
    <w:sectPr w:rsidR="00BA3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12"/>
    <w:rsid w:val="005759B6"/>
    <w:rsid w:val="005C0687"/>
    <w:rsid w:val="009D5B12"/>
    <w:rsid w:val="00B5037A"/>
    <w:rsid w:val="00B93BAA"/>
    <w:rsid w:val="00BA317B"/>
    <w:rsid w:val="00DB787D"/>
    <w:rsid w:val="00EB1133"/>
    <w:rsid w:val="00F4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5989"/>
  <w15:chartTrackingRefBased/>
  <w15:docId w15:val="{AFE835F5-AA33-4F14-9847-A1280F53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lyubimov</dc:creator>
  <cp:keywords/>
  <dc:description/>
  <cp:lastModifiedBy>lyubimov</cp:lastModifiedBy>
  <cp:revision>8</cp:revision>
  <dcterms:created xsi:type="dcterms:W3CDTF">2020-02-27T20:43:00Z</dcterms:created>
  <dcterms:modified xsi:type="dcterms:W3CDTF">2020-03-02T19:46:00Z</dcterms:modified>
</cp:coreProperties>
</file>