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25EEB" w14:textId="77777777" w:rsidR="006074F7" w:rsidRDefault="000E3D20">
      <w:pPr>
        <w:pStyle w:val="a8"/>
      </w:pPr>
      <w:r>
        <w:rPr>
          <w:rFonts w:ascii="Times New Roman" w:eastAsia="Times New Roman" w:hAnsi="Times New Roman" w:cs="Times New Roman"/>
        </w:rPr>
        <w:t>Supplementary Information</w:t>
      </w:r>
    </w:p>
    <w:p w14:paraId="5670643E" w14:textId="77777777" w:rsidR="006074F7" w:rsidRDefault="000E3D20">
      <w:pPr>
        <w:pStyle w:val="1"/>
      </w:pPr>
      <w:r>
        <w:rPr>
          <w:rFonts w:ascii="Times New Roman" w:eastAsia="Times New Roman" w:hAnsi="Times New Roman" w:cs="Times New Roman"/>
        </w:rPr>
        <w:t>Finite-size and package-shape gates for a sub-kelvin Na₂BaCo(PO₄)₂ magnetic-refrigerator stage</w:t>
      </w:r>
    </w:p>
    <w:p w14:paraId="30C27691" w14:textId="77777777" w:rsidR="006074F7" w:rsidRDefault="000E3D20">
      <w:pPr>
        <w:jc w:val="both"/>
      </w:pPr>
      <w:r>
        <w:rPr>
          <w:rFonts w:eastAsia="Times New Roman" w:cs="Times New Roman"/>
        </w:rPr>
        <w:t>Ugwiyeon Lee, Seong-Yun Bae, Hakrae Kim, and Jungsu Lee</w:t>
      </w:r>
    </w:p>
    <w:p w14:paraId="2F4B5C90" w14:textId="77777777" w:rsidR="006074F7" w:rsidRDefault="000E3D20">
      <w:pPr>
        <w:pStyle w:val="1"/>
      </w:pPr>
      <w:r>
        <w:rPr>
          <w:rFonts w:ascii="Times New Roman" w:eastAsia="Times New Roman" w:hAnsi="Times New Roman" w:cs="Times New Roman"/>
        </w:rPr>
        <w:t>S1. Reproducibility policy</w:t>
      </w:r>
    </w:p>
    <w:p w14:paraId="792AC984" w14:textId="77777777" w:rsidR="006074F7" w:rsidRDefault="000E3D20">
      <w:pPr>
        <w:jc w:val="both"/>
      </w:pPr>
      <w:r>
        <w:rPr>
          <w:rFonts w:eastAsia="Times New Roman" w:cs="Times New Roman"/>
        </w:rPr>
        <w:t xml:space="preserve">The study was run as a sequence of gates. </w:t>
      </w:r>
      <w:r>
        <w:rPr>
          <w:rFonts w:eastAsia="Times New Roman" w:cs="Times New Roman"/>
        </w:rPr>
        <w:t>Later calculations were allowed only after a recorded earlier gate passed. Thresholds were fixed before the P0–P2 engineering calculation:</w:t>
      </w:r>
    </w:p>
    <w:p w14:paraId="7981B88C" w14:textId="34F1EC2B" w:rsidR="006074F7" w:rsidRDefault="000E3D20">
      <w:pPr>
        <w:pStyle w:val="a0"/>
        <w:spacing w:after="50"/>
      </w:pPr>
      <w:r>
        <w:rPr>
          <w:rFonts w:eastAsia="Times New Roman" w:cs="Times New Roman"/>
        </w:rPr>
        <w:t xml:space="preserve">engineering GO if </w:t>
      </w:r>
      <m:oMath>
        <m:d>
          <m:dPr>
            <m:begChr m:val="|"/>
            <m:endChr m:val="|"/>
            <m:ctrlPr>
              <w:rPr>
                <w:rFonts w:ascii="Cambria Math" w:hAnsi="Cambria Math"/>
              </w:rPr>
            </m:ctrlPr>
          </m:dPr>
          <m:e>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e>
        </m:d>
        <m:r>
          <m:rPr>
            <m:sty m:val="p"/>
          </m:rPr>
          <w:rPr>
            <w:rFonts w:ascii="Cambria Math" w:hAnsi="Cambria Math"/>
          </w:rPr>
          <m:t>≥0.05</m:t>
        </m:r>
      </m:oMath>
      <w:r>
        <w:rPr>
          <w:rFonts w:eastAsia="Times New Roman" w:cs="Times New Roman"/>
        </w:rPr>
        <w:t xml:space="preserve"> T or regret ≥5%;</w:t>
      </w:r>
    </w:p>
    <w:p w14:paraId="0091CCC6" w14:textId="5BAD3D3D" w:rsidR="006074F7" w:rsidRDefault="000E3D20">
      <w:pPr>
        <w:pStyle w:val="a0"/>
        <w:spacing w:after="50"/>
      </w:pPr>
      <w:r>
        <w:rPr>
          <w:rFonts w:eastAsia="Times New Roman" w:cs="Times New Roman"/>
        </w:rPr>
        <w:t xml:space="preserve">engineering STOP if </w:t>
      </w:r>
      <m:oMath>
        <m:d>
          <m:dPr>
            <m:begChr m:val="|"/>
            <m:endChr m:val="|"/>
            <m:ctrlPr>
              <w:rPr>
                <w:rFonts w:ascii="Cambria Math" w:hAnsi="Cambria Math"/>
              </w:rPr>
            </m:ctrlPr>
          </m:dPr>
          <m:e>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e>
        </m:d>
        <m:r>
          <m:rPr>
            <m:sty m:val="p"/>
          </m:rPr>
          <w:rPr>
            <w:rFonts w:ascii="Cambria Math" w:hAnsi="Cambria Math"/>
          </w:rPr>
          <m:t>&lt;0.02</m:t>
        </m:r>
      </m:oMath>
      <w:r>
        <w:rPr>
          <w:rFonts w:eastAsia="Times New Roman" w:cs="Times New Roman"/>
        </w:rPr>
        <w:t xml:space="preserve"> T and regret &lt;2%;</w:t>
      </w:r>
    </w:p>
    <w:p w14:paraId="7469696B" w14:textId="1863387B" w:rsidR="006074F7" w:rsidRDefault="000E3D20">
      <w:pPr>
        <w:pStyle w:val="a0"/>
        <w:spacing w:after="50"/>
      </w:pPr>
      <w:r>
        <w:rPr>
          <w:rFonts w:eastAsia="Times New Roman" w:cs="Times New Roman"/>
        </w:rPr>
        <w:t>inferred field</w:t>
      </w:r>
      <w:r>
        <w:rPr>
          <w:rFonts w:eastAsia="Times New Roman" w:cs="Times New Roman"/>
        </w:rPr>
        <w:t xml:space="preserve"> uncertainty target: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≤0.02</m:t>
        </m:r>
      </m:oMath>
      <w:r>
        <w:rPr>
          <w:rFonts w:eastAsia="Times New Roman" w:cs="Times New Roman"/>
        </w:rPr>
        <w:t xml:space="preserve"> T.</w:t>
      </w:r>
    </w:p>
    <w:p w14:paraId="0AFE357F" w14:textId="77777777" w:rsidR="006074F7" w:rsidRDefault="000E3D20">
      <w:pPr>
        <w:jc w:val="both"/>
      </w:pPr>
      <w:r>
        <w:rPr>
          <w:rFonts w:eastAsia="Times New Roman" w:cs="Times New Roman"/>
        </w:rPr>
        <w:t xml:space="preserve">The work log is </w:t>
      </w:r>
      <w:r>
        <w:rPr>
          <w:rFonts w:ascii="Consolas" w:eastAsia="Consolas" w:hAnsi="Consolas" w:cs="Consolas"/>
          <w:sz w:val="19"/>
        </w:rPr>
        <w:t>연구실행</w:t>
      </w:r>
      <w:r>
        <w:rPr>
          <w:rFonts w:ascii="Consolas" w:eastAsia="Consolas" w:hAnsi="Consolas" w:cs="Consolas"/>
          <w:sz w:val="19"/>
        </w:rPr>
        <w:t>_</w:t>
      </w:r>
      <w:r>
        <w:rPr>
          <w:rFonts w:ascii="Consolas" w:eastAsia="Consolas" w:hAnsi="Consolas" w:cs="Consolas"/>
          <w:sz w:val="19"/>
        </w:rPr>
        <w:t>체크리스트</w:t>
      </w:r>
      <w:r>
        <w:rPr>
          <w:rFonts w:ascii="Consolas" w:eastAsia="Consolas" w:hAnsi="Consolas" w:cs="Consolas"/>
          <w:sz w:val="19"/>
        </w:rPr>
        <w:t>_20261011.csv</w:t>
      </w:r>
      <w:r>
        <w:rPr>
          <w:rFonts w:eastAsia="Times New Roman" w:cs="Times New Roman"/>
        </w:rPr>
        <w:t xml:space="preserve">. The final hash inventory is </w:t>
      </w:r>
      <w:r>
        <w:rPr>
          <w:rFonts w:ascii="Consolas" w:eastAsia="Consolas" w:hAnsi="Consolas" w:cs="Consolas"/>
          <w:sz w:val="19"/>
        </w:rPr>
        <w:t>results/bulk_path_manifest_20261011.json</w:t>
      </w:r>
      <w:r>
        <w:rPr>
          <w:rFonts w:eastAsia="Times New Roman" w:cs="Times New Roman"/>
        </w:rPr>
        <w:t>. Each negative route was retained rather than deleted so that algorithm selection can be audited.</w:t>
      </w:r>
    </w:p>
    <w:p w14:paraId="5556FF4F" w14:textId="77777777" w:rsidR="006074F7" w:rsidRDefault="000E3D20">
      <w:pPr>
        <w:jc w:val="both"/>
      </w:pPr>
      <w:r>
        <w:rPr>
          <w:rFonts w:eastAsia="Times New Roman" w:cs="Times New Roman"/>
        </w:rPr>
        <w:t>The interlaye</w:t>
      </w:r>
      <w:r>
        <w:rPr>
          <w:rFonts w:eastAsia="Times New Roman" w:cs="Times New Roman"/>
        </w:rPr>
        <w:t>r parameter-grid analyses were added as reviewer-oriented robustness tests after the original P0–P2 result. The original independent finite-temperature shape box is retained only as an adversarial destruction test. The primary shape calculation now uses co</w:t>
      </w:r>
      <w:r>
        <w:rPr>
          <w:rFonts w:eastAsia="Times New Roman" w:cs="Times New Roman"/>
        </w:rPr>
        <w:t>rrelated templates extracted from direct finite-temperature M3/M4 calculations on a stacked 12-spin cluster, including a three-seed common-random verification of the strongest deformation. These are deterministic sensitivity calculations, not registered co</w:t>
      </w:r>
      <w:r>
        <w:rPr>
          <w:rFonts w:eastAsia="Times New Roman" w:cs="Times New Roman"/>
        </w:rPr>
        <w:t>nfidence intervals, posterior samples, or a converged bulk M4 thermodynamic solution.</w:t>
      </w:r>
    </w:p>
    <w:p w14:paraId="058D600E" w14:textId="77777777" w:rsidR="006074F7" w:rsidRDefault="000E3D20">
      <w:pPr>
        <w:pStyle w:val="1"/>
      </w:pPr>
      <w:r>
        <w:rPr>
          <w:rFonts w:ascii="Times New Roman" w:eastAsia="Times New Roman" w:hAnsi="Times New Roman" w:cs="Times New Roman"/>
        </w:rPr>
        <w:t>S2. Public sources and provenance</w:t>
      </w:r>
    </w:p>
    <w:p w14:paraId="1BAAB136" w14:textId="77777777" w:rsidR="006074F7" w:rsidRDefault="000E3D20">
      <w:pPr>
        <w:pStyle w:val="21"/>
      </w:pPr>
      <w:r>
        <w:rPr>
          <w:rFonts w:ascii="Times New Roman" w:eastAsia="Times New Roman" w:hAnsi="Times New Roman" w:cs="Times New Roman"/>
        </w:rPr>
        <w:t>S2.1 Experimental thermodynamics</w:t>
      </w:r>
    </w:p>
    <w:p w14:paraId="7E5D19F6" w14:textId="77777777" w:rsidR="006074F7" w:rsidRDefault="000E3D20">
      <w:pPr>
        <w:jc w:val="both"/>
      </w:pPr>
      <w:r>
        <w:rPr>
          <w:rFonts w:eastAsia="Times New Roman" w:cs="Times New Roman"/>
        </w:rPr>
        <w:t xml:space="preserve">The following source-data workbooks associated with Xiang </w:t>
      </w:r>
      <w:r>
        <w:rPr>
          <w:rFonts w:eastAsia="Times New Roman" w:cs="Times New Roman"/>
          <w:i/>
        </w:rPr>
        <w:t>et al.</w:t>
      </w:r>
      <w:r>
        <w:rPr>
          <w:rFonts w:eastAsia="Times New Roman" w:cs="Times New Roman"/>
        </w:rPr>
        <w:t xml:space="preserve"> were downloaded from the publisher and</w:t>
      </w:r>
      <w:r>
        <w:rPr>
          <w:rFonts w:eastAsia="Times New Roman" w:cs="Times New Roman"/>
        </w:rPr>
        <w:t xml:space="preserve"> preserved unchanged:</w:t>
      </w:r>
    </w:p>
    <w:tbl>
      <w:tblPr>
        <w:tblW w:w="0" w:type="auto"/>
        <w:jc w:val="center"/>
        <w:tblLook w:val="04A0" w:firstRow="1" w:lastRow="0" w:firstColumn="1" w:lastColumn="0" w:noHBand="0" w:noVBand="1"/>
      </w:tblPr>
      <w:tblGrid>
        <w:gridCol w:w="2700"/>
        <w:gridCol w:w="2272"/>
        <w:gridCol w:w="5086"/>
      </w:tblGrid>
      <w:tr w:rsidR="006074F7" w14:paraId="2202148F" w14:textId="77777777">
        <w:trPr>
          <w:tblHeade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4B9FF28" w14:textId="77777777" w:rsidR="006074F7" w:rsidRDefault="000E3D20">
            <w:pPr>
              <w:spacing w:after="0" w:line="240" w:lineRule="auto"/>
            </w:pPr>
            <w:r>
              <w:rPr>
                <w:rFonts w:eastAsia="Times New Roman" w:cs="Times New Roman"/>
                <w:b/>
                <w:color w:val="FFFFFF"/>
                <w:sz w:val="16"/>
              </w:rPr>
              <w:t>Local file</w:t>
            </w:r>
          </w:p>
        </w:tc>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E7E870E" w14:textId="77777777" w:rsidR="006074F7" w:rsidRDefault="000E3D20">
            <w:pPr>
              <w:spacing w:after="0" w:line="240" w:lineRule="auto"/>
              <w:jc w:val="center"/>
            </w:pPr>
            <w:r>
              <w:rPr>
                <w:rFonts w:eastAsia="Times New Roman" w:cs="Times New Roman"/>
                <w:b/>
                <w:color w:val="FFFFFF"/>
                <w:sz w:val="16"/>
              </w:rPr>
              <w:t>Use</w:t>
            </w:r>
          </w:p>
        </w:tc>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7102902" w14:textId="77777777" w:rsidR="006074F7" w:rsidRDefault="000E3D20">
            <w:pPr>
              <w:spacing w:after="0" w:line="240" w:lineRule="auto"/>
              <w:jc w:val="center"/>
            </w:pPr>
            <w:r>
              <w:rPr>
                <w:rFonts w:eastAsia="Times New Roman" w:cs="Times New Roman"/>
                <w:b/>
                <w:color w:val="FFFFFF"/>
                <w:sz w:val="16"/>
              </w:rPr>
              <w:t>SHA-256</w:t>
            </w:r>
          </w:p>
        </w:tc>
      </w:tr>
      <w:tr w:rsidR="006074F7" w14:paraId="24AC0B5C"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4DB7BD4" w14:textId="77777777" w:rsidR="006074F7" w:rsidRDefault="000E3D20">
            <w:pPr>
              <w:spacing w:after="0" w:line="240" w:lineRule="auto"/>
            </w:pPr>
            <w:r>
              <w:rPr>
                <w:rFonts w:eastAsia="Times New Roman" w:cs="Times New Roman"/>
                <w:sz w:val="16"/>
              </w:rPr>
              <w:t>sources/figure₂.xlsx</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32A519A" w14:textId="77777777" w:rsidR="006074F7" w:rsidRDefault="000E3D20">
            <w:pPr>
              <w:spacing w:after="0" w:line="240" w:lineRule="auto"/>
              <w:jc w:val="center"/>
            </w:pPr>
            <w:r>
              <w:rPr>
                <w:rFonts w:eastAsia="Times New Roman" w:cs="Times New Roman"/>
                <w:sz w:val="16"/>
              </w:rPr>
              <w:t>demagnetization and heat-capacity source data</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98955C3" w14:textId="77777777" w:rsidR="006074F7" w:rsidRDefault="000E3D20">
            <w:pPr>
              <w:spacing w:after="0" w:line="240" w:lineRule="auto"/>
              <w:jc w:val="center"/>
            </w:pPr>
            <w:r>
              <w:rPr>
                <w:rFonts w:eastAsia="Times New Roman" w:cs="Times New Roman"/>
                <w:sz w:val="16"/>
              </w:rPr>
              <w:t>6c0ff63711b67815e368a229a2ec53a60a338b7728f4b5cf1eb7657907c42c27</w:t>
            </w:r>
          </w:p>
        </w:tc>
      </w:tr>
      <w:tr w:rsidR="006074F7" w14:paraId="0E5D2A4D"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73C8316" w14:textId="77777777" w:rsidR="006074F7" w:rsidRDefault="000E3D20">
            <w:pPr>
              <w:spacing w:after="0" w:line="240" w:lineRule="auto"/>
            </w:pPr>
            <w:r>
              <w:rPr>
                <w:rFonts w:eastAsia="Times New Roman" w:cs="Times New Roman"/>
                <w:sz w:val="16"/>
              </w:rPr>
              <w:t>sources/extended_figure₄.xlsx</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77DEBCF" w14:textId="77777777" w:rsidR="006074F7" w:rsidRDefault="000E3D20">
            <w:pPr>
              <w:spacing w:after="0" w:line="240" w:lineRule="auto"/>
              <w:jc w:val="center"/>
            </w:pPr>
            <w:r>
              <w:rPr>
                <w:rFonts w:eastAsia="Times New Roman" w:cs="Times New Roman"/>
                <w:sz w:val="16"/>
              </w:rPr>
              <w:t>entropy and correction curves</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4CC581D" w14:textId="77777777" w:rsidR="006074F7" w:rsidRDefault="000E3D20">
            <w:pPr>
              <w:spacing w:after="0" w:line="240" w:lineRule="auto"/>
              <w:jc w:val="center"/>
            </w:pPr>
            <w:r>
              <w:rPr>
                <w:rFonts w:eastAsia="Times New Roman" w:cs="Times New Roman"/>
                <w:sz w:val="16"/>
              </w:rPr>
              <w:t>ee95f89f71d58c0ef06d16ed14afa6b5261a1c0018334f45c9bf902a16897805</w:t>
            </w:r>
          </w:p>
        </w:tc>
      </w:tr>
      <w:tr w:rsidR="006074F7" w14:paraId="4BCFAFC7"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72C96AE" w14:textId="77777777" w:rsidR="006074F7" w:rsidRDefault="000E3D20">
            <w:pPr>
              <w:spacing w:after="0" w:line="240" w:lineRule="auto"/>
            </w:pPr>
            <w:r>
              <w:rPr>
                <w:rFonts w:eastAsia="Times New Roman" w:cs="Times New Roman"/>
                <w:sz w:val="16"/>
              </w:rPr>
              <w:t>sources/extended_figure₆.xlsx</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49D485B" w14:textId="77777777" w:rsidR="006074F7" w:rsidRDefault="000E3D20">
            <w:pPr>
              <w:spacing w:after="0" w:line="240" w:lineRule="auto"/>
              <w:jc w:val="center"/>
            </w:pPr>
            <w:r>
              <w:rPr>
                <w:rFonts w:eastAsia="Times New Roman" w:cs="Times New Roman"/>
                <w:sz w:val="16"/>
              </w:rPr>
              <w:t>refrigeration comparisons and hold-time source data</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0EDBF46" w14:textId="77777777" w:rsidR="006074F7" w:rsidRDefault="000E3D20">
            <w:pPr>
              <w:spacing w:after="0" w:line="240" w:lineRule="auto"/>
              <w:jc w:val="center"/>
            </w:pPr>
            <w:r>
              <w:rPr>
                <w:rFonts w:eastAsia="Times New Roman" w:cs="Times New Roman"/>
                <w:sz w:val="16"/>
              </w:rPr>
              <w:t>26a31b0d22ff37f808763679b9aab3423d6eb6b68fb727d3e6cc02dfa068dbe7</w:t>
            </w:r>
          </w:p>
        </w:tc>
      </w:tr>
    </w:tbl>
    <w:p w14:paraId="79974CD7" w14:textId="77777777" w:rsidR="006074F7" w:rsidRDefault="006074F7">
      <w:pPr>
        <w:spacing w:after="40"/>
      </w:pPr>
    </w:p>
    <w:p w14:paraId="3C6BD55B" w14:textId="77777777" w:rsidR="006074F7" w:rsidRDefault="000E3D20">
      <w:pPr>
        <w:jc w:val="both"/>
      </w:pPr>
      <w:r>
        <w:rPr>
          <w:rFonts w:eastAsia="Times New Roman" w:cs="Times New Roman"/>
        </w:rPr>
        <w:t>The source workbooks contain central-value curves, not a complete set of original synchronized instrument logs. No confidence interval was invented where the public file did not supply one.</w:t>
      </w:r>
    </w:p>
    <w:p w14:paraId="0FE4EAA4" w14:textId="77777777" w:rsidR="006074F7" w:rsidRDefault="000E3D20">
      <w:pPr>
        <w:pStyle w:val="21"/>
      </w:pPr>
      <w:r>
        <w:rPr>
          <w:rFonts w:ascii="Times New Roman" w:eastAsia="Times New Roman" w:hAnsi="Times New Roman" w:cs="Times New Roman"/>
        </w:rPr>
        <w:t>S2.2 Magnetic structure and Hamiltonian</w:t>
      </w:r>
    </w:p>
    <w:p w14:paraId="5C0A3C3D" w14:textId="77777777" w:rsidR="006074F7" w:rsidRDefault="000E3D20">
      <w:pPr>
        <w:jc w:val="both"/>
      </w:pPr>
      <w:r>
        <w:rPr>
          <w:rFonts w:eastAsia="Times New Roman" w:cs="Times New Roman"/>
        </w:rPr>
        <w:t xml:space="preserve">The 2026 arXiv source archive was preserved with SHA-256 </w:t>
      </w:r>
      <w:r>
        <w:rPr>
          <w:rFonts w:ascii="Consolas" w:eastAsia="Consolas" w:hAnsi="Consolas" w:cs="Consolas"/>
          <w:sz w:val="19"/>
        </w:rPr>
        <w:t>8e6b98abf97340684470416ab4f3229993548c10677cf66b3a047eaa17881b13</w:t>
      </w:r>
      <w:r>
        <w:rPr>
          <w:rFonts w:eastAsia="Times New Roman" w:cs="Times New Roman"/>
        </w:rPr>
        <w:t xml:space="preserve">. The magnetic-lattice input is documented in </w:t>
      </w:r>
      <w:r>
        <w:rPr>
          <w:rFonts w:ascii="Consolas" w:eastAsia="Consolas" w:hAnsi="Consolas" w:cs="Consolas"/>
          <w:sz w:val="19"/>
        </w:rPr>
        <w:t>sources/crystal_input_provenance_20261012.json</w:t>
      </w:r>
      <w:r>
        <w:rPr>
          <w:rFonts w:eastAsia="Times New Roman" w:cs="Times New Roman"/>
        </w:rPr>
        <w:t xml:space="preserve">. </w:t>
      </w:r>
      <w:r>
        <w:rPr>
          <w:rFonts w:eastAsia="Times New Roman" w:cs="Times New Roman"/>
        </w:rPr>
        <w:t>A public full atomic CIF was not found in the preserved archives. A full CIF is unnecessary for the frozen spin model because the Ewald and exchange calculations require only the Co magnetic sublattice, lattice vectors, bond displacements, and g tensor.</w:t>
      </w:r>
    </w:p>
    <w:p w14:paraId="0FB5E5E0" w14:textId="77777777" w:rsidR="006074F7" w:rsidRDefault="000E3D20">
      <w:pPr>
        <w:jc w:val="both"/>
      </w:pPr>
      <w:r>
        <w:rPr>
          <w:rFonts w:eastAsia="Times New Roman" w:cs="Times New Roman"/>
        </w:rPr>
        <w:t>Th</w:t>
      </w:r>
      <w:r>
        <w:rPr>
          <w:rFonts w:eastAsia="Times New Roman" w:cs="Times New Roman"/>
        </w:rPr>
        <w:t xml:space="preserve">e independent spectroscopy audit uses the 2025 Oxford Research Archive package associated with Woodland </w:t>
      </w:r>
      <w:r>
        <w:rPr>
          <w:rFonts w:eastAsia="Times New Roman" w:cs="Times New Roman"/>
          <w:i/>
        </w:rPr>
        <w:t>et al.</w:t>
      </w:r>
      <w:r>
        <w:rPr>
          <w:rFonts w:eastAsia="Times New Roman" w:cs="Times New Roman"/>
        </w:rPr>
        <w:t xml:space="preserve"> (data DOI </w:t>
      </w:r>
      <w:r>
        <w:rPr>
          <w:rFonts w:ascii="Consolas" w:eastAsia="Consolas" w:hAnsi="Consolas" w:cs="Consolas"/>
          <w:sz w:val="19"/>
        </w:rPr>
        <w:t>10.5287/ora-qrd6mzojz</w:t>
      </w:r>
      <w:r>
        <w:rPr>
          <w:rFonts w:eastAsia="Times New Roman" w:cs="Times New Roman"/>
        </w:rPr>
        <w:t xml:space="preserve">; article DOI </w:t>
      </w:r>
      <w:r>
        <w:rPr>
          <w:rFonts w:ascii="Consolas" w:eastAsia="Consolas" w:hAnsi="Consolas" w:cs="Consolas"/>
          <w:sz w:val="19"/>
        </w:rPr>
        <w:t>10.1103/1pvl-kzjm</w:t>
      </w:r>
      <w:r>
        <w:rPr>
          <w:rFonts w:eastAsia="Times New Roman" w:cs="Times New Roman"/>
        </w:rPr>
        <w:t xml:space="preserve">). The downloaded ZIP has SHA-256 </w:t>
      </w:r>
      <w:r>
        <w:rPr>
          <w:rFonts w:ascii="Consolas" w:eastAsia="Consolas" w:hAnsi="Consolas" w:cs="Consolas"/>
          <w:sz w:val="19"/>
        </w:rPr>
        <w:t>C231F504EBB7773BD7A1ABFE7046B76C47425A9FBD035DF83</w:t>
      </w:r>
      <w:r>
        <w:rPr>
          <w:rFonts w:ascii="Consolas" w:eastAsia="Consolas" w:hAnsi="Consolas" w:cs="Consolas"/>
          <w:sz w:val="19"/>
        </w:rPr>
        <w:t>304A7ED244D0D36</w:t>
      </w:r>
      <w:r>
        <w:rPr>
          <w:rFonts w:eastAsia="Times New Roman" w:cs="Times New Roman"/>
        </w:rPr>
        <w:t xml:space="preserve">. The exact archived files used here </w:t>
      </w:r>
      <w:r>
        <w:rPr>
          <w:rFonts w:eastAsia="Times New Roman" w:cs="Times New Roman"/>
        </w:rPr>
        <w:lastRenderedPageBreak/>
        <w:t xml:space="preserve">are </w:t>
      </w:r>
      <w:r>
        <w:rPr>
          <w:rFonts w:ascii="Consolas" w:eastAsia="Consolas" w:hAnsi="Consolas" w:cs="Consolas"/>
          <w:sz w:val="19"/>
        </w:rPr>
        <w:t>fig17b.xy</w:t>
      </w:r>
      <w:r>
        <w:rPr>
          <w:rFonts w:eastAsia="Times New Roman" w:cs="Times New Roman"/>
        </w:rPr>
        <w:t xml:space="preserve"> (calculated twin dispersions; SHA-256 </w:t>
      </w:r>
      <w:r>
        <w:rPr>
          <w:rFonts w:ascii="Consolas" w:eastAsia="Consolas" w:hAnsi="Consolas" w:cs="Consolas"/>
          <w:sz w:val="19"/>
        </w:rPr>
        <w:t>BB7DA73AB85985A09936E863F74F8041A760AF2E10A775DE7F5F5A549AEB3169</w:t>
      </w:r>
      <w:r>
        <w:rPr>
          <w:rFonts w:eastAsia="Times New Roman" w:cs="Times New Roman"/>
        </w:rPr>
        <w:t xml:space="preserve">), </w:t>
      </w:r>
      <w:r>
        <w:rPr>
          <w:rFonts w:ascii="Consolas" w:eastAsia="Consolas" w:hAnsi="Consolas" w:cs="Consolas"/>
          <w:sz w:val="19"/>
        </w:rPr>
        <w:t>fig17c.xye</w:t>
      </w:r>
      <w:r>
        <w:rPr>
          <w:rFonts w:eastAsia="Times New Roman" w:cs="Times New Roman"/>
        </w:rPr>
        <w:t xml:space="preserve"> (measured linewidths; </w:t>
      </w:r>
      <w:r>
        <w:rPr>
          <w:rFonts w:ascii="Consolas" w:eastAsia="Consolas" w:hAnsi="Consolas" w:cs="Consolas"/>
          <w:sz w:val="19"/>
        </w:rPr>
        <w:t>F43FC2F5A8A8FAC4EF2046FD64FC59162ED9AD63F594DF806188</w:t>
      </w:r>
      <w:r>
        <w:rPr>
          <w:rFonts w:ascii="Consolas" w:eastAsia="Consolas" w:hAnsi="Consolas" w:cs="Consolas"/>
          <w:sz w:val="19"/>
        </w:rPr>
        <w:t>AC95C734C504</w:t>
      </w:r>
      <w:r>
        <w:rPr>
          <w:rFonts w:eastAsia="Times New Roman" w:cs="Times New Roman"/>
        </w:rPr>
        <w:t xml:space="preserve">), and </w:t>
      </w:r>
      <w:r>
        <w:rPr>
          <w:rFonts w:ascii="Consolas" w:eastAsia="Consolas" w:hAnsi="Consolas" w:cs="Consolas"/>
          <w:sz w:val="19"/>
        </w:rPr>
        <w:t>fig17c.xy</w:t>
      </w:r>
      <w:r>
        <w:rPr>
          <w:rFonts w:eastAsia="Times New Roman" w:cs="Times New Roman"/>
        </w:rPr>
        <w:t xml:space="preserve"> (source linewidth calculation; </w:t>
      </w:r>
      <w:r>
        <w:rPr>
          <w:rFonts w:ascii="Consolas" w:eastAsia="Consolas" w:hAnsi="Consolas" w:cs="Consolas"/>
          <w:sz w:val="19"/>
        </w:rPr>
        <w:t>6C576F3CC5F7A20C379701D56EBD3BA7864830C874C26DD4851292541B8BAC56</w:t>
      </w:r>
      <w:r>
        <w:rPr>
          <w:rFonts w:eastAsia="Times New Roman" w:cs="Times New Roman"/>
        </w:rPr>
        <w:t xml:space="preserve">). External files retain their source terms and are excluded from redistribution; the official URL and hashes are recorded in </w:t>
      </w:r>
      <w:r>
        <w:rPr>
          <w:rFonts w:ascii="Consolas" w:eastAsia="Consolas" w:hAnsi="Consolas" w:cs="Consolas"/>
          <w:sz w:val="19"/>
        </w:rPr>
        <w:t>source</w:t>
      </w:r>
      <w:r>
        <w:rPr>
          <w:rFonts w:ascii="Consolas" w:eastAsia="Consolas" w:hAnsi="Consolas" w:cs="Consolas"/>
          <w:sz w:val="19"/>
        </w:rPr>
        <w:t>s/public_ins_interlayer_bandwidth_provenance_20261012.json</w:t>
      </w:r>
      <w:r>
        <w:rPr>
          <w:rFonts w:eastAsia="Times New Roman" w:cs="Times New Roman"/>
        </w:rPr>
        <w:t>.</w:t>
      </w:r>
    </w:p>
    <w:p w14:paraId="50408390" w14:textId="77777777" w:rsidR="006074F7" w:rsidRDefault="000E3D20">
      <w:pPr>
        <w:pStyle w:val="1"/>
      </w:pPr>
      <w:r>
        <w:rPr>
          <w:rFonts w:ascii="Times New Roman" w:eastAsia="Times New Roman" w:hAnsi="Times New Roman" w:cs="Times New Roman"/>
        </w:rPr>
        <w:t>S3. Hamiltonian conventions</w:t>
      </w:r>
    </w:p>
    <w:p w14:paraId="56040633" w14:textId="77777777" w:rsidR="006074F7" w:rsidRDefault="000E3D20">
      <w:pPr>
        <w:pStyle w:val="21"/>
      </w:pPr>
      <w:r>
        <w:rPr>
          <w:rFonts w:ascii="Times New Roman" w:eastAsia="Times New Roman" w:hAnsi="Times New Roman" w:cs="Times New Roman"/>
        </w:rPr>
        <w:t>S3.1 Nearest-neighbor exchange</w:t>
      </w:r>
    </w:p>
    <w:p w14:paraId="736EB907" w14:textId="77777777" w:rsidR="006074F7" w:rsidRDefault="000E3D20">
      <w:pPr>
        <w:jc w:val="both"/>
      </w:pPr>
      <w:r>
        <w:rPr>
          <w:rFonts w:eastAsia="Times New Roman" w:cs="Times New Roman"/>
        </w:rPr>
        <w:t>The M0 Hamiltonian is</w:t>
      </w:r>
    </w:p>
    <w:p w14:paraId="79BD2DF6" w14:textId="292061E8"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d>
                <m:dPr>
                  <m:ctrlPr>
                    <w:rPr>
                      <w:rFonts w:ascii="Cambria Math" w:hAnsi="Cambria Math"/>
                    </w:rPr>
                  </m:ctrlPr>
                </m:dPr>
                <m:e>
                  <m:r>
                    <m:rPr>
                      <m:sty m:val="p"/>
                    </m:rPr>
                    <w:rPr>
                      <w:rFonts w:ascii="Cambria Math" w:hAnsi="Cambria Math"/>
                    </w:rPr>
                    <m:t>zz</m:t>
                  </m:r>
                </m:e>
              </m:d>
              <m:sSub>
                <m:sSubPr>
                  <m:ctrlPr>
                    <w:rPr>
                      <w:rFonts w:ascii="Cambria Math" w:hAnsi="Cambria Math"/>
                    </w:rPr>
                  </m:ctrlPr>
                </m:sSubPr>
                <m:e>
                  <m:r>
                    <m:rPr>
                      <m:sty m:val="p"/>
                    </m:rPr>
                    <w:rPr>
                      <w:rFonts w:ascii="Cambria Math" w:hAnsi="Cambria Math"/>
                    </w:rPr>
                    <m:t>Σ</m:t>
                  </m:r>
                </m:e>
                <m:sub>
                  <m:d>
                    <m:dPr>
                      <m:begChr m:val="⟨"/>
                      <m:endChr m:val="⟩"/>
                      <m:ctrlPr>
                        <w:rPr>
                          <w:rFonts w:ascii="Cambria Math" w:hAnsi="Cambria Math"/>
                        </w:rPr>
                      </m:ctrlPr>
                    </m:dPr>
                    <m:e>
                      <m:r>
                        <m:rPr>
                          <m:sty m:val="p"/>
                        </m:rPr>
                        <w:rPr>
                          <w:rFonts w:ascii="Cambria Math" w:hAnsi="Cambria Math"/>
                        </w:rPr>
                        <m:t xml:space="preserve"> ij</m:t>
                      </m:r>
                    </m:e>
                  </m:d>
                </m:sub>
              </m:sSub>
            </m:sub>
          </m:sSub>
          <m:r>
            <m:rPr>
              <m:sty m:val="p"/>
            </m:rPr>
            <w:rPr>
              <w:rFonts w:ascii="Cambria Math" w:hAnsi="Cambria Math"/>
            </w:rPr>
            <m:t>≤ft</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z</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z</m:t>
                      </m:r>
                    </m:sup>
                  </m:sSubSup>
                </m:sup>
              </m:sSubSup>
              <m:r>
                <m:rPr>
                  <m:sty m:val="p"/>
                </m:rPr>
                <w:rPr>
                  <w:rFonts w:ascii="Cambria Math" w:hAnsi="Cambria Math"/>
                </w:rPr>
                <m:t>+Δ</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x</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x</m:t>
                          </m:r>
                        </m:sup>
                      </m:sSubSup>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y</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y</m:t>
                          </m:r>
                        </m:sup>
                      </m:sSubSup>
                    </m:sup>
                  </m:sSubSup>
                </m:e>
              </m:d>
            </m:e>
          </m:d>
          <m:r>
            <m:rPr>
              <m:sty m:val="p"/>
            </m:rPr>
            <w:rPr>
              <w:rFonts w:ascii="Cambria Math" w:hAnsi="Cambria Math"/>
            </w:rPr>
            <m:t>-h</m:t>
          </m:r>
          <m:sSub>
            <m:sSubPr>
              <m:ctrlPr>
                <w:rPr>
                  <w:rFonts w:ascii="Cambria Math" w:hAnsi="Cambria Math"/>
                </w:rPr>
              </m:ctrlPr>
            </m:sSubPr>
            <m:e>
              <m:r>
                <m:rPr>
                  <m:sty m:val="p"/>
                </m:rPr>
                <w:rPr>
                  <w:rFonts w:ascii="Cambria Math" w:hAnsi="Cambria Math"/>
                </w:rPr>
                <m:t>Σ</m:t>
              </m:r>
            </m:e>
            <m:sub>
              <m:sSubSup>
                <m:sSubSupPr>
                  <m:ctrlPr>
                    <w:rPr>
                      <w:rFonts w:ascii="Cambria Math" w:hAnsi="Cambria Math"/>
                    </w:rPr>
                  </m:ctrlPr>
                </m:sSubSupPr>
                <m:e>
                  <m:d>
                    <m:dPr>
                      <m:ctrlPr>
                        <w:rPr>
                          <w:rFonts w:ascii="Cambria Math" w:hAnsi="Cambria Math"/>
                        </w:rPr>
                      </m:ctrlPr>
                    </m:dPr>
                    <m:e>
                      <m:r>
                        <m:rPr>
                          <m:sty m:val="p"/>
                        </m:rPr>
                        <w:rPr>
                          <w:rFonts w:ascii="Cambria Math" w:hAnsi="Cambria Math"/>
                        </w:rPr>
                        <m:t>i</m:t>
                      </m:r>
                    </m:e>
                  </m:d>
                  <m:r>
                    <m:rPr>
                      <m:sty m:val="p"/>
                    </m:rPr>
                    <w:rPr>
                      <w:rFonts w:ascii="Cambria Math" w:hAnsi="Cambria Math"/>
                    </w:rPr>
                    <m:t>S</m:t>
                  </m:r>
                </m:e>
                <m:sub>
                  <m:r>
                    <m:rPr>
                      <m:sty m:val="p"/>
                    </m:rPr>
                    <w:rPr>
                      <w:rFonts w:ascii="Cambria Math" w:hAnsi="Cambria Math"/>
                    </w:rPr>
                    <m:t>i</m:t>
                  </m:r>
                </m:sub>
                <m:sup>
                  <m:r>
                    <m:rPr>
                      <m:sty m:val="p"/>
                    </m:rPr>
                    <w:rPr>
                      <w:rFonts w:ascii="Cambria Math" w:hAnsi="Cambria Math"/>
                    </w:rPr>
                    <m:t>z</m:t>
                  </m:r>
                </m:sup>
              </m:sSubSup>
            </m:sub>
          </m:sSub>
          <m:r>
            <m:rPr>
              <m:sty m:val="p"/>
            </m:rPr>
            <w:rPr>
              <w:rFonts w:ascii="Cambria Math" w:hAnsi="Cambria Math"/>
            </w:rPr>
            <m:t>, h=</m:t>
          </m:r>
          <m:sSub>
            <m:sSubPr>
              <m:ctrlPr>
                <w:rPr>
                  <w:rFonts w:ascii="Cambria Math" w:hAnsi="Cambria Math"/>
                </w:rPr>
              </m:ctrlPr>
            </m:sSubPr>
            <m:e>
              <m:r>
                <m:rPr>
                  <m:sty m:val="p"/>
                </m:rPr>
                <w:rPr>
                  <w:rFonts w:ascii="Cambria Math" w:hAnsi="Cambria Math"/>
                </w:rPr>
                <m:t>g</m:t>
              </m:r>
            </m:e>
            <m:sub>
              <m:d>
                <m:dPr>
                  <m:ctrlPr>
                    <w:rPr>
                      <w:rFonts w:ascii="Cambria Math" w:hAnsi="Cambria Math"/>
                    </w:rPr>
                  </m:ctrlPr>
                </m:dPr>
                <m:e>
                  <m:r>
                    <m:rPr>
                      <m:sty m:val="p"/>
                    </m:rPr>
                    <w:rPr>
                      <w:rFonts w:ascii="Cambria Math" w:hAnsi="Cambria Math"/>
                    </w:rPr>
                    <m:t>zz</m:t>
                  </m:r>
                </m:e>
              </m:d>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B</m:t>
                      </m:r>
                    </m:e>
                  </m:d>
                  <m:r>
                    <m:rPr>
                      <m:sty m:val="p"/>
                    </m:rPr>
                    <w:rPr>
                      <w:rFonts w:ascii="Cambria Math" w:hAnsi="Cambria Math"/>
                    </w:rPr>
                    <m:t>B</m:t>
                  </m:r>
                </m:sub>
              </m:sSub>
            </m:sub>
          </m:sSub>
          <m:r>
            <m:rPr>
              <m:sty m:val="p"/>
            </m:rPr>
            <w:rPr>
              <w:rFonts w:ascii="Cambria Math" w:hAnsi="Cambria Math"/>
            </w:rPr>
            <m:t>.</m:t>
          </m:r>
        </m:oMath>
      </m:oMathPara>
    </w:p>
    <w:p w14:paraId="69993046" w14:textId="55F311BB" w:rsidR="006074F7" w:rsidRDefault="000E3D20">
      <w:pPr>
        <w:jc w:val="both"/>
      </w:pPr>
      <w:r>
        <w:rPr>
          <w:rFonts w:eastAsia="Times New Roman" w:cs="Times New Roman"/>
        </w:rPr>
        <w:t xml:space="preserve">The parameters are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zz</m:t>
            </m:r>
          </m:sub>
        </m:sSub>
        <m:r>
          <m:rPr>
            <m:sty m:val="p"/>
          </m:rPr>
          <w:rPr>
            <w:rFonts w:ascii="Cambria Math" w:hAnsi="Cambria Math"/>
          </w:rPr>
          <m:t>=0.1225</m:t>
        </m:r>
      </m:oMath>
      <w:r>
        <w:rPr>
          <w:rFonts w:eastAsia="Times New Roman" w:cs="Times New Roman"/>
        </w:rPr>
        <w:t xml:space="preserve"> meV, </w:t>
      </w:r>
      <m:oMath>
        <m:r>
          <m:rPr>
            <m:sty m:val="p"/>
          </m:rPr>
          <w:rPr>
            <w:rFonts w:ascii="Cambria Math" w:hAnsi="Cambria Math"/>
          </w:rPr>
          <m:t>Δ=0.636</m:t>
        </m:r>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zz</m:t>
            </m:r>
          </m:sub>
        </m:sSub>
        <m:r>
          <m:rPr>
            <m:sty m:val="p"/>
          </m:rPr>
          <w:rPr>
            <w:rFonts w:ascii="Cambria Math" w:hAnsi="Cambria Math"/>
          </w:rPr>
          <m:t>=4.716</m:t>
        </m:r>
      </m:oMath>
      <w:r>
        <w:rPr>
          <w:rFonts w:eastAsia="Times New Roman" w:cs="Times New Roman"/>
        </w:rPr>
        <w:t>. The M1 correction is</w:t>
      </w:r>
    </w:p>
    <w:p w14:paraId="34DDDBA6" w14:textId="42BB27FE"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d>
                <m:dPr>
                  <m:begChr m:val="⟨"/>
                  <m:endChr m:val="⟩"/>
                  <m:ctrlPr>
                    <w:rPr>
                      <w:rFonts w:ascii="Cambria Math" w:hAnsi="Cambria Math"/>
                    </w:rPr>
                  </m:ctrlPr>
                </m:dPr>
                <m:e>
                  <m:r>
                    <m:rPr>
                      <m:sty m:val="p"/>
                    </m:rPr>
                    <w:rPr>
                      <w:rFonts w:ascii="Cambria Math" w:hAnsi="Cambria Math"/>
                    </w:rPr>
                    <m:t xml:space="preserve"> ij</m:t>
                  </m:r>
                </m:e>
              </m:d>
            </m:sub>
          </m:sSub>
          <m:r>
            <m:rPr>
              <m:sty m:val="p"/>
            </m:rPr>
            <w:rPr>
              <w:rFonts w:ascii="Cambria Math" w:hAnsi="Cambria Math"/>
            </w:rPr>
            <m:t>≤ft</m:t>
          </m:r>
          <m:d>
            <m:dPr>
              <m:ctrlPr>
                <w:rPr>
                  <w:rFonts w:ascii="Cambria Math" w:hAnsi="Cambria Math"/>
                </w:rPr>
              </m:ctrlPr>
            </m:dPr>
            <m:e>
              <m:sSub>
                <m:sSubPr>
                  <m:ctrlPr>
                    <w:rPr>
                      <w:rFonts w:ascii="Cambria Math" w:hAnsi="Cambria Math"/>
                    </w:rPr>
                  </m:ctrlPr>
                </m:sSubPr>
                <m:e>
                  <m:r>
                    <m:rPr>
                      <m:sty m:val="p"/>
                    </m:rPr>
                    <w:rPr>
                      <w:rFonts w:ascii="Cambria Math" w:hAnsi="Cambria Math"/>
                    </w:rPr>
                    <m:t>J</m:t>
                  </m:r>
                </m:e>
                <m:sub>
                  <m:d>
                    <m:dPr>
                      <m:ctrlPr>
                        <w:rPr>
                          <w:rFonts w:ascii="Cambria Math" w:hAnsi="Cambria Math"/>
                        </w:rPr>
                      </m:ctrlPr>
                    </m:dPr>
                    <m:e>
                      <m:r>
                        <m:rPr>
                          <m:sty m:val="p"/>
                        </m:rPr>
                        <w:rPr>
                          <w:rFonts w:ascii="Cambria Math" w:hAnsi="Cambria Math"/>
                        </w:rPr>
                        <m:t>±±</m:t>
                      </m:r>
                    </m:e>
                  </m:d>
                  <m:sSub>
                    <m:sSubPr>
                      <m:ctrlPr>
                        <w:rPr>
                          <w:rFonts w:ascii="Cambria Math" w:hAnsi="Cambria Math"/>
                        </w:rPr>
                      </m:ctrlPr>
                    </m:sSubPr>
                    <m:e>
                      <m:r>
                        <m:rPr>
                          <m:sty m:val="p"/>
                        </m:rPr>
                        <w:rPr>
                          <w:rFonts w:ascii="Cambria Math" w:hAnsi="Cambria Math"/>
                        </w:rPr>
                        <m:t>gamma</m:t>
                      </m:r>
                    </m:e>
                    <m:sub>
                      <m:sSubSup>
                        <m:sSubSupPr>
                          <m:ctrlPr>
                            <w:rPr>
                              <w:rFonts w:ascii="Cambria Math" w:hAnsi="Cambria Math"/>
                            </w:rPr>
                          </m:ctrlPr>
                        </m:sSubSupPr>
                        <m:e>
                          <m:d>
                            <m:dPr>
                              <m:ctrlPr>
                                <w:rPr>
                                  <w:rFonts w:ascii="Cambria Math" w:hAnsi="Cambria Math"/>
                                </w:rPr>
                              </m:ctrlPr>
                            </m:dPr>
                            <m:e>
                              <m:r>
                                <m:rPr>
                                  <m:sty m:val="p"/>
                                </m:rPr>
                                <w:rPr>
                                  <w:rFonts w:ascii="Cambria Math" w:hAnsi="Cambria Math"/>
                                </w:rPr>
                                <m:t>ij</m:t>
                              </m:r>
                            </m:e>
                          </m:d>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m:t>
                              </m:r>
                            </m:sup>
                          </m:sSubSup>
                        </m:sup>
                      </m:sSubSup>
                    </m:sub>
                  </m:sSub>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J</m:t>
                  </m:r>
                </m:e>
                <m:sub>
                  <m:r>
                    <m:rPr>
                      <m:sty m:val="p"/>
                    </m:rPr>
                    <w:rPr>
                      <w:rFonts w:ascii="Cambria Math" w:hAnsi="Cambria Math"/>
                    </w:rPr>
                    <m:t>±±</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m:t>
                          </m:r>
                        </m:e>
                      </m:d>
                      <m:r>
                        <m:rPr>
                          <m:sty m:val="p"/>
                        </m:rPr>
                        <w:rPr>
                          <w:rFonts w:ascii="Cambria Math" w:hAnsi="Cambria Math"/>
                        </w:rPr>
                        <m:t>gamma</m:t>
                      </m:r>
                    </m:e>
                    <m:sub>
                      <m:r>
                        <m:rPr>
                          <m:sty m:val="p"/>
                        </m:rPr>
                        <w:rPr>
                          <w:rFonts w:ascii="Cambria Math" w:hAnsi="Cambria Math"/>
                        </w:rPr>
                        <m:t>ij</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m:t>
                              </m:r>
                            </m:e>
                          </m:d>
                          <m:r>
                            <m:rPr>
                              <m:sty m:val="p"/>
                            </m:rPr>
                            <w:rPr>
                              <w:rFonts w:ascii="Cambria Math" w:hAnsi="Cambria Math"/>
                            </w:rPr>
                            <m:t>S</m:t>
                          </m:r>
                        </m:e>
                        <m:sub>
                          <m:r>
                            <m:rPr>
                              <m:sty m:val="p"/>
                            </m:rPr>
                            <w:rPr>
                              <w:rFonts w:ascii="Cambria Math" w:hAnsi="Cambria Math"/>
                            </w:rPr>
                            <m:t>i</m:t>
                          </m:r>
                        </m:sub>
                        <m:sup>
                          <m:sSubSup>
                            <m:sSubSupPr>
                              <m:ctrlPr>
                                <w:rPr>
                                  <w:rFonts w:ascii="Cambria Math" w:hAnsi="Cambria Math"/>
                                </w:rPr>
                              </m:ctrlPr>
                            </m:sSubSupPr>
                            <m:e>
                              <m:d>
                                <m:dPr>
                                  <m:ctrlPr>
                                    <w:rPr>
                                      <w:rFonts w:ascii="Cambria Math" w:hAnsi="Cambria Math"/>
                                    </w:rPr>
                                  </m:ctrlPr>
                                </m:dPr>
                                <m:e>
                                  <m:r>
                                    <m:rPr>
                                      <m:sty m:val="p"/>
                                    </m:rPr>
                                    <w:rPr>
                                      <w:rFonts w:ascii="Cambria Math" w:hAnsi="Cambria Math"/>
                                    </w:rPr>
                                    <m:t>-</m:t>
                                  </m:r>
                                </m:e>
                              </m:d>
                              <m:r>
                                <m:rPr>
                                  <m:sty m:val="p"/>
                                </m:rPr>
                                <w:rPr>
                                  <w:rFonts w:ascii="Cambria Math" w:hAnsi="Cambria Math"/>
                                </w:rPr>
                                <m:t>S</m:t>
                              </m:r>
                            </m:e>
                            <m:sub>
                              <m:r>
                                <m:rPr>
                                  <m:sty m:val="p"/>
                                </m:rPr>
                                <w:rPr>
                                  <w:rFonts w:ascii="Cambria Math" w:hAnsi="Cambria Math"/>
                                </w:rPr>
                                <m:t>j</m:t>
                              </m:r>
                            </m:sub>
                            <m:sup>
                              <m:r>
                                <m:rPr>
                                  <m:sty m:val="p"/>
                                </m:rPr>
                                <w:rPr>
                                  <w:rFonts w:ascii="Cambria Math" w:hAnsi="Cambria Math"/>
                                </w:rPr>
                                <m:t>-</m:t>
                              </m:r>
                            </m:sup>
                          </m:sSubSup>
                        </m:sup>
                      </m:sSubSup>
                    </m:sup>
                  </m:sSubSup>
                </m:sup>
              </m:sSubSup>
            </m:e>
          </m:d>
          <m:r>
            <m:rPr>
              <m:sty m:val="p"/>
            </m:rPr>
            <w:rPr>
              <w:rFonts w:ascii="Cambria Math" w:hAnsi="Cambria Math"/>
            </w:rPr>
            <m:t>,</m:t>
          </m:r>
        </m:oMath>
      </m:oMathPara>
    </w:p>
    <w:p w14:paraId="3E405090" w14:textId="4BAF238F" w:rsidR="006074F7" w:rsidRDefault="000E3D20">
      <w:pPr>
        <w:jc w:val="both"/>
      </w:pPr>
      <w:r>
        <w:rPr>
          <w:rFonts w:eastAsia="Times New Roman" w:cs="Times New Roman"/>
        </w:rPr>
        <w:t xml:space="preserve">with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m:t>
            </m:r>
          </m:sub>
        </m:sSub>
        <m:r>
          <m:rPr>
            <m:sty m:val="p"/>
          </m:rPr>
          <w:rPr>
            <w:rFonts w:ascii="Cambria Math" w:hAnsi="Cambria Math"/>
          </w:rPr>
          <m:t>=-1.9</m:t>
        </m:r>
      </m:oMath>
      <w:r>
        <w:rPr>
          <w:rFonts w:eastAsia="Times New Roman" w:cs="Times New Roman"/>
        </w:rPr>
        <w:t xml:space="preserve"> microelectronvolt and </w:t>
      </w:r>
      <m:oMath>
        <m:sSub>
          <m:sSubPr>
            <m:ctrlPr>
              <w:rPr>
                <w:rFonts w:ascii="Cambria Math" w:hAnsi="Cambria Math"/>
              </w:rPr>
            </m:ctrlPr>
          </m:sSubPr>
          <m:e>
            <m:r>
              <m:rPr>
                <m:sty m:val="p"/>
              </m:rPr>
              <w:rPr>
                <w:rFonts w:ascii="Cambria Math" w:hAnsi="Cambria Math"/>
              </w:rPr>
              <m:t>gamma</m:t>
            </m:r>
          </m:e>
          <m:sub>
            <m:r>
              <m:rPr>
                <m:sty m:val="p"/>
              </m:rPr>
              <w:rPr>
                <w:rFonts w:ascii="Cambria Math" w:hAnsi="Cambria Math"/>
              </w:rPr>
              <m:t>ij</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i2π</m:t>
                </m:r>
              </m:num>
              <m:den>
                <m:r>
                  <m:rPr>
                    <m:sty m:val="p"/>
                  </m:rPr>
                  <w:rPr>
                    <w:rFonts w:ascii="Cambria Math" w:hAnsi="Cambria Math"/>
                  </w:rPr>
                  <m:t>3</m:t>
                </m:r>
              </m:den>
            </m:f>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f>
              <m:fPr>
                <m:ctrlPr>
                  <w:rPr>
                    <w:rFonts w:ascii="Cambria Math" w:hAnsi="Cambria Math"/>
                  </w:rPr>
                </m:ctrlPr>
              </m:fPr>
              <m:num>
                <m:r>
                  <m:rPr>
                    <m:sty m:val="p"/>
                  </m:rPr>
                  <w:rPr>
                    <w:rFonts w:ascii="Cambria Math" w:hAnsi="Cambria Math"/>
                  </w:rPr>
                  <m:t>i2π</m:t>
                </m:r>
              </m:num>
              <m:den>
                <m:r>
                  <m:rPr>
                    <m:sty m:val="p"/>
                  </m:rPr>
                  <w:rPr>
                    <w:rFonts w:ascii="Cambria Math" w:hAnsi="Cambria Math"/>
                  </w:rPr>
                  <m:t>3</m:t>
                </m:r>
              </m:den>
            </m:f>
          </m:sup>
        </m:sSup>
      </m:oMath>
      <w:r>
        <w:rPr>
          <w:rFonts w:eastAsia="Times New Roman" w:cs="Times New Roman"/>
        </w:rPr>
        <w:t xml:space="preserve"> for the three positive triangular bonds.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m:t>
            </m:r>
          </m:sub>
        </m:sSub>
      </m:oMath>
      <w:r>
        <w:rPr>
          <w:rFonts w:eastAsia="Times New Roman" w:cs="Times New Roman"/>
        </w:rPr>
        <w:t xml:space="preserve"> is zero in the representative parameterization used here.</w:t>
      </w:r>
    </w:p>
    <w:p w14:paraId="445F754F" w14:textId="77777777" w:rsidR="006074F7" w:rsidRDefault="000E3D20">
      <w:pPr>
        <w:pStyle w:val="21"/>
      </w:pPr>
      <w:r>
        <w:rPr>
          <w:rFonts w:ascii="Times New Roman" w:eastAsia="Times New Roman" w:hAnsi="Times New Roman" w:cs="Times New Roman"/>
        </w:rPr>
        <w:t>S3.2 Dipolar interaction</w:t>
      </w:r>
    </w:p>
    <w:p w14:paraId="1D243F1A" w14:textId="07080DEB" w:rsidR="006074F7" w:rsidRDefault="000E3D20">
      <w:pPr>
        <w:jc w:val="both"/>
      </w:pPr>
      <w:r>
        <w:rPr>
          <w:rFonts w:eastAsia="Times New Roman" w:cs="Times New Roman"/>
        </w:rPr>
        <w:t xml:space="preserve">For magnetic moment </w:t>
      </w:r>
      <m:oMath>
        <m:sSub>
          <m:sSubPr>
            <m:ctrlPr>
              <w:rPr>
                <w:rFonts w:ascii="Cambria Math" w:hAnsi="Cambria Math"/>
              </w:rPr>
            </m:ctrlPr>
          </m:sSubPr>
          <m:e>
            <m:d>
              <m:dPr>
                <m:ctrlPr>
                  <w:rPr>
                    <w:rFonts w:ascii="Cambria Math" w:hAnsi="Cambria Math"/>
                  </w:rPr>
                </m:ctrlPr>
              </m:dPr>
              <m:e>
                <m:r>
                  <m:rPr>
                    <m:sty m:val="p"/>
                  </m:rPr>
                  <w:rPr>
                    <w:rFonts w:ascii="Cambria Math" w:hAnsi="Cambria Math"/>
                  </w:rPr>
                  <m:t>bf m</m:t>
                </m:r>
              </m:e>
            </m:d>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B</m:t>
                </m:r>
              </m:e>
            </m:d>
            <m:d>
              <m:dPr>
                <m:ctrlPr>
                  <w:rPr>
                    <w:rFonts w:ascii="Cambria Math" w:hAnsi="Cambria Math"/>
                  </w:rPr>
                </m:ctrlPr>
              </m:dPr>
              <m:e>
                <m:r>
                  <m:rPr>
                    <m:sty m:val="p"/>
                  </m:rPr>
                  <w:rPr>
                    <w:rFonts w:ascii="Cambria Math" w:hAnsi="Cambria Math"/>
                  </w:rPr>
                  <m:t>bf g</m:t>
                </m:r>
              </m:e>
            </m:d>
            <m:sSub>
              <m:sSubPr>
                <m:ctrlPr>
                  <w:rPr>
                    <w:rFonts w:ascii="Cambria Math" w:hAnsi="Cambria Math"/>
                  </w:rPr>
                </m:ctrlPr>
              </m:sSubPr>
              <m:e>
                <m:d>
                  <m:dPr>
                    <m:ctrlPr>
                      <w:rPr>
                        <w:rFonts w:ascii="Cambria Math" w:hAnsi="Cambria Math"/>
                      </w:rPr>
                    </m:ctrlPr>
                  </m:dPr>
                  <m:e>
                    <m:r>
                      <m:rPr>
                        <m:sty m:val="p"/>
                      </m:rPr>
                      <w:rPr>
                        <w:rFonts w:ascii="Cambria Math" w:hAnsi="Cambria Math"/>
                      </w:rPr>
                      <m:t>bf S</m:t>
                    </m:r>
                  </m:e>
                </m:d>
              </m:e>
              <m:sub>
                <m:r>
                  <m:rPr>
                    <m:sty m:val="p"/>
                  </m:rPr>
                  <w:rPr>
                    <w:rFonts w:ascii="Cambria Math" w:hAnsi="Cambria Math"/>
                  </w:rPr>
                  <m:t>i</m:t>
                </m:r>
              </m:sub>
            </m:sSub>
          </m:sub>
        </m:sSub>
      </m:oMath>
      <w:r>
        <w:rPr>
          <w:rFonts w:eastAsia="Times New Roman" w:cs="Times New Roman"/>
        </w:rPr>
        <w:t>,</w:t>
      </w:r>
    </w:p>
    <w:p w14:paraId="12959566" w14:textId="2137C7ED"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dip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d>
                <m:dPr>
                  <m:ctrlPr>
                    <w:rPr>
                      <w:rFonts w:ascii="Cambria Math" w:hAnsi="Cambria Math"/>
                    </w:rPr>
                  </m:ctrlPr>
                </m:dPr>
                <m:e>
                  <m:r>
                    <m:rPr>
                      <m:sty m:val="p"/>
                    </m:rPr>
                    <w:rPr>
                      <w:rFonts w:ascii="Cambria Math" w:hAnsi="Cambria Math"/>
                    </w:rPr>
                    <m:t>i&lt;j</m:t>
                  </m:r>
                </m:e>
              </m:d>
              <m:r>
                <m:rPr>
                  <m:sty m:val="p"/>
                </m:rPr>
                <w:rPr>
                  <w:rFonts w:ascii="Cambria Math" w:hAnsi="Cambria Math"/>
                </w:rPr>
                <m:t>frac</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0</m:t>
                      </m:r>
                    </m:sub>
                  </m:sSub>
                </m:e>
              </m:d>
              <m:d>
                <m:dPr>
                  <m:ctrlPr>
                    <w:rPr>
                      <w:rFonts w:ascii="Cambria Math" w:hAnsi="Cambria Math"/>
                    </w:rPr>
                  </m:ctrlPr>
                </m:dPr>
                <m:e>
                  <m:r>
                    <m:rPr>
                      <m:sty m:val="p"/>
                    </m:rPr>
                    <w:rPr>
                      <w:rFonts w:ascii="Cambria Math" w:hAnsi="Cambria Math"/>
                    </w:rPr>
                    <m:t xml:space="preserve">4π </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ij</m:t>
                      </m:r>
                    </m:sub>
                    <m:sup>
                      <m:r>
                        <m:rPr>
                          <m:sty m:val="p"/>
                        </m:rPr>
                        <w:rPr>
                          <w:rFonts w:ascii="Cambria Math" w:hAnsi="Cambria Math"/>
                        </w:rPr>
                        <m:t>3</m:t>
                      </m:r>
                    </m:sup>
                  </m:sSubSup>
                </m:e>
              </m:d>
            </m:sub>
          </m:sSub>
          <m:r>
            <m:rPr>
              <m:sty m:val="p"/>
            </m:rPr>
            <w:rPr>
              <w:rFonts w:ascii="Cambria Math" w:hAnsi="Cambria Math"/>
            </w:rPr>
            <m:t>≤ft</m:t>
          </m:r>
          <m:d>
            <m:dPr>
              <m:begChr m:val="["/>
              <m:endChr m:val="]"/>
              <m:ctrlPr>
                <w:rPr>
                  <w:rFonts w:ascii="Cambria Math" w:hAnsi="Cambria Math"/>
                </w:rPr>
              </m:ctrlPr>
            </m:dPr>
            <m:e>
              <m:sSub>
                <m:sSubPr>
                  <m:ctrlPr>
                    <w:rPr>
                      <w:rFonts w:ascii="Cambria Math" w:hAnsi="Cambria Math"/>
                    </w:rPr>
                  </m:ctrlPr>
                </m:sSubPr>
                <m:e>
                  <m:d>
                    <m:dPr>
                      <m:ctrlPr>
                        <w:rPr>
                          <w:rFonts w:ascii="Cambria Math" w:hAnsi="Cambria Math"/>
                        </w:rPr>
                      </m:ctrlPr>
                    </m:dPr>
                    <m:e>
                      <m:r>
                        <m:rPr>
                          <m:sty m:val="p"/>
                        </m:rPr>
                        <w:rPr>
                          <w:rFonts w:ascii="Cambria Math" w:hAnsi="Cambria Math"/>
                        </w:rPr>
                        <m:t>bf m</m:t>
                      </m:r>
                    </m:e>
                  </m:d>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m:rPr>
                          <m:sty m:val="p"/>
                        </m:rPr>
                        <w:rPr>
                          <w:rFonts w:ascii="Cambria Math" w:hAnsi="Cambria Math"/>
                        </w:rPr>
                        <m:t>bf m</m:t>
                      </m:r>
                    </m:e>
                  </m:d>
                </m:e>
                <m:sub>
                  <m:r>
                    <m:rPr>
                      <m:sty m:val="p"/>
                    </m:rPr>
                    <w:rPr>
                      <w:rFonts w:ascii="Cambria Math" w:hAnsi="Cambria Math"/>
                    </w:rPr>
                    <m:t>j</m:t>
                  </m:r>
                </m:sub>
              </m:sSub>
              <m:r>
                <m:rPr>
                  <m:sty m:val="p"/>
                </m:rPr>
                <w:rPr>
                  <w:rFonts w:ascii="Cambria Math" w:hAnsi="Cambria Math"/>
                </w:rPr>
                <m:t>-3</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r>
                            <m:rPr>
                              <m:sty m:val="p"/>
                            </m:rPr>
                            <w:rPr>
                              <w:rFonts w:ascii="Cambria Math" w:hAnsi="Cambria Math"/>
                            </w:rPr>
                            <m:t>bf m</m:t>
                          </m:r>
                        </m:e>
                      </m:d>
                    </m:e>
                    <m:sub>
                      <m:r>
                        <m:rPr>
                          <m:sty m:val="p"/>
                        </m:rPr>
                        <w:rPr>
                          <w:rFonts w:ascii="Cambria Math" w:hAnsi="Cambria Math"/>
                        </w:rPr>
                        <m:t>i</m:t>
                      </m:r>
                    </m:sub>
                  </m:sSub>
                  <m:r>
                    <m:rPr>
                      <m:sty m:val="p"/>
                    </m:rPr>
                    <w:rPr>
                      <w:rFonts w:ascii="Cambria Math" w:hAnsi="Cambria Math"/>
                    </w:rPr>
                    <m:t>·hat</m:t>
                  </m:r>
                  <m:sSub>
                    <m:sSubPr>
                      <m:ctrlPr>
                        <w:rPr>
                          <w:rFonts w:ascii="Cambria Math" w:hAnsi="Cambria Math"/>
                        </w:rPr>
                      </m:ctrlPr>
                    </m:sSubPr>
                    <m:e>
                      <m:d>
                        <m:dPr>
                          <m:ctrlPr>
                            <w:rPr>
                              <w:rFonts w:ascii="Cambria Math" w:hAnsi="Cambria Math"/>
                            </w:rPr>
                          </m:ctrlPr>
                        </m:dPr>
                        <m:e>
                          <m:r>
                            <m:rPr>
                              <m:sty m:val="p"/>
                            </m:rPr>
                            <w:rPr>
                              <w:rFonts w:ascii="Cambria Math" w:hAnsi="Cambria Math"/>
                            </w:rPr>
                            <m:t>bf r</m:t>
                          </m:r>
                        </m:e>
                      </m:d>
                    </m:e>
                    <m:sub>
                      <m:r>
                        <m:rPr>
                          <m:sty m:val="p"/>
                        </m:rPr>
                        <w:rPr>
                          <w:rFonts w:ascii="Cambria Math" w:hAnsi="Cambria Math"/>
                        </w:rPr>
                        <m:t>ij</m:t>
                      </m:r>
                    </m:sub>
                  </m:sSub>
                </m:e>
              </m:d>
              <m:d>
                <m:dPr>
                  <m:ctrlPr>
                    <w:rPr>
                      <w:rFonts w:ascii="Cambria Math" w:hAnsi="Cambria Math"/>
                    </w:rPr>
                  </m:ctrlPr>
                </m:dPr>
                <m:e>
                  <m:sSub>
                    <m:sSubPr>
                      <m:ctrlPr>
                        <w:rPr>
                          <w:rFonts w:ascii="Cambria Math" w:hAnsi="Cambria Math"/>
                        </w:rPr>
                      </m:ctrlPr>
                    </m:sSubPr>
                    <m:e>
                      <m:d>
                        <m:dPr>
                          <m:ctrlPr>
                            <w:rPr>
                              <w:rFonts w:ascii="Cambria Math" w:hAnsi="Cambria Math"/>
                            </w:rPr>
                          </m:ctrlPr>
                        </m:dPr>
                        <m:e>
                          <m:r>
                            <m:rPr>
                              <m:sty m:val="p"/>
                            </m:rPr>
                            <w:rPr>
                              <w:rFonts w:ascii="Cambria Math" w:hAnsi="Cambria Math"/>
                            </w:rPr>
                            <m:t>bf m</m:t>
                          </m:r>
                        </m:e>
                      </m:d>
                    </m:e>
                    <m:sub>
                      <m:r>
                        <m:rPr>
                          <m:sty m:val="p"/>
                        </m:rPr>
                        <w:rPr>
                          <w:rFonts w:ascii="Cambria Math" w:hAnsi="Cambria Math"/>
                        </w:rPr>
                        <m:t>j</m:t>
                      </m:r>
                    </m:sub>
                  </m:sSub>
                  <m:r>
                    <m:rPr>
                      <m:sty m:val="p"/>
                    </m:rPr>
                    <w:rPr>
                      <w:rFonts w:ascii="Cambria Math" w:hAnsi="Cambria Math"/>
                    </w:rPr>
                    <m:t>·hat</m:t>
                  </m:r>
                  <m:sSub>
                    <m:sSubPr>
                      <m:ctrlPr>
                        <w:rPr>
                          <w:rFonts w:ascii="Cambria Math" w:hAnsi="Cambria Math"/>
                        </w:rPr>
                      </m:ctrlPr>
                    </m:sSubPr>
                    <m:e>
                      <m:d>
                        <m:dPr>
                          <m:ctrlPr>
                            <w:rPr>
                              <w:rFonts w:ascii="Cambria Math" w:hAnsi="Cambria Math"/>
                            </w:rPr>
                          </m:ctrlPr>
                        </m:dPr>
                        <m:e>
                          <m:r>
                            <m:rPr>
                              <m:sty m:val="p"/>
                            </m:rPr>
                            <w:rPr>
                              <w:rFonts w:ascii="Cambria Math" w:hAnsi="Cambria Math"/>
                            </w:rPr>
                            <m:t>bf r</m:t>
                          </m:r>
                        </m:e>
                      </m:d>
                    </m:e>
                    <m:sub>
                      <m:r>
                        <m:rPr>
                          <m:sty m:val="p"/>
                        </m:rPr>
                        <w:rPr>
                          <w:rFonts w:ascii="Cambria Math" w:hAnsi="Cambria Math"/>
                        </w:rPr>
                        <m:t>ij</m:t>
                      </m:r>
                    </m:sub>
                  </m:sSub>
                </m:e>
              </m:d>
            </m:e>
          </m:d>
          <m:r>
            <m:rPr>
              <m:sty m:val="p"/>
            </m:rPr>
            <w:rPr>
              <w:rFonts w:ascii="Cambria Math" w:hAnsi="Cambria Math"/>
            </w:rPr>
            <m:t>.</m:t>
          </m:r>
        </m:oMath>
      </m:oMathPara>
    </w:p>
    <w:p w14:paraId="0F913270" w14:textId="74F62EC3" w:rsidR="006074F7" w:rsidRDefault="000E3D20">
      <w:pPr>
        <w:jc w:val="both"/>
      </w:pPr>
      <w:r>
        <w:rPr>
          <w:rFonts w:eastAsia="Times New Roman" w:cs="Times New Roman"/>
        </w:rPr>
        <w:t xml:space="preserve">M2 retains only the nearest-neighbor tensor. M3 and M4 use the periodic Ewald tensor with </w:t>
      </w:r>
      <m:oMath>
        <m:r>
          <m:rPr>
            <m:sty m:val="p"/>
          </m:rPr>
          <w:rPr>
            <w:rFonts w:ascii="Cambria Math" w:hAnsi="Cambria Math"/>
          </w:rPr>
          <m:t>α=0.22</m:t>
        </m:r>
      </m:oMath>
      <w:r>
        <w:rPr>
          <w:rFonts w:eastAsia="Times New Roman" w:cs="Times New Roman"/>
        </w:rPr>
        <w:t xml:space="preserve"> Å−1, real-space cutoff 42 Å, and reciprocal cutoff 8 Å−1 in the frozen production calculation. Tin-foil omits the </w:t>
      </w:r>
      <m:oMath>
        <m:r>
          <m:rPr>
            <m:sty m:val="p"/>
          </m:rPr>
          <w:rPr>
            <w:rFonts w:ascii="Cambria Math" w:hAnsi="Cambria Math"/>
          </w:rPr>
          <m:t>k=0</m:t>
        </m:r>
      </m:oMath>
      <w:r>
        <w:rPr>
          <w:rFonts w:eastAsia="Times New Roman" w:cs="Times New Roman"/>
        </w:rPr>
        <w:t xml:space="preserve"> surface term. Spherical-vacuum</w:t>
      </w:r>
      <w:r>
        <w:rPr>
          <w:rFonts w:eastAsia="Times New Roman" w:cs="Times New Roman"/>
        </w:rPr>
        <w:t xml:space="preserve"> adds </w:t>
      </w:r>
      <m:oMath>
        <m:r>
          <m:rPr>
            <m:sty m:val="p"/>
          </m:rPr>
          <w:rPr>
            <w:rFonts w:ascii="Cambria Math" w:hAnsi="Cambria Math"/>
          </w:rPr>
          <m:t>4π</m:t>
        </m:r>
        <m:f>
          <m:fPr>
            <m:ctrlPr>
              <w:rPr>
                <w:rFonts w:ascii="Cambria Math" w:hAnsi="Cambria Math"/>
              </w:rPr>
            </m:ctrlPr>
          </m:fPr>
          <m:num>
            <m:r>
              <m:rPr>
                <m:sty m:val="p"/>
              </m:rPr>
              <w:rPr>
                <w:rFonts w:ascii="Cambria Math" w:hAnsi="Cambria Math"/>
              </w:rPr>
              <m:t>I</m:t>
            </m:r>
          </m:num>
          <m:den>
            <m:r>
              <m:rPr>
                <m:sty m:val="p"/>
              </m:rPr>
              <w:rPr>
                <w:rFonts w:ascii="Cambria Math" w:hAnsi="Cambria Math"/>
              </w:rPr>
              <m:t>3V</m:t>
            </m:r>
          </m:den>
        </m:f>
      </m:oMath>
      <w:r>
        <w:rPr>
          <w:rFonts w:eastAsia="Times New Roman" w:cs="Times New Roman"/>
        </w:rPr>
        <w:t xml:space="preserve">. Convergence checks are stored in </w:t>
      </w:r>
      <w:r>
        <w:rPr>
          <w:rFonts w:ascii="Consolas" w:eastAsia="Consolas" w:hAnsi="Consolas" w:cs="Consolas"/>
          <w:sz w:val="19"/>
        </w:rPr>
        <w:t>results/bulk_stability_convergence.json</w:t>
      </w:r>
      <w:r>
        <w:rPr>
          <w:rFonts w:eastAsia="Times New Roman" w:cs="Times New Roman"/>
        </w:rPr>
        <w:t>.</w:t>
      </w:r>
    </w:p>
    <w:p w14:paraId="5048B7FF" w14:textId="77777777" w:rsidR="006074F7" w:rsidRDefault="000E3D20">
      <w:pPr>
        <w:pStyle w:val="21"/>
      </w:pPr>
      <w:r>
        <w:rPr>
          <w:rFonts w:ascii="Times New Roman" w:eastAsia="Times New Roman" w:hAnsi="Times New Roman" w:cs="Times New Roman"/>
        </w:rPr>
        <w:t>S3.3 Interlayer paths</w:t>
      </w:r>
    </w:p>
    <w:p w14:paraId="10C78C27" w14:textId="4DDBC07F" w:rsidR="006074F7" w:rsidRDefault="000E3D20">
      <w:pPr>
        <w:jc w:val="both"/>
      </w:pPr>
      <w:r>
        <w:rPr>
          <w:rFonts w:eastAsia="Times New Roman" w:cs="Times New Roman"/>
        </w:rPr>
        <w:t xml:space="preserve">The AA-stacked triangular convention is implemented in </w:t>
      </w:r>
      <w:r>
        <w:rPr>
          <w:rFonts w:ascii="Consolas" w:eastAsia="Consolas" w:hAnsi="Consolas" w:cs="Consolas"/>
          <w:sz w:val="19"/>
        </w:rPr>
        <w:t>stacked_lattice.py</w:t>
      </w:r>
      <w:r>
        <w:rPr>
          <w:rFonts w:eastAsia="Times New Roman" w:cs="Times New Roman"/>
        </w:rPr>
        <w:t xml:space="preserve">. Each site has one vertical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oMath>
      <w:r>
        <w:rPr>
          <w:rFonts w:eastAsia="Times New Roman" w:cs="Times New Roman"/>
        </w:rPr>
        <w:t xml:space="preserve"> path and two symmetry-inequivalent </w:t>
      </w:r>
      <w:r>
        <w:rPr>
          <w:rFonts w:eastAsia="Times New Roman" w:cs="Times New Roman"/>
        </w:rPr>
        <w:t xml:space="preserve">sets of three diagonal paths,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w:r>
        <w:rPr>
          <w:rFonts w:eastAsia="Times New Roman" w:cs="Times New Roman"/>
        </w:rPr>
        <w:t xml:space="preserve">, to the next layer. Reversing the crystallographic </w:t>
      </w:r>
      <m:oMath>
        <m:r>
          <m:rPr>
            <m:sty m:val="p"/>
          </m:rPr>
          <w:rPr>
            <w:rFonts w:ascii="Cambria Math" w:hAnsi="Cambria Math"/>
          </w:rPr>
          <m:t>c</m:t>
        </m:r>
      </m:oMath>
      <w:r>
        <w:rPr>
          <w:rFonts w:eastAsia="Times New Roman" w:cs="Times New Roman"/>
        </w:rPr>
        <w:t xml:space="preserve"> direction exchanges the labels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oMath>
      <w:r>
        <w:rPr>
          <w:rFonts w:eastAsia="Times New Roman" w:cs="Times New Roman"/>
        </w:rPr>
        <w:t xml:space="preserve"> and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w:r>
        <w:rPr>
          <w:rFonts w:eastAsia="Times New Roman" w:cs="Times New Roman"/>
        </w:rPr>
        <w:t xml:space="preserve"> without changing the spectrum.</w:t>
      </w:r>
    </w:p>
    <w:p w14:paraId="525877D4" w14:textId="61405095" w:rsidR="006074F7" w:rsidRDefault="000E3D20">
      <w:pPr>
        <w:jc w:val="both"/>
      </w:pPr>
      <w:r>
        <w:rPr>
          <w:rFonts w:eastAsia="Times New Roman" w:cs="Times New Roman"/>
        </w:rPr>
        <w:t xml:space="preserve">P1 is a sensitivity model with one isotropic vertical bond above and below and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m:t>
            </m:r>
          </m:sub>
        </m:sSub>
        <m:r>
          <m:rPr>
            <m:sty m:val="p"/>
          </m:rPr>
          <w:rPr>
            <w:rFonts w:ascii="Cambria Math" w:hAnsi="Cambria Math"/>
          </w:rPr>
          <m:t>=0.05</m:t>
        </m:r>
      </m:oMath>
      <w:r>
        <w:rPr>
          <w:rFonts w:eastAsia="Times New Roman" w:cs="Times New Roman"/>
        </w:rPr>
        <w:t xml:space="preserve"> K. The published P2 seed uses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=2.8</m:t>
        </m:r>
      </m:oMath>
      <w:r>
        <w:rPr>
          <w:rFonts w:eastAsia="Times New Roman" w:cs="Times New Roman"/>
        </w:rPr>
        <w:t xml:space="preserve"> microelectronvolt,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=0</m:t>
        </m:r>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=7.9</m:t>
        </m:r>
      </m:oMath>
      <w:r>
        <w:rPr>
          <w:rFonts w:eastAsia="Times New Roman" w:cs="Times New Roman"/>
        </w:rPr>
        <w:t xml:space="preserve"> microelectronvolt, and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=0.08</m:t>
        </m:r>
      </m:oMath>
      <w:r>
        <w:rPr>
          <w:rFonts w:eastAsia="Times New Roman" w:cs="Times New Roman"/>
        </w:rPr>
        <w:t>.</w:t>
      </w:r>
    </w:p>
    <w:p w14:paraId="26F9DAAE" w14:textId="77777777" w:rsidR="006074F7" w:rsidRDefault="000E3D20">
      <w:pPr>
        <w:jc w:val="both"/>
      </w:pPr>
      <w:r>
        <w:rPr>
          <w:rFonts w:eastAsia="Times New Roman" w:cs="Times New Roman"/>
        </w:rPr>
        <w:t>The set-valued P2 screen uses:</w:t>
      </w:r>
    </w:p>
    <w:p w14:paraId="5A4716CE" w14:textId="20E0B077" w:rsidR="006074F7" w:rsidRDefault="000E3D20">
      <w:pPr>
        <w:pStyle w:val="a0"/>
        <w:spacing w:after="50"/>
      </w:pP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1.4,2.8,4.2</m:t>
        </m:r>
        <m:r>
          <m:rPr>
            <m:lit/>
            <m:sty m:val="p"/>
          </m:rPr>
          <w:rPr>
            <w:rFonts w:ascii="Cambria Math" w:hAnsi="Cambria Math"/>
          </w:rPr>
          <m:t>)</m:t>
        </m:r>
      </m:oMath>
      <w:r>
        <w:rPr>
          <w:rFonts w:eastAsia="Times New Roman" w:cs="Times New Roman"/>
        </w:rPr>
        <w:t xml:space="preserve"> microelectronvolt;</w:t>
      </w:r>
    </w:p>
    <w:p w14:paraId="7442D59E" w14:textId="7069D123" w:rsidR="006074F7" w:rsidRDefault="000E3D20">
      <w:pPr>
        <w:pStyle w:val="a0"/>
        <w:spacing w:after="50"/>
      </w:pP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-2.8,-1.4,0,1.4,2.8</m:t>
        </m:r>
        <m:r>
          <m:rPr>
            <m:lit/>
            <m:sty m:val="p"/>
          </m:rPr>
          <w:rPr>
            <w:rFonts w:ascii="Cambria Math" w:hAnsi="Cambria Math"/>
          </w:rPr>
          <m:t>)</m:t>
        </m:r>
      </m:oMath>
      <w:r>
        <w:rPr>
          <w:rFonts w:eastAsia="Times New Roman" w:cs="Times New Roman"/>
        </w:rPr>
        <w:t xml:space="preserve"> microelectronvolt;</w:t>
      </w:r>
    </w:p>
    <w:p w14:paraId="430A071C" w14:textId="326F5B05" w:rsidR="006074F7" w:rsidRDefault="000E3D20">
      <w:pPr>
        <w:pStyle w:val="a0"/>
        <w:spacing w:after="50"/>
      </w:pP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3.95,5.925,7.9,9.875,11.85</m:t>
        </m:r>
        <m:r>
          <m:rPr>
            <m:lit/>
            <m:sty m:val="p"/>
          </m:rPr>
          <w:rPr>
            <w:rFonts w:ascii="Cambria Math" w:hAnsi="Cambria Math"/>
          </w:rPr>
          <m:t>)</m:t>
        </m:r>
      </m:oMath>
      <w:r>
        <w:rPr>
          <w:rFonts w:eastAsia="Times New Roman" w:cs="Times New Roman"/>
        </w:rPr>
        <w:t xml:space="preserve"> microelectronvolt;</w:t>
      </w:r>
    </w:p>
    <w:p w14:paraId="72BF889F" w14:textId="1CEA3BD8" w:rsidR="006074F7" w:rsidRDefault="000E3D20">
      <w:pPr>
        <w:pStyle w:val="a0"/>
        <w:spacing w:after="50"/>
      </w:pP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0.04,0.06,0.08,0.10,0.12</m:t>
        </m:r>
        <m:r>
          <m:rPr>
            <m:lit/>
            <m:sty m:val="p"/>
          </m:rPr>
          <w:rPr>
            <w:rFonts w:ascii="Cambria Math" w:hAnsi="Cambria Math"/>
          </w:rPr>
          <m:t>)</m:t>
        </m:r>
      </m:oMath>
      <w:r>
        <w:rPr>
          <w:rFonts w:eastAsia="Times New Roman" w:cs="Times New Roman"/>
        </w:rPr>
        <w:t>.</w:t>
      </w:r>
    </w:p>
    <w:p w14:paraId="38E93898" w14:textId="63D207EA" w:rsidR="006074F7" w:rsidRDefault="000E3D20">
      <w:pPr>
        <w:jc w:val="both"/>
      </w:pPr>
      <w:r>
        <w:rPr>
          <w:rFonts w:eastAsia="Times New Roman" w:cs="Times New Roman"/>
        </w:rPr>
        <w:t xml:space="preserve">This gives 375 deterministic combinations. All exchange magnitudes remain below 10% of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zz</m:t>
            </m:r>
          </m:sub>
        </m:sSub>
      </m:oMath>
      <w:r>
        <w:rPr>
          <w:rFonts w:eastAsia="Times New Roman" w:cs="Times New Roman"/>
        </w:rPr>
        <w:t xml:space="preserve">, and every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remains strongly Ising-like. The ranges are a local robustness env</w:t>
      </w:r>
      <w:r>
        <w:rPr>
          <w:rFonts w:eastAsia="Times New Roman" w:cs="Times New Roman"/>
        </w:rPr>
        <w:t>elope around the published representative set, not confidence limits.</w:t>
      </w:r>
    </w:p>
    <w:p w14:paraId="662CEA5F" w14:textId="77777777" w:rsidR="006074F7" w:rsidRDefault="000E3D20">
      <w:pPr>
        <w:pStyle w:val="1"/>
      </w:pPr>
      <w:r>
        <w:rPr>
          <w:rFonts w:ascii="Times New Roman" w:eastAsia="Times New Roman" w:hAnsi="Times New Roman" w:cs="Times New Roman"/>
        </w:rPr>
        <w:t>S4. Public entropy processing and engineering metrics</w:t>
      </w:r>
    </w:p>
    <w:p w14:paraId="64281F78" w14:textId="630CB2E3" w:rsidR="006074F7" w:rsidRDefault="000E3D20">
      <w:pPr>
        <w:jc w:val="both"/>
      </w:pPr>
      <w:r>
        <w:rPr>
          <w:rFonts w:eastAsia="Times New Roman" w:cs="Times New Roman"/>
        </w:rPr>
        <w:t>The workbooks were read sheet by sheet without changing the raw files. Duplicate points were collapsed only when their entropy value</w:t>
      </w:r>
      <w:r>
        <w:rPr>
          <w:rFonts w:eastAsia="Times New Roman" w:cs="Times New Roman"/>
        </w:rPr>
        <w:t xml:space="preserve">s agreed within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oMath>
      <w:r>
        <w:rPr>
          <w:rFonts w:eastAsia="Times New Roman" w:cs="Times New Roman"/>
        </w:rPr>
        <w:t>. Temperature interpolation is piecewise linear and restricted to the published range. The direct candidate table contains no interpolation between magnetic fields.</w:t>
      </w:r>
    </w:p>
    <w:p w14:paraId="724C1A14" w14:textId="77777777" w:rsidR="006074F7" w:rsidRDefault="000E3D20">
      <w:pPr>
        <w:jc w:val="both"/>
      </w:pPr>
      <w:r>
        <w:rPr>
          <w:rFonts w:eastAsia="Times New Roman" w:cs="Times New Roman"/>
        </w:rPr>
        <w:t xml:space="preserve">The hot-state entropy is obtained from the 4 T curve at 2 K. For </w:t>
      </w:r>
      <w:r>
        <w:rPr>
          <w:rFonts w:eastAsia="Times New Roman" w:cs="Times New Roman"/>
        </w:rPr>
        <w:t>each cold endpoint,</w:t>
      </w:r>
    </w:p>
    <w:p w14:paraId="6C916926" w14:textId="731A0ECE" w:rsidR="006074F7" w:rsidRDefault="000E3D20">
      <w:pPr>
        <w:keepLines/>
        <w:spacing w:before="60" w:after="100"/>
        <w:jc w:val="center"/>
      </w:pPr>
      <m:oMathPara>
        <m:oMath>
          <m:r>
            <m:rPr>
              <m:sty m:val="p"/>
            </m:rPr>
            <w:rPr>
              <w:rFonts w:ascii="Cambria Math" w:hAnsi="Cambria Math"/>
            </w:rPr>
            <m:t>Q=T</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rm cold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rm hot</m:t>
                  </m:r>
                </m:sub>
              </m:sSub>
            </m:e>
          </m:d>
          <m:r>
            <m:rPr>
              <m:sty m:val="p"/>
            </m:rPr>
            <w:rPr>
              <w:rFonts w:ascii="Cambria Math" w:hAnsi="Cambria Math"/>
            </w:rPr>
            <m:t>.</m:t>
          </m:r>
        </m:oMath>
      </m:oMathPara>
    </w:p>
    <w:p w14:paraId="217BC89F" w14:textId="77777777" w:rsidR="006074F7" w:rsidRDefault="000E3D20">
      <w:pPr>
        <w:jc w:val="both"/>
      </w:pPr>
      <w:r>
        <w:rPr>
          <w:rFonts w:eastAsia="Times New Roman" w:cs="Times New Roman"/>
        </w:rPr>
        <w:t xml:space="preserve">Negative </w:t>
      </w:r>
      <m:oMath>
        <m:r>
          <m:rPr>
            <m:sty m:val="p"/>
          </m:rPr>
          <w:rPr>
            <w:rFonts w:ascii="Cambria Math" w:hAnsi="Cambria Math"/>
          </w:rPr>
          <m:t>Q</m:t>
        </m:r>
      </m:oMath>
      <w:r>
        <w:rPr>
          <w:rFonts w:eastAsia="Times New Roman" w:cs="Times New Roman"/>
        </w:rPr>
        <w:t xml:space="preserve"> means that the endpoint cannot absorb heat relative to the selected hot-state entropy under this endpoint accounting. The 90–300 mK direct results are stored in:</w:t>
      </w:r>
    </w:p>
    <w:p w14:paraId="24CC524E" w14:textId="77777777" w:rsidR="006074F7" w:rsidRDefault="000E3D20">
      <w:pPr>
        <w:pStyle w:val="a0"/>
        <w:spacing w:after="50"/>
      </w:pPr>
      <w:r>
        <w:rPr>
          <w:rFonts w:ascii="Consolas" w:eastAsia="Consolas" w:hAnsi="Consolas" w:cs="Consolas"/>
          <w:sz w:val="19"/>
        </w:rPr>
        <w:t>results/temperature_candidate_comp</w:t>
      </w:r>
      <w:r>
        <w:rPr>
          <w:rFonts w:ascii="Consolas" w:eastAsia="Consolas" w:hAnsi="Consolas" w:cs="Consolas"/>
          <w:sz w:val="19"/>
        </w:rPr>
        <w:t>arison.csv</w:t>
      </w:r>
      <w:r>
        <w:rPr>
          <w:rFonts w:eastAsia="Times New Roman" w:cs="Times New Roman"/>
        </w:rPr>
        <w:t>;</w:t>
      </w:r>
    </w:p>
    <w:p w14:paraId="4D7E4C4F" w14:textId="77777777" w:rsidR="006074F7" w:rsidRDefault="000E3D20">
      <w:pPr>
        <w:pStyle w:val="a0"/>
        <w:spacing w:after="50"/>
      </w:pPr>
      <w:r>
        <w:rPr>
          <w:rFonts w:ascii="Consolas" w:eastAsia="Consolas" w:hAnsi="Consolas" w:cs="Consolas"/>
          <w:sz w:val="19"/>
        </w:rPr>
        <w:t>results/temperature_candidate_ranking.csv</w:t>
      </w:r>
      <w:r>
        <w:rPr>
          <w:rFonts w:eastAsia="Times New Roman" w:cs="Times New Roman"/>
        </w:rPr>
        <w:t>;</w:t>
      </w:r>
    </w:p>
    <w:p w14:paraId="0142419A" w14:textId="77777777" w:rsidR="006074F7" w:rsidRDefault="000E3D20">
      <w:pPr>
        <w:pStyle w:val="a0"/>
        <w:spacing w:after="50"/>
      </w:pPr>
      <w:r>
        <w:rPr>
          <w:rFonts w:ascii="Consolas" w:eastAsia="Consolas" w:hAnsi="Consolas" w:cs="Consolas"/>
          <w:sz w:val="19"/>
        </w:rPr>
        <w:t>results/engineering_case_refinement.json</w:t>
      </w:r>
      <w:r>
        <w:rPr>
          <w:rFonts w:eastAsia="Times New Roman" w:cs="Times New Roman"/>
        </w:rPr>
        <w:t>.</w:t>
      </w:r>
    </w:p>
    <w:p w14:paraId="65DB6EAF" w14:textId="4A825D73" w:rsidR="006074F7" w:rsidRDefault="000E3D20">
      <w:pPr>
        <w:jc w:val="both"/>
      </w:pPr>
      <w:r>
        <w:rPr>
          <w:rFonts w:eastAsia="Times New Roman" w:cs="Times New Roman"/>
        </w:rPr>
        <w:t xml:space="preserve">The reconstructed continuous reference profile comes from top-down integration of public XTRG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m</m:t>
                </m:r>
              </m:sub>
            </m:sSub>
          </m:num>
          <m:den>
            <m:r>
              <m:rPr>
                <m:sty m:val="p"/>
              </m:rPr>
              <w:rPr>
                <w:rFonts w:ascii="Cambria Math" w:hAnsi="Cambria Math"/>
              </w:rPr>
              <m:t>T</m:t>
            </m:r>
          </m:den>
        </m:f>
      </m:oMath>
      <w:r>
        <w:rPr>
          <w:rFonts w:eastAsia="Times New Roman" w:cs="Times New Roman"/>
        </w:rPr>
        <w:t xml:space="preserve"> data. Its field dependence at the 1 K anchor is supplied by exact N=9/N=12 entropy differences. This hybrid reconstruction is used only as a decision-scal</w:t>
      </w:r>
      <w:r>
        <w:rPr>
          <w:rFonts w:eastAsia="Times New Roman" w:cs="Times New Roman"/>
        </w:rPr>
        <w:t>e reference and is validated independently at zero field.</w:t>
      </w:r>
    </w:p>
    <w:p w14:paraId="2E322331" w14:textId="77777777" w:rsidR="006074F7" w:rsidRDefault="000E3D20">
      <w:pPr>
        <w:pStyle w:val="1"/>
      </w:pPr>
      <w:r>
        <w:rPr>
          <w:rFonts w:ascii="Times New Roman" w:eastAsia="Times New Roman" w:hAnsi="Times New Roman" w:cs="Times New Roman"/>
        </w:rPr>
        <w:t>S5. Finite-size and low-magnon diagnostics</w:t>
      </w:r>
    </w:p>
    <w:p w14:paraId="547CD828" w14:textId="77777777" w:rsidR="006074F7" w:rsidRDefault="000E3D20">
      <w:pPr>
        <w:pStyle w:val="21"/>
      </w:pPr>
      <w:r>
        <w:rPr>
          <w:rFonts w:ascii="Times New Roman" w:eastAsia="Times New Roman" w:hAnsi="Times New Roman" w:cs="Times New Roman"/>
        </w:rPr>
        <w:t>S5.1 Matrix-free validation</w:t>
      </w:r>
    </w:p>
    <w:p w14:paraId="547D49B3" w14:textId="77777777" w:rsidR="006074F7" w:rsidRDefault="000E3D20">
      <w:pPr>
        <w:jc w:val="both"/>
      </w:pPr>
      <w:r>
        <w:rPr>
          <w:rFonts w:eastAsia="Times New Roman" w:cs="Times New Roman"/>
        </w:rPr>
        <w:t>The matrix-free implementation was checked against explicitly constructed Pauli matrices at N=9 and N=12. Maximum elementwise d</w:t>
      </w:r>
      <w:r>
        <w:rPr>
          <w:rFonts w:eastAsia="Times New Roman" w:cs="Times New Roman"/>
        </w:rPr>
        <w:t xml:space="preserve">iscrepancies were below numerical roundoff. Spin conventions, bond multiplicities, and periodic cells are unit-tested in </w:t>
      </w:r>
      <w:r>
        <w:rPr>
          <w:rFonts w:ascii="Consolas" w:eastAsia="Consolas" w:hAnsi="Consolas" w:cs="Consolas"/>
          <w:sz w:val="19"/>
        </w:rPr>
        <w:t>test_matrix_free_hamiltonian.py</w:t>
      </w:r>
      <w:r>
        <w:rPr>
          <w:rFonts w:eastAsia="Times New Roman" w:cs="Times New Roman"/>
        </w:rPr>
        <w:t xml:space="preserve">, </w:t>
      </w:r>
      <w:r>
        <w:rPr>
          <w:rFonts w:ascii="Consolas" w:eastAsia="Consolas" w:hAnsi="Consolas" w:cs="Consolas"/>
          <w:sz w:val="19"/>
        </w:rPr>
        <w:t>test_stacked_lattice.py</w:t>
      </w:r>
      <w:r>
        <w:rPr>
          <w:rFonts w:eastAsia="Times New Roman" w:cs="Times New Roman"/>
        </w:rPr>
        <w:t xml:space="preserve">, and </w:t>
      </w:r>
      <w:r>
        <w:rPr>
          <w:rFonts w:ascii="Consolas" w:eastAsia="Consolas" w:hAnsi="Consolas" w:cs="Consolas"/>
          <w:sz w:val="19"/>
        </w:rPr>
        <w:t>test_dipole_ewald.py</w:t>
      </w:r>
      <w:r>
        <w:rPr>
          <w:rFonts w:eastAsia="Times New Roman" w:cs="Times New Roman"/>
        </w:rPr>
        <w:t>.</w:t>
      </w:r>
    </w:p>
    <w:p w14:paraId="658149B1" w14:textId="77777777" w:rsidR="006074F7" w:rsidRDefault="000E3D20">
      <w:pPr>
        <w:pStyle w:val="21"/>
      </w:pPr>
      <w:r>
        <w:rPr>
          <w:rFonts w:ascii="Times New Roman" w:eastAsia="Times New Roman" w:hAnsi="Times New Roman" w:cs="Times New Roman"/>
        </w:rPr>
        <w:t>S5.2 FTLM and TPQ tests</w:t>
      </w:r>
    </w:p>
    <w:p w14:paraId="2BF4FA32" w14:textId="77777777" w:rsidR="006074F7" w:rsidRDefault="000E3D20">
      <w:pPr>
        <w:jc w:val="both"/>
      </w:pPr>
      <w:r>
        <w:rPr>
          <w:rFonts w:eastAsia="Times New Roman" w:cs="Times New Roman"/>
        </w:rPr>
        <w:t>FTLM follows Jaklič and Pre</w:t>
      </w:r>
      <w:r>
        <w:rPr>
          <w:rFonts w:eastAsia="Times New Roman" w:cs="Times New Roman"/>
        </w:rPr>
        <w:t>lovšek. Random trace vectors are propagated through Krylov spaces and combined with exact low-energy states. TPQ calculations provide an independent typical-state check. The following identities or limits were verified:</w:t>
      </w:r>
    </w:p>
    <w:p w14:paraId="702F2368" w14:textId="6418890C" w:rsidR="006074F7" w:rsidRDefault="000E3D20">
      <w:pPr>
        <w:spacing w:after="60"/>
        <w:ind w:left="317" w:hanging="317"/>
      </w:pPr>
      <w:r>
        <w:rPr>
          <w:rFonts w:eastAsia="Times New Roman" w:cs="Times New Roman"/>
          <w:sz w:val="18"/>
        </w:rPr>
        <w:t xml:space="preserve">1. </w:t>
      </w:r>
      <m:oMath>
        <m:f>
          <m:fPr>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r>
          <m:rPr>
            <m:sty m:val="p"/>
          </m:rPr>
          <w:rPr>
            <w:rFonts w:ascii="Cambria Math" w:hAnsi="Cambria Math"/>
          </w:rPr>
          <m:t>→ln2</m:t>
        </m:r>
      </m:oMath>
      <w:r>
        <w:rPr>
          <w:rFonts w:eastAsia="Times New Roman" w:cs="Times New Roman"/>
          <w:sz w:val="18"/>
        </w:rPr>
        <w:t xml:space="preserve"> at high temperature;</w:t>
      </w:r>
    </w:p>
    <w:p w14:paraId="5B6E456A" w14:textId="70B28F7C" w:rsidR="006074F7" w:rsidRDefault="000E3D20">
      <w:pPr>
        <w:spacing w:after="60"/>
        <w:ind w:left="317" w:hanging="317"/>
      </w:pPr>
      <w:r>
        <w:rPr>
          <w:rFonts w:eastAsia="Times New Roman" w:cs="Times New Roman"/>
          <w:sz w:val="18"/>
        </w:rPr>
        <w:t xml:space="preserve">2. </w:t>
      </w:r>
      <m:oMath>
        <m:r>
          <m:rPr>
            <m:sty m:val="p"/>
          </m:rPr>
          <w:rPr>
            <w:rFonts w:ascii="Cambria Math" w:hAnsi="Cambria Math"/>
          </w:rPr>
          <m:t>C=</m:t>
        </m:r>
        <m:f>
          <m:fPr>
            <m:ctrlPr>
              <w:rPr>
                <w:rFonts w:ascii="Cambria Math" w:hAnsi="Cambria Math"/>
              </w:rPr>
            </m:ctrlPr>
          </m:fPr>
          <m:num>
            <m:r>
              <m:rPr>
                <m:sty m:val="p"/>
              </m:rPr>
              <w:rPr>
                <w:rFonts w:ascii="Cambria Math" w:hAnsi="Cambria Math"/>
              </w:rPr>
              <m:t>dU</m:t>
            </m:r>
          </m:num>
          <m:den>
            <m:r>
              <m:rPr>
                <m:sty m:val="p"/>
              </m:rPr>
              <w:rPr>
                <w:rFonts w:ascii="Cambria Math" w:hAnsi="Cambria Math"/>
              </w:rPr>
              <m:t>dT</m:t>
            </m:r>
          </m:den>
        </m:f>
      </m:oMath>
      <w:r>
        <w:rPr>
          <w:rFonts w:eastAsia="Times New Roman" w:cs="Times New Roman"/>
          <w:sz w:val="18"/>
        </w:rPr>
        <w:t xml:space="preserve"> within the finite-difference tolerance;</w:t>
      </w:r>
    </w:p>
    <w:p w14:paraId="3069DE6F" w14:textId="77777777" w:rsidR="006074F7" w:rsidRDefault="000E3D20">
      <w:pPr>
        <w:spacing w:after="60"/>
        <w:ind w:left="317" w:hanging="317"/>
      </w:pPr>
      <w:r>
        <w:rPr>
          <w:rFonts w:eastAsia="Times New Roman" w:cs="Times New Roman"/>
          <w:sz w:val="18"/>
        </w:rPr>
        <w:t>3. exact diagonalization agreement at N=9 and N=12;</w:t>
      </w:r>
    </w:p>
    <w:p w14:paraId="68870384" w14:textId="77777777" w:rsidR="006074F7" w:rsidRDefault="000E3D20">
      <w:pPr>
        <w:spacing w:after="60"/>
        <w:ind w:left="317" w:hanging="317"/>
      </w:pPr>
      <w:r>
        <w:rPr>
          <w:rFonts w:eastAsia="Times New Roman" w:cs="Times New Roman"/>
          <w:sz w:val="18"/>
        </w:rPr>
        <w:t>4. random-vector convergence at N=15;</w:t>
      </w:r>
    </w:p>
    <w:p w14:paraId="1E9ECBD4" w14:textId="77777777" w:rsidR="006074F7" w:rsidRDefault="000E3D20">
      <w:pPr>
        <w:spacing w:after="60"/>
        <w:ind w:left="317" w:hanging="317"/>
      </w:pPr>
      <w:r>
        <w:rPr>
          <w:rFonts w:eastAsia="Times New Roman" w:cs="Times New Roman"/>
          <w:sz w:val="18"/>
        </w:rPr>
        <w:t>5. deterministic low-energy replacement at N=18.</w:t>
      </w:r>
    </w:p>
    <w:p w14:paraId="4CFE3492" w14:textId="00062B61" w:rsidR="006074F7" w:rsidRDefault="000E3D20">
      <w:pPr>
        <w:jc w:val="both"/>
      </w:pPr>
      <w:r>
        <w:rPr>
          <w:rFonts w:eastAsia="Times New Roman" w:cs="Times New Roman"/>
        </w:rPr>
        <w:t>At 90 mK and 1.50 T, the N=18 full estimator and the lowest 16 determi</w:t>
      </w:r>
      <w:r>
        <w:rPr>
          <w:rFonts w:eastAsia="Times New Roman" w:cs="Times New Roman"/>
        </w:rPr>
        <w:t xml:space="preserve">nistic levels differ by </w:t>
      </w:r>
      <m:oMath>
        <m:r>
          <m:rPr>
            <m:sty m:val="p"/>
          </m:rPr>
          <w:rPr>
            <w:rFonts w:ascii="Cambria Math" w:hAnsi="Cambria Math"/>
          </w:rPr>
          <m:t>1.45×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for the M3–M0 correction. This is smaller than the N=15/N=18 disagreement and confirms that shell effects dominate stochastic error.</w:t>
      </w:r>
    </w:p>
    <w:p w14:paraId="4F33937D" w14:textId="77777777" w:rsidR="006074F7" w:rsidRDefault="000E3D20">
      <w:pPr>
        <w:pStyle w:val="21"/>
      </w:pPr>
      <w:r>
        <w:rPr>
          <w:rFonts w:ascii="Times New Roman" w:eastAsia="Times New Roman" w:hAnsi="Times New Roman" w:cs="Times New Roman"/>
        </w:rPr>
        <w:t>S5.3 Fixed-magnon truncation</w:t>
      </w:r>
    </w:p>
    <w:p w14:paraId="08AE0312" w14:textId="6FBAC31F" w:rsidR="006074F7" w:rsidRDefault="000E3D20">
      <w:pPr>
        <w:jc w:val="both"/>
      </w:pPr>
      <w:r>
        <w:rPr>
          <w:rFonts w:eastAsia="Times New Roman" w:cs="Times New Roman"/>
        </w:rPr>
        <w:t>Near saturation, the Hilbert space was par</w:t>
      </w:r>
      <w:r>
        <w:rPr>
          <w:rFonts w:eastAsia="Times New Roman" w:cs="Times New Roman"/>
        </w:rPr>
        <w:t>titioned by the number of down spins for M0 and by even/odd parity for M3. N=18 through N=27 calculations progressively included low-magnon sectors. For N=24, the first omitted parity-compatible sectors have boundary residuals up to 0.056 K, but the minimu</w:t>
      </w:r>
      <w:r>
        <w:rPr>
          <w:rFonts w:eastAsia="Times New Roman" w:cs="Times New Roman"/>
        </w:rPr>
        <w:t xml:space="preserve">m isolated energy denominator is 2.5816 K. A statewise </w:t>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Δ</m:t>
            </m:r>
          </m:den>
        </m:f>
        <m:r>
          <m:rPr>
            <m:sty m:val="p"/>
          </m:rPr>
          <w:rPr>
            <w:rFonts w:ascii="Cambria Math" w:hAnsi="Cambria Math"/>
          </w:rPr>
          <m:t>E</m:t>
        </m:r>
      </m:oMath>
      <w:r>
        <w:rPr>
          <w:rFonts w:eastAsia="Times New Roman" w:cs="Times New Roman"/>
        </w:rPr>
        <w:t xml:space="preserve"> diagnostic gives a Boltzmann-weighted shift of 0.586 mK and a 90 mK entropy influence of </w:t>
      </w:r>
      <m:oMath>
        <m:r>
          <m:rPr>
            <m:sty m:val="p"/>
          </m:rPr>
          <w:rPr>
            <w:rFonts w:ascii="Cambria Math" w:hAnsi="Cambria Math"/>
          </w:rPr>
          <m:t>8.72×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w:t>
      </w:r>
    </w:p>
    <w:p w14:paraId="16B88928" w14:textId="77777777" w:rsidR="006074F7" w:rsidRDefault="000E3D20">
      <w:pPr>
        <w:jc w:val="both"/>
      </w:pPr>
      <w:r>
        <w:rPr>
          <w:rFonts w:eastAsia="Times New Roman" w:cs="Times New Roman"/>
        </w:rPr>
        <w:t>The size sequence of the M3–M0 correction at 90 mK alternates in sign: N=</w:t>
      </w:r>
      <w:r>
        <w:rPr>
          <w:rFonts w:eastAsia="Times New Roman" w:cs="Times New Roman"/>
        </w:rPr>
        <w:t>15 positive, N=18 negative, N=21 positive, N=24 negative, and N=27 negative but closer to zero. This is why the finite clusters are used as a diagnostic rather than a bulk extrapolation.</w:t>
      </w:r>
    </w:p>
    <w:p w14:paraId="40727F2D" w14:textId="77777777" w:rsidR="006074F7" w:rsidRDefault="000E3D20">
      <w:pPr>
        <w:pStyle w:val="1"/>
      </w:pPr>
      <w:r>
        <w:rPr>
          <w:rFonts w:ascii="Times New Roman" w:eastAsia="Times New Roman" w:hAnsi="Times New Roman" w:cs="Times New Roman"/>
        </w:rPr>
        <w:t>S6. Polarized-state stability</w:t>
      </w:r>
    </w:p>
    <w:p w14:paraId="0385AB4E" w14:textId="3D18282A" w:rsidR="006074F7" w:rsidRDefault="000E3D20">
      <w:pPr>
        <w:jc w:val="both"/>
      </w:pPr>
      <w:r>
        <w:rPr>
          <w:rFonts w:eastAsia="Times New Roman" w:cs="Times New Roman"/>
        </w:rPr>
        <w:t>For a fully polarized state, the quadratic transverse fluctuation matrix is constructed in momentum space and its lowest eigenvalue is minimized over the Brillouin zone. The critical field is where the lowest mode reaches zero. The M0 analytic result is re</w:t>
      </w:r>
      <w:r>
        <w:rPr>
          <w:rFonts w:eastAsia="Times New Roman" w:cs="Times New Roman"/>
        </w:rPr>
        <w:t xml:space="preserve">produced to </w:t>
      </w:r>
      <m:oMath>
        <m:r>
          <m:rPr>
            <m:sty m:val="p"/>
          </m:rPr>
          <w:rPr>
            <w:rFonts w:ascii="Cambria Math" w:hAnsi="Cambria Math"/>
          </w:rPr>
          <m:t>4.44×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-16</m:t>
            </m:r>
          </m:sup>
        </m:sSup>
      </m:oMath>
      <w:r>
        <w:rPr>
          <w:rFonts w:eastAsia="Times New Roman" w:cs="Times New Roman"/>
        </w:rPr>
        <w:t xml:space="preserve"> T.</w:t>
      </w:r>
    </w:p>
    <w:p w14:paraId="3A098D87" w14:textId="77777777" w:rsidR="006074F7" w:rsidRDefault="000E3D20">
      <w:pPr>
        <w:jc w:val="both"/>
      </w:pPr>
      <w:r>
        <w:rPr>
          <w:rFonts w:eastAsia="Times New Roman" w:cs="Times New Roman"/>
        </w:rPr>
        <w:t>The frozen values are:</w:t>
      </w:r>
    </w:p>
    <w:tbl>
      <w:tblPr>
        <w:tblW w:w="0" w:type="auto"/>
        <w:jc w:val="center"/>
        <w:tblLook w:val="04A0" w:firstRow="1" w:lastRow="0" w:firstColumn="1" w:lastColumn="0" w:noHBand="0" w:noVBand="1"/>
      </w:tblPr>
      <w:tblGrid>
        <w:gridCol w:w="2469"/>
        <w:gridCol w:w="2469"/>
        <w:gridCol w:w="2469"/>
        <w:gridCol w:w="2469"/>
      </w:tblGrid>
      <w:tr w:rsidR="006074F7" w14:paraId="3EBA2F30" w14:textId="77777777">
        <w:trPr>
          <w:tblHeade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B8744BE" w14:textId="77777777" w:rsidR="006074F7" w:rsidRDefault="000E3D20">
            <w:pPr>
              <w:spacing w:after="0" w:line="240" w:lineRule="auto"/>
            </w:pPr>
            <w:r>
              <w:rPr>
                <w:rFonts w:eastAsia="Times New Roman" w:cs="Times New Roman"/>
                <w:b/>
                <w:color w:val="FFFFFF"/>
                <w:sz w:val="16"/>
              </w:rPr>
              <w:t>Model</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F64F88D" w14:textId="77777777" w:rsidR="006074F7" w:rsidRDefault="000E3D20">
            <w:pPr>
              <w:spacing w:after="0" w:line="240" w:lineRule="auto"/>
              <w:jc w:val="center"/>
            </w:pPr>
            <w:r>
              <w:rPr>
                <w:rFonts w:eastAsia="Times New Roman" w:cs="Times New Roman"/>
                <w:b/>
                <w:color w:val="FFFFFF"/>
                <w:sz w:val="16"/>
              </w:rPr>
              <w:t>Boundary</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FA016A8" w14:textId="2F100C3C" w:rsidR="006074F7" w:rsidRDefault="000E3D20">
            <w:pPr>
              <w:spacing w:after="0" w:line="240" w:lineRule="auto"/>
              <w:jc w:val="cente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b/>
                <w:color w:val="FFFFFF"/>
                <w:sz w:val="16"/>
              </w:rPr>
              <w:t xml:space="preserve"> (T)</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B921847" w14:textId="77777777" w:rsidR="006074F7" w:rsidRDefault="000E3D20">
            <w:pPr>
              <w:spacing w:after="0" w:line="240" w:lineRule="auto"/>
              <w:jc w:val="center"/>
            </w:pPr>
            <w:r>
              <w:rPr>
                <w:rFonts w:eastAsia="Times New Roman" w:cs="Times New Roman"/>
                <w:b/>
                <w:color w:val="FFFFFF"/>
                <w:sz w:val="16"/>
              </w:rPr>
              <w:t>Critical wavevector (r.l.u.)</w:t>
            </w:r>
          </w:p>
        </w:tc>
      </w:tr>
      <w:tr w:rsidR="006074F7" w14:paraId="72E41A06"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7B124A6" w14:textId="77777777" w:rsidR="006074F7" w:rsidRDefault="000E3D20">
            <w:pPr>
              <w:spacing w:after="0" w:line="240" w:lineRule="auto"/>
            </w:pPr>
            <w:r>
              <w:rPr>
                <w:rFonts w:eastAsia="Times New Roman" w:cs="Times New Roman"/>
                <w:sz w:val="16"/>
              </w:rPr>
              <w:t>M0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1D7B079" w14:textId="77777777" w:rsidR="006074F7" w:rsidRDefault="000E3D20">
            <w:pPr>
              <w:spacing w:after="0" w:line="240" w:lineRule="auto"/>
              <w:jc w:val="center"/>
            </w:pPr>
            <w:r>
              <w:rPr>
                <w:rFonts w:eastAsia="Times New Roman" w:cs="Times New Roman"/>
                <w:sz w:val="16"/>
              </w:rPr>
              <w:t>tin foil</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A99E654" w14:textId="77777777" w:rsidR="006074F7" w:rsidRDefault="000E3D20">
            <w:pPr>
              <w:spacing w:after="0" w:line="240" w:lineRule="auto"/>
              <w:jc w:val="center"/>
            </w:pPr>
            <w:r>
              <w:rPr>
                <w:rFonts w:eastAsia="Times New Roman" w:cs="Times New Roman"/>
                <w:sz w:val="16"/>
              </w:rPr>
              <w:t>1.7743602</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D25EC39" w14:textId="77777777" w:rsidR="006074F7" w:rsidRDefault="000E3D20">
            <w:pPr>
              <w:spacing w:after="0" w:line="240" w:lineRule="auto"/>
              <w:jc w:val="center"/>
            </w:pPr>
            <w:r>
              <w:rPr>
                <w:rFonts w:eastAsia="Times New Roman" w:cs="Times New Roman"/>
                <w:sz w:val="16"/>
              </w:rPr>
              <w:t>(1/3, 2/3, 0)</w:t>
            </w:r>
          </w:p>
        </w:tc>
      </w:tr>
      <w:tr w:rsidR="006074F7" w14:paraId="56288575"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3C757C9" w14:textId="77777777" w:rsidR="006074F7" w:rsidRDefault="000E3D20">
            <w:pPr>
              <w:spacing w:after="0" w:line="240" w:lineRule="auto"/>
            </w:pPr>
            <w:r>
              <w:rPr>
                <w:rFonts w:eastAsia="Times New Roman" w:cs="Times New Roman"/>
                <w:sz w:val="16"/>
              </w:rPr>
              <w:t>M1</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17F7A63" w14:textId="77777777" w:rsidR="006074F7" w:rsidRDefault="000E3D20">
            <w:pPr>
              <w:spacing w:after="0" w:line="240" w:lineRule="auto"/>
              <w:jc w:val="center"/>
            </w:pPr>
            <w:r>
              <w:rPr>
                <w:rFonts w:eastAsia="Times New Roman" w:cs="Times New Roman"/>
                <w:sz w:val="16"/>
              </w:rPr>
              <w:t>tin foil</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286DC91" w14:textId="77777777" w:rsidR="006074F7" w:rsidRDefault="000E3D20">
            <w:pPr>
              <w:spacing w:after="0" w:line="240" w:lineRule="auto"/>
              <w:jc w:val="center"/>
            </w:pPr>
            <w:r>
              <w:rPr>
                <w:rFonts w:eastAsia="Times New Roman" w:cs="Times New Roman"/>
                <w:sz w:val="16"/>
              </w:rPr>
              <w:t>1.7751632</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AC86DC8" w14:textId="77777777" w:rsidR="006074F7" w:rsidRDefault="000E3D20">
            <w:pPr>
              <w:spacing w:after="0" w:line="240" w:lineRule="auto"/>
              <w:jc w:val="center"/>
            </w:pPr>
            <w:r>
              <w:rPr>
                <w:rFonts w:eastAsia="Times New Roman" w:cs="Times New Roman"/>
                <w:sz w:val="16"/>
              </w:rPr>
              <w:t>(0.34050, 0.65950, 0)</w:t>
            </w:r>
          </w:p>
        </w:tc>
      </w:tr>
      <w:tr w:rsidR="006074F7" w14:paraId="086A4ADF"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B94BBF5" w14:textId="77777777" w:rsidR="006074F7" w:rsidRDefault="000E3D20">
            <w:pPr>
              <w:spacing w:after="0" w:line="240" w:lineRule="auto"/>
            </w:pPr>
            <w:r>
              <w:rPr>
                <w:rFonts w:eastAsia="Times New Roman" w:cs="Times New Roman"/>
                <w:sz w:val="16"/>
              </w:rPr>
              <w:t>M2</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3FB99C5" w14:textId="77777777" w:rsidR="006074F7" w:rsidRDefault="000E3D20">
            <w:pPr>
              <w:spacing w:after="0" w:line="240" w:lineRule="auto"/>
              <w:jc w:val="center"/>
            </w:pPr>
            <w:r>
              <w:rPr>
                <w:rFonts w:eastAsia="Times New Roman" w:cs="Times New Roman"/>
                <w:sz w:val="16"/>
              </w:rPr>
              <w:t>tin foil</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646E678" w14:textId="77777777" w:rsidR="006074F7" w:rsidRDefault="000E3D20">
            <w:pPr>
              <w:spacing w:after="0" w:line="240" w:lineRule="auto"/>
              <w:jc w:val="center"/>
            </w:pPr>
            <w:r>
              <w:rPr>
                <w:rFonts w:eastAsia="Times New Roman" w:cs="Times New Roman"/>
                <w:sz w:val="16"/>
              </w:rPr>
              <w:t>1.8568211</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9046383" w14:textId="77777777" w:rsidR="006074F7" w:rsidRDefault="000E3D20">
            <w:pPr>
              <w:spacing w:after="0" w:line="240" w:lineRule="auto"/>
              <w:jc w:val="center"/>
            </w:pPr>
            <w:r>
              <w:rPr>
                <w:rFonts w:eastAsia="Times New Roman" w:cs="Times New Roman"/>
                <w:sz w:val="16"/>
              </w:rPr>
              <w:t>(0.73061, 0.36530, 0)</w:t>
            </w:r>
          </w:p>
        </w:tc>
      </w:tr>
      <w:tr w:rsidR="006074F7" w14:paraId="24111822"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0C6FBEA" w14:textId="77777777" w:rsidR="006074F7" w:rsidRDefault="000E3D20">
            <w:pPr>
              <w:spacing w:after="0" w:line="240" w:lineRule="auto"/>
            </w:pPr>
            <w:r>
              <w:rPr>
                <w:rFonts w:eastAsia="Times New Roman" w:cs="Times New Roman"/>
                <w:sz w:val="16"/>
              </w:rPr>
              <w:t>M3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CBB34F9" w14:textId="77777777" w:rsidR="006074F7" w:rsidRDefault="000E3D20">
            <w:pPr>
              <w:spacing w:after="0" w:line="240" w:lineRule="auto"/>
              <w:jc w:val="center"/>
            </w:pPr>
            <w:r>
              <w:rPr>
                <w:rFonts w:eastAsia="Times New Roman" w:cs="Times New Roman"/>
                <w:sz w:val="16"/>
              </w:rPr>
              <w:t>tin foil</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4EBFCC3" w14:textId="77777777" w:rsidR="006074F7" w:rsidRDefault="000E3D20">
            <w:pPr>
              <w:spacing w:after="0" w:line="240" w:lineRule="auto"/>
              <w:jc w:val="center"/>
            </w:pPr>
            <w:r>
              <w:rPr>
                <w:rFonts w:eastAsia="Times New Roman" w:cs="Times New Roman"/>
                <w:sz w:val="16"/>
              </w:rPr>
              <w:t>1.7723974</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C4CA98A" w14:textId="77777777" w:rsidR="006074F7" w:rsidRDefault="000E3D20">
            <w:pPr>
              <w:spacing w:after="0" w:line="240" w:lineRule="auto"/>
              <w:jc w:val="center"/>
            </w:pPr>
            <w:r>
              <w:rPr>
                <w:rFonts w:eastAsia="Times New Roman" w:cs="Times New Roman"/>
                <w:sz w:val="16"/>
              </w:rPr>
              <w:t>(0.28357, 0.64179, 0.50000)</w:t>
            </w:r>
          </w:p>
        </w:tc>
      </w:tr>
      <w:tr w:rsidR="006074F7" w14:paraId="660674DF"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ED793B6" w14:textId="77777777" w:rsidR="006074F7" w:rsidRDefault="000E3D20">
            <w:pPr>
              <w:spacing w:after="0" w:line="240" w:lineRule="auto"/>
            </w:pPr>
            <w:r>
              <w:rPr>
                <w:rFonts w:eastAsia="Times New Roman" w:cs="Times New Roman"/>
                <w:sz w:val="16"/>
              </w:rPr>
              <w:t>M4</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F4A9245" w14:textId="77777777" w:rsidR="006074F7" w:rsidRDefault="000E3D20">
            <w:pPr>
              <w:spacing w:after="0" w:line="240" w:lineRule="auto"/>
              <w:jc w:val="center"/>
            </w:pPr>
            <w:r>
              <w:rPr>
                <w:rFonts w:eastAsia="Times New Roman" w:cs="Times New Roman"/>
                <w:sz w:val="16"/>
              </w:rPr>
              <w:t>tin foil</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ADA4326" w14:textId="77777777" w:rsidR="006074F7" w:rsidRDefault="000E3D20">
            <w:pPr>
              <w:spacing w:after="0" w:line="240" w:lineRule="auto"/>
              <w:jc w:val="center"/>
            </w:pPr>
            <w:r>
              <w:rPr>
                <w:rFonts w:eastAsia="Times New Roman" w:cs="Times New Roman"/>
                <w:sz w:val="16"/>
              </w:rPr>
              <w:t>1.8676712</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24ED9CD" w14:textId="77777777" w:rsidR="006074F7" w:rsidRDefault="000E3D20">
            <w:pPr>
              <w:spacing w:after="0" w:line="240" w:lineRule="auto"/>
              <w:jc w:val="center"/>
            </w:pPr>
            <w:r>
              <w:rPr>
                <w:rFonts w:eastAsia="Times New Roman" w:cs="Times New Roman"/>
                <w:sz w:val="16"/>
              </w:rPr>
              <w:t>(0.71632, 0.35816, 0.66571)</w:t>
            </w:r>
          </w:p>
        </w:tc>
      </w:tr>
      <w:tr w:rsidR="006074F7" w14:paraId="3DD5A822"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0BE8254" w14:textId="77777777" w:rsidR="006074F7" w:rsidRDefault="000E3D20">
            <w:pPr>
              <w:spacing w:after="0" w:line="240" w:lineRule="auto"/>
            </w:pPr>
            <w:r>
              <w:rPr>
                <w:rFonts w:eastAsia="Times New Roman" w:cs="Times New Roman"/>
                <w:sz w:val="16"/>
              </w:rPr>
              <w:t>M3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79A98E5" w14:textId="77777777" w:rsidR="006074F7" w:rsidRDefault="000E3D20">
            <w:pPr>
              <w:spacing w:after="0" w:line="240" w:lineRule="auto"/>
              <w:jc w:val="center"/>
            </w:pPr>
            <w:r>
              <w:rPr>
                <w:rFonts w:eastAsia="Times New Roman" w:cs="Times New Roman"/>
                <w:sz w:val="16"/>
              </w:rPr>
              <w:t>sphere vacuum</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0E874DE" w14:textId="77777777" w:rsidR="006074F7" w:rsidRDefault="000E3D20">
            <w:pPr>
              <w:spacing w:after="0" w:line="240" w:lineRule="auto"/>
              <w:jc w:val="center"/>
            </w:pPr>
            <w:r>
              <w:rPr>
                <w:rFonts w:eastAsia="Times New Roman" w:cs="Times New Roman"/>
                <w:sz w:val="16"/>
              </w:rPr>
              <w:t>1.8260773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0D81CCC" w14:textId="77777777" w:rsidR="006074F7" w:rsidRDefault="000E3D20">
            <w:pPr>
              <w:spacing w:after="0" w:line="240" w:lineRule="auto"/>
              <w:jc w:val="center"/>
            </w:pPr>
            <w:r>
              <w:rPr>
                <w:rFonts w:eastAsia="Times New Roman" w:cs="Times New Roman"/>
                <w:sz w:val="16"/>
              </w:rPr>
              <w:t>same finite-k minimum</w:t>
            </w:r>
          </w:p>
        </w:tc>
      </w:tr>
      <w:tr w:rsidR="006074F7" w14:paraId="082288C4"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89FFB04" w14:textId="77777777" w:rsidR="006074F7" w:rsidRDefault="000E3D20">
            <w:pPr>
              <w:spacing w:after="0" w:line="240" w:lineRule="auto"/>
            </w:pPr>
            <w:r>
              <w:rPr>
                <w:rFonts w:eastAsia="Times New Roman" w:cs="Times New Roman"/>
                <w:sz w:val="16"/>
              </w:rPr>
              <w:t>M4</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C6D9A0D" w14:textId="77777777" w:rsidR="006074F7" w:rsidRDefault="000E3D20">
            <w:pPr>
              <w:spacing w:after="0" w:line="240" w:lineRule="auto"/>
              <w:jc w:val="center"/>
            </w:pPr>
            <w:r>
              <w:rPr>
                <w:rFonts w:eastAsia="Times New Roman" w:cs="Times New Roman"/>
                <w:sz w:val="16"/>
              </w:rPr>
              <w:t>sphere vacuum</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3BBB725" w14:textId="77777777" w:rsidR="006074F7" w:rsidRDefault="000E3D20">
            <w:pPr>
              <w:spacing w:after="0" w:line="240" w:lineRule="auto"/>
              <w:jc w:val="center"/>
            </w:pPr>
            <w:r>
              <w:rPr>
                <w:rFonts w:eastAsia="Times New Roman" w:cs="Times New Roman"/>
                <w:sz w:val="16"/>
              </w:rPr>
              <w:t>1.9213511</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36DD8C9" w14:textId="77777777" w:rsidR="006074F7" w:rsidRDefault="000E3D20">
            <w:pPr>
              <w:spacing w:after="0" w:line="240" w:lineRule="auto"/>
              <w:jc w:val="center"/>
            </w:pPr>
            <w:r>
              <w:rPr>
                <w:rFonts w:eastAsia="Times New Roman" w:cs="Times New Roman"/>
                <w:sz w:val="16"/>
              </w:rPr>
              <w:t>same finite-k minimum</w:t>
            </w:r>
          </w:p>
        </w:tc>
      </w:tr>
    </w:tbl>
    <w:p w14:paraId="2FE57057" w14:textId="77777777" w:rsidR="006074F7" w:rsidRDefault="006074F7">
      <w:pPr>
        <w:spacing w:after="40"/>
      </w:pPr>
    </w:p>
    <w:p w14:paraId="101388BC" w14:textId="77777777" w:rsidR="006074F7" w:rsidRDefault="000E3D20">
      <w:pPr>
        <w:jc w:val="both"/>
      </w:pPr>
      <w:r>
        <w:rPr>
          <w:rFonts w:eastAsia="Times New Roman" w:cs="Times New Roman"/>
        </w:rPr>
        <w:t xml:space="preserve">The surface term changes the uniform contribution and </w:t>
      </w:r>
      <w:r>
        <w:rPr>
          <w:rFonts w:eastAsia="Times New Roman" w:cs="Times New Roman"/>
        </w:rPr>
        <w:t>absolute field but leaves the P2–P0 ablation at 0.0952738 T.</w:t>
      </w:r>
    </w:p>
    <w:p w14:paraId="58714094" w14:textId="77777777" w:rsidR="006074F7" w:rsidRDefault="000E3D20">
      <w:pPr>
        <w:pStyle w:val="21"/>
      </w:pPr>
      <w:r>
        <w:rPr>
          <w:rFonts w:ascii="Times New Roman" w:eastAsia="Times New Roman" w:hAnsi="Times New Roman" w:cs="Times New Roman"/>
        </w:rPr>
        <w:t>S6.1 Public-propagation-vector screen</w:t>
      </w:r>
    </w:p>
    <w:p w14:paraId="0BC75505" w14:textId="20F142EE" w:rsidR="006074F7" w:rsidRDefault="000E3D20">
      <w:pPr>
        <w:jc w:val="both"/>
      </w:pPr>
      <w:r>
        <w:rPr>
          <w:rFonts w:eastAsia="Times New Roman" w:cs="Times New Roman"/>
        </w:rPr>
        <w:t xml:space="preserve">Near saturation, Ref. [4] reports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=0.027</m:t>
        </m:r>
        <m:d>
          <m:dPr>
            <m:ctrlPr>
              <w:rPr>
                <w:rFonts w:ascii="Cambria Math" w:hAnsi="Cambria Math"/>
              </w:rPr>
            </m:ctrlPr>
          </m:dPr>
          <m:e>
            <m:r>
              <m:rPr>
                <m:sty m:val="p"/>
              </m:rPr>
              <w:rPr>
                <w:rFonts w:ascii="Cambria Math" w:hAnsi="Cambria Math"/>
              </w:rPr>
              <m:t>2</m:t>
            </m:r>
          </m:e>
        </m:d>
      </m:oMath>
      <w:r>
        <w:rPr>
          <w:rFonts w:eastAsia="Times New Roman" w:cs="Times New Roman"/>
        </w:rPr>
        <w:t xml:space="preserve"> along a K–M boundary and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=0.328</m:t>
        </m:r>
        <m:d>
          <m:dPr>
            <m:ctrlPr>
              <w:rPr>
                <w:rFonts w:ascii="Cambria Math" w:hAnsi="Cambria Math"/>
              </w:rPr>
            </m:ctrlPr>
          </m:dPr>
          <m:e>
            <m:r>
              <m:rPr>
                <m:sty m:val="p"/>
              </m:rPr>
              <w:rPr>
                <w:rFonts w:ascii="Cambria Math" w:hAnsi="Cambria Math"/>
              </w:rPr>
              <m:t>2</m:t>
            </m:r>
          </m:e>
        </m:d>
      </m:oMath>
      <w:r>
        <w:rPr>
          <w:rFonts w:eastAsia="Times New Roman" w:cs="Times New Roman"/>
        </w:rPr>
        <w:t xml:space="preserve">. The same source approximates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oMath>
      <w:r>
        <w:rPr>
          <w:rFonts w:eastAsia="Times New Roman" w:cs="Times New Roman"/>
        </w:rPr>
        <w:t xml:space="preserve">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Pr>
          <w:rFonts w:eastAsia="Times New Roman" w:cs="Times New Roman"/>
        </w:rPr>
        <w:t xml:space="preserve"> in its interlayer model. Before the grid calculation, the acceptance bands were fixed to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=0.021</m:t>
        </m:r>
      </m:oMath>
      <w:r>
        <w:rPr>
          <w:rFonts w:eastAsia="Times New Roman" w:cs="Times New Roman"/>
        </w:rPr>
        <w:t xml:space="preserve">–0.033, 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=0.322</m:t>
        </m:r>
      </m:oMath>
      <w:r>
        <w:rPr>
          <w:rFonts w:eastAsia="Times New Roman" w:cs="Times New Roman"/>
        </w:rPr>
        <w:t>–0.3373, and a K–M line residual no larger than 0.003 reciprocal-lattice units. Each point uses three optimizer starts and retain</w:t>
      </w:r>
      <w:r>
        <w:rPr>
          <w:rFonts w:eastAsia="Times New Roman" w:cs="Times New Roman"/>
        </w:rPr>
        <w:t>s the largest critical field, which is the first mode to soften as field is lowered. Twelve of 375 models pass:</w:t>
      </w:r>
    </w:p>
    <w:tbl>
      <w:tblPr>
        <w:tblW w:w="0" w:type="auto"/>
        <w:jc w:val="center"/>
        <w:tblLook w:val="04A0" w:firstRow="1" w:lastRow="0" w:firstColumn="1" w:lastColumn="0" w:noHBand="0" w:noVBand="1"/>
      </w:tblPr>
      <w:tblGrid>
        <w:gridCol w:w="1220"/>
        <w:gridCol w:w="1222"/>
        <w:gridCol w:w="1223"/>
        <w:gridCol w:w="1220"/>
        <w:gridCol w:w="1226"/>
        <w:gridCol w:w="1226"/>
        <w:gridCol w:w="1226"/>
        <w:gridCol w:w="1495"/>
      </w:tblGrid>
      <w:tr w:rsidR="006074F7" w14:paraId="1E894C9C" w14:textId="77777777">
        <w:trPr>
          <w:tblHeade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9155FD4" w14:textId="22313298" w:rsidR="006074F7" w:rsidRDefault="000E3D20">
            <w:pPr>
              <w:spacing w:after="0" w:line="240" w:lineRule="auto"/>
            </w:pPr>
            <m:oMathPara>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oMath>
            </m:oMathPara>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40A3F00" w14:textId="00EA9E45" w:rsidR="006074F7" w:rsidRDefault="000E3D20">
            <w:pPr>
              <w:spacing w:after="0" w:line="240" w:lineRule="auto"/>
              <w:jc w:val="center"/>
            </w:pPr>
            <m:oMathPara>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oMath>
            </m:oMathPara>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81FCDEC" w14:textId="13BBB1FD" w:rsidR="006074F7" w:rsidRDefault="000E3D20">
            <w:pPr>
              <w:spacing w:after="0" w:line="240" w:lineRule="auto"/>
              <w:jc w:val="center"/>
            </w:pPr>
            <m:oMathPara>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m:oMathPara>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72BB84A" w14:textId="031E2AE2" w:rsidR="006074F7" w:rsidRDefault="000E3D20">
            <w:pPr>
              <w:spacing w:after="0" w:line="240" w:lineRule="auto"/>
              <w:jc w:val="center"/>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m:oMathPara>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349DBC1" w14:textId="2BD54FD8" w:rsidR="006074F7" w:rsidRDefault="000E3D20">
            <w:pPr>
              <w:spacing w:after="0" w:line="240" w:lineRule="auto"/>
              <w:jc w:val="center"/>
            </w:pP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b/>
                <w:color w:val="FFFFFF"/>
                <w:sz w:val="16"/>
              </w:rPr>
              <w:t xml:space="preserve"> vs M3 (T)</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3805209" w14:textId="0C694531" w:rsidR="006074F7" w:rsidRDefault="000E3D20">
            <w:pPr>
              <w:spacing w:after="0" w:line="240" w:lineRule="auto"/>
              <w:jc w:val="center"/>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m:oMathPara>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CD7CB5B" w14:textId="65A83575" w:rsidR="006074F7" w:rsidRDefault="000E3D20">
            <w:pPr>
              <w:spacing w:after="0" w:line="240" w:lineRule="auto"/>
              <w:jc w:val="center"/>
            </w:pPr>
            <w:r>
              <w:rPr>
                <w:rFonts w:eastAsia="Times New Roman" w:cs="Times New Roman"/>
                <w:b/>
                <w:color w:val="FFFFFF"/>
                <w:sz w:val="16"/>
              </w:rPr>
              <w:t xml:space="preserve">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oMath>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DA142B8" w14:textId="046EE6CD" w:rsidR="006074F7" w:rsidRDefault="000E3D20">
            <w:pPr>
              <w:spacing w:after="0" w:line="240" w:lineRule="auto"/>
              <w:jc w:val="center"/>
            </w:pPr>
            <m:oMath>
              <m:d>
                <m:dPr>
                  <m:ctrlPr>
                    <w:rPr>
                      <w:rFonts w:ascii="Cambria Math" w:hAnsi="Cambria Math"/>
                    </w:rPr>
                  </m:ctrlPr>
                </m:dPr>
                <m:e>
                  <m:r>
                    <m:rPr>
                      <m:sty m:val="p"/>
                    </m:rPr>
                    <w:rPr>
                      <w:rFonts w:ascii="Cambria Math" w:hAnsi="Cambria Math"/>
                    </w:rPr>
                    <m:t>00l</m:t>
                  </m:r>
                </m:e>
              </m:d>
            </m:oMath>
            <w:r>
              <w:rPr>
                <w:rFonts w:eastAsia="Times New Roman" w:cs="Times New Roman"/>
                <w:b/>
                <w:color w:val="FFFFFF"/>
                <w:sz w:val="16"/>
              </w:rPr>
              <w:t xml:space="preserve"> bandwidth (microelectronvolt)</w:t>
            </w:r>
          </w:p>
        </w:tc>
      </w:tr>
      <w:tr w:rsidR="006074F7" w14:paraId="51286AAE"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44CC641" w14:textId="77777777" w:rsidR="006074F7" w:rsidRDefault="000E3D20">
            <w:pPr>
              <w:spacing w:after="0" w:line="240" w:lineRule="auto"/>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5E6D53" w14:textId="77777777" w:rsidR="006074F7" w:rsidRDefault="000E3D20">
            <w:pPr>
              <w:spacing w:after="0" w:line="240" w:lineRule="auto"/>
              <w:jc w:val="center"/>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194EE75" w14:textId="77777777" w:rsidR="006074F7" w:rsidRDefault="000E3D20">
            <w:pPr>
              <w:spacing w:after="0" w:line="240" w:lineRule="auto"/>
              <w:jc w:val="center"/>
            </w:pPr>
            <w:r>
              <w:rPr>
                <w:rFonts w:eastAsia="Times New Roman" w:cs="Times New Roman"/>
                <w:sz w:val="16"/>
              </w:rPr>
              <w:t>7.900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98CC828" w14:textId="77777777" w:rsidR="006074F7" w:rsidRDefault="000E3D20">
            <w:pPr>
              <w:spacing w:after="0" w:line="240" w:lineRule="auto"/>
              <w:jc w:val="center"/>
            </w:pPr>
            <w:r>
              <w:rPr>
                <w:rFonts w:eastAsia="Times New Roman" w:cs="Times New Roman"/>
                <w:sz w:val="16"/>
              </w:rPr>
              <w:t>0.10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8E79593" w14:textId="77777777" w:rsidR="006074F7" w:rsidRDefault="000E3D20">
            <w:pPr>
              <w:spacing w:after="0" w:line="240" w:lineRule="auto"/>
              <w:jc w:val="center"/>
            </w:pPr>
            <w:r>
              <w:rPr>
                <w:rFonts w:eastAsia="Times New Roman" w:cs="Times New Roman"/>
                <w:sz w:val="16"/>
              </w:rPr>
              <w:t>0.060360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7620996" w14:textId="77777777" w:rsidR="006074F7" w:rsidRDefault="000E3D20">
            <w:pPr>
              <w:spacing w:after="0" w:line="240" w:lineRule="auto"/>
              <w:jc w:val="center"/>
            </w:pPr>
            <w:r>
              <w:rPr>
                <w:rFonts w:eastAsia="Times New Roman" w:cs="Times New Roman"/>
                <w:sz w:val="16"/>
              </w:rPr>
              <w:t>0.024177</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7168986" w14:textId="77777777" w:rsidR="006074F7" w:rsidRDefault="000E3D20">
            <w:pPr>
              <w:spacing w:after="0" w:line="240" w:lineRule="auto"/>
              <w:jc w:val="center"/>
            </w:pPr>
            <w:r>
              <w:rPr>
                <w:rFonts w:eastAsia="Times New Roman" w:cs="Times New Roman"/>
                <w:sz w:val="16"/>
              </w:rPr>
              <w:t>0.324178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6A69ED6" w14:textId="77777777" w:rsidR="006074F7" w:rsidRDefault="000E3D20">
            <w:pPr>
              <w:spacing w:after="0" w:line="240" w:lineRule="auto"/>
              <w:jc w:val="center"/>
            </w:pPr>
            <w:r>
              <w:rPr>
                <w:rFonts w:eastAsia="Times New Roman" w:cs="Times New Roman"/>
                <w:sz w:val="16"/>
              </w:rPr>
              <w:t>3.484</w:t>
            </w:r>
          </w:p>
        </w:tc>
      </w:tr>
      <w:tr w:rsidR="006074F7" w14:paraId="1747E46F"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691877B" w14:textId="77777777" w:rsidR="006074F7" w:rsidRDefault="000E3D20">
            <w:pPr>
              <w:spacing w:after="0" w:line="240" w:lineRule="auto"/>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8072D3B" w14:textId="77777777" w:rsidR="006074F7" w:rsidRDefault="000E3D20">
            <w:pPr>
              <w:spacing w:after="0" w:line="240" w:lineRule="auto"/>
              <w:jc w:val="center"/>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65F2F6F" w14:textId="77777777" w:rsidR="006074F7" w:rsidRDefault="000E3D20">
            <w:pPr>
              <w:spacing w:after="0" w:line="240" w:lineRule="auto"/>
              <w:jc w:val="center"/>
            </w:pPr>
            <w:r>
              <w:rPr>
                <w:rFonts w:eastAsia="Times New Roman" w:cs="Times New Roman"/>
                <w:sz w:val="16"/>
              </w:rPr>
              <w:t>5.925</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CABB0F5" w14:textId="77777777" w:rsidR="006074F7" w:rsidRDefault="000E3D20">
            <w:pPr>
              <w:spacing w:after="0" w:line="240" w:lineRule="auto"/>
              <w:jc w:val="center"/>
            </w:pPr>
            <w:r>
              <w:rPr>
                <w:rFonts w:eastAsia="Times New Roman" w:cs="Times New Roman"/>
                <w:sz w:val="16"/>
              </w:rPr>
              <w:t>0.12</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1B075C1" w14:textId="77777777" w:rsidR="006074F7" w:rsidRDefault="000E3D20">
            <w:pPr>
              <w:spacing w:after="0" w:line="240" w:lineRule="auto"/>
              <w:jc w:val="center"/>
            </w:pPr>
            <w:r>
              <w:rPr>
                <w:rFonts w:eastAsia="Times New Roman" w:cs="Times New Roman"/>
                <w:sz w:val="16"/>
              </w:rPr>
              <w:t>0.053646</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9A24349" w14:textId="77777777" w:rsidR="006074F7" w:rsidRDefault="000E3D20">
            <w:pPr>
              <w:spacing w:after="0" w:line="240" w:lineRule="auto"/>
              <w:jc w:val="center"/>
            </w:pPr>
            <w:r>
              <w:rPr>
                <w:rFonts w:eastAsia="Times New Roman" w:cs="Times New Roman"/>
                <w:sz w:val="16"/>
              </w:rPr>
              <w:t>0.024450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0FBF6A7" w14:textId="77777777" w:rsidR="006074F7" w:rsidRDefault="000E3D20">
            <w:pPr>
              <w:spacing w:after="0" w:line="240" w:lineRule="auto"/>
              <w:jc w:val="center"/>
            </w:pPr>
            <w:r>
              <w:rPr>
                <w:rFonts w:eastAsia="Times New Roman" w:cs="Times New Roman"/>
                <w:sz w:val="16"/>
              </w:rPr>
              <w:t>0.332444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D3221CF" w14:textId="77777777" w:rsidR="006074F7" w:rsidRDefault="000E3D20">
            <w:pPr>
              <w:spacing w:after="0" w:line="240" w:lineRule="auto"/>
              <w:jc w:val="center"/>
            </w:pPr>
            <w:r>
              <w:rPr>
                <w:rFonts w:eastAsia="Times New Roman" w:cs="Times New Roman"/>
                <w:sz w:val="16"/>
              </w:rPr>
              <w:t>3.738</w:t>
            </w:r>
          </w:p>
        </w:tc>
      </w:tr>
      <w:tr w:rsidR="006074F7" w14:paraId="0B3B7492"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C132ED2" w14:textId="77777777" w:rsidR="006074F7" w:rsidRDefault="000E3D20">
            <w:pPr>
              <w:spacing w:after="0" w:line="240" w:lineRule="auto"/>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6F8067B" w14:textId="77777777" w:rsidR="006074F7" w:rsidRDefault="000E3D20">
            <w:pPr>
              <w:spacing w:after="0" w:line="240" w:lineRule="auto"/>
              <w:jc w:val="center"/>
            </w:pPr>
            <w:r>
              <w:rPr>
                <w:rFonts w:eastAsia="Times New Roman" w:cs="Times New Roman"/>
                <w:sz w:val="16"/>
              </w:rPr>
              <w:t>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41D6E82" w14:textId="77777777" w:rsidR="006074F7" w:rsidRDefault="000E3D20">
            <w:pPr>
              <w:spacing w:after="0" w:line="240" w:lineRule="auto"/>
              <w:jc w:val="center"/>
            </w:pPr>
            <w:r>
              <w:rPr>
                <w:rFonts w:eastAsia="Times New Roman" w:cs="Times New Roman"/>
                <w:sz w:val="16"/>
              </w:rPr>
              <w:t>5.925</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8253230" w14:textId="77777777" w:rsidR="006074F7" w:rsidRDefault="000E3D20">
            <w:pPr>
              <w:spacing w:after="0" w:line="240" w:lineRule="auto"/>
              <w:jc w:val="center"/>
            </w:pPr>
            <w:r>
              <w:rPr>
                <w:rFonts w:eastAsia="Times New Roman" w:cs="Times New Roman"/>
                <w:sz w:val="16"/>
              </w:rPr>
              <w:t>0.10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60347C8" w14:textId="77777777" w:rsidR="006074F7" w:rsidRDefault="000E3D20">
            <w:pPr>
              <w:spacing w:after="0" w:line="240" w:lineRule="auto"/>
              <w:jc w:val="center"/>
            </w:pPr>
            <w:r>
              <w:rPr>
                <w:rFonts w:eastAsia="Times New Roman" w:cs="Times New Roman"/>
                <w:sz w:val="16"/>
              </w:rPr>
              <w:t>0.068321</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6E5B685" w14:textId="77777777" w:rsidR="006074F7" w:rsidRDefault="000E3D20">
            <w:pPr>
              <w:spacing w:after="0" w:line="240" w:lineRule="auto"/>
              <w:jc w:val="center"/>
            </w:pPr>
            <w:r>
              <w:rPr>
                <w:rFonts w:eastAsia="Times New Roman" w:cs="Times New Roman"/>
                <w:sz w:val="16"/>
              </w:rPr>
              <w:t>0.024893</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597F7B0" w14:textId="77777777" w:rsidR="006074F7" w:rsidRDefault="000E3D20">
            <w:pPr>
              <w:spacing w:after="0" w:line="240" w:lineRule="auto"/>
              <w:jc w:val="center"/>
            </w:pPr>
            <w:r>
              <w:rPr>
                <w:rFonts w:eastAsia="Times New Roman" w:cs="Times New Roman"/>
                <w:sz w:val="16"/>
              </w:rPr>
              <w:t>0.329831</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2060005" w14:textId="77777777" w:rsidR="006074F7" w:rsidRDefault="000E3D20">
            <w:pPr>
              <w:spacing w:after="0" w:line="240" w:lineRule="auto"/>
              <w:jc w:val="center"/>
            </w:pPr>
            <w:r>
              <w:rPr>
                <w:rFonts w:eastAsia="Times New Roman" w:cs="Times New Roman"/>
                <w:sz w:val="16"/>
              </w:rPr>
              <w:t>3.979</w:t>
            </w:r>
          </w:p>
        </w:tc>
      </w:tr>
      <w:tr w:rsidR="006074F7" w14:paraId="4A4DF8A8"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2F3B3B9" w14:textId="77777777" w:rsidR="006074F7" w:rsidRDefault="000E3D20">
            <w:pPr>
              <w:spacing w:after="0" w:line="240" w:lineRule="auto"/>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A4279E7" w14:textId="77777777" w:rsidR="006074F7" w:rsidRDefault="000E3D20">
            <w:pPr>
              <w:spacing w:after="0" w:line="240" w:lineRule="auto"/>
              <w:jc w:val="center"/>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34B6784" w14:textId="77777777" w:rsidR="006074F7" w:rsidRDefault="000E3D20">
            <w:pPr>
              <w:spacing w:after="0" w:line="240" w:lineRule="auto"/>
              <w:jc w:val="center"/>
            </w:pPr>
            <w:r>
              <w:rPr>
                <w:rFonts w:eastAsia="Times New Roman" w:cs="Times New Roman"/>
                <w:sz w:val="16"/>
              </w:rPr>
              <w:t>11.850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ECF0034" w14:textId="77777777" w:rsidR="006074F7" w:rsidRDefault="000E3D20">
            <w:pPr>
              <w:spacing w:after="0" w:line="240" w:lineRule="auto"/>
              <w:jc w:val="center"/>
            </w:pPr>
            <w:r>
              <w:rPr>
                <w:rFonts w:eastAsia="Times New Roman" w:cs="Times New Roman"/>
                <w:sz w:val="16"/>
              </w:rPr>
              <w:t>0.04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647AF26" w14:textId="77777777" w:rsidR="006074F7" w:rsidRDefault="000E3D20">
            <w:pPr>
              <w:spacing w:after="0" w:line="240" w:lineRule="auto"/>
              <w:jc w:val="center"/>
            </w:pPr>
            <w:r>
              <w:rPr>
                <w:rFonts w:eastAsia="Times New Roman" w:cs="Times New Roman"/>
                <w:sz w:val="16"/>
              </w:rPr>
              <w:t>0.163650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716F9A2" w14:textId="77777777" w:rsidR="006074F7" w:rsidRDefault="000E3D20">
            <w:pPr>
              <w:spacing w:after="0" w:line="240" w:lineRule="auto"/>
              <w:jc w:val="center"/>
            </w:pPr>
            <w:r>
              <w:rPr>
                <w:rFonts w:eastAsia="Times New Roman" w:cs="Times New Roman"/>
                <w:sz w:val="16"/>
              </w:rPr>
              <w:t>0.025245</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7737180" w14:textId="77777777" w:rsidR="006074F7" w:rsidRDefault="000E3D20">
            <w:pPr>
              <w:spacing w:after="0" w:line="240" w:lineRule="auto"/>
              <w:jc w:val="center"/>
            </w:pPr>
            <w:r>
              <w:rPr>
                <w:rFonts w:eastAsia="Times New Roman" w:cs="Times New Roman"/>
                <w:sz w:val="16"/>
              </w:rPr>
              <w:t>0.327820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2D6176F" w14:textId="77777777" w:rsidR="006074F7" w:rsidRDefault="000E3D20">
            <w:pPr>
              <w:spacing w:after="0" w:line="240" w:lineRule="auto"/>
              <w:jc w:val="center"/>
            </w:pPr>
            <w:r>
              <w:rPr>
                <w:rFonts w:eastAsia="Times New Roman" w:cs="Times New Roman"/>
                <w:sz w:val="16"/>
              </w:rPr>
              <w:t>3.772</w:t>
            </w:r>
          </w:p>
        </w:tc>
      </w:tr>
      <w:tr w:rsidR="006074F7" w14:paraId="42F95CB1"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C491E1F" w14:textId="77777777" w:rsidR="006074F7" w:rsidRDefault="000E3D20">
            <w:pPr>
              <w:spacing w:after="0" w:line="240" w:lineRule="auto"/>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C1563FB" w14:textId="77777777" w:rsidR="006074F7" w:rsidRDefault="000E3D20">
            <w:pPr>
              <w:spacing w:after="0" w:line="240" w:lineRule="auto"/>
              <w:jc w:val="center"/>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BA94A0F" w14:textId="77777777" w:rsidR="006074F7" w:rsidRDefault="000E3D20">
            <w:pPr>
              <w:spacing w:after="0" w:line="240" w:lineRule="auto"/>
              <w:jc w:val="center"/>
            </w:pPr>
            <w:r>
              <w:rPr>
                <w:rFonts w:eastAsia="Times New Roman" w:cs="Times New Roman"/>
                <w:sz w:val="16"/>
              </w:rPr>
              <w:t>9.875</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88AEBEE" w14:textId="77777777" w:rsidR="006074F7" w:rsidRDefault="000E3D20">
            <w:pPr>
              <w:spacing w:after="0" w:line="240" w:lineRule="auto"/>
              <w:jc w:val="center"/>
            </w:pPr>
            <w:r>
              <w:rPr>
                <w:rFonts w:eastAsia="Times New Roman" w:cs="Times New Roman"/>
                <w:sz w:val="16"/>
              </w:rPr>
              <w:t>0.08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489D212" w14:textId="77777777" w:rsidR="006074F7" w:rsidRDefault="000E3D20">
            <w:pPr>
              <w:spacing w:after="0" w:line="240" w:lineRule="auto"/>
              <w:jc w:val="center"/>
            </w:pPr>
            <w:r>
              <w:rPr>
                <w:rFonts w:eastAsia="Times New Roman" w:cs="Times New Roman"/>
                <w:sz w:val="16"/>
              </w:rPr>
              <w:t>0.087090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64CB063" w14:textId="77777777" w:rsidR="006074F7" w:rsidRDefault="000E3D20">
            <w:pPr>
              <w:spacing w:after="0" w:line="240" w:lineRule="auto"/>
              <w:jc w:val="center"/>
            </w:pPr>
            <w:r>
              <w:rPr>
                <w:rFonts w:eastAsia="Times New Roman" w:cs="Times New Roman"/>
                <w:sz w:val="16"/>
              </w:rPr>
              <w:t>0.024264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717BA7A" w14:textId="77777777" w:rsidR="006074F7" w:rsidRDefault="000E3D20">
            <w:pPr>
              <w:spacing w:after="0" w:line="240" w:lineRule="auto"/>
              <w:jc w:val="center"/>
            </w:pPr>
            <w:r>
              <w:rPr>
                <w:rFonts w:eastAsia="Times New Roman" w:cs="Times New Roman"/>
                <w:sz w:val="16"/>
              </w:rPr>
              <w:t>0.327937</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459C578" w14:textId="77777777" w:rsidR="006074F7" w:rsidRDefault="000E3D20">
            <w:pPr>
              <w:spacing w:after="0" w:line="240" w:lineRule="auto"/>
              <w:jc w:val="center"/>
            </w:pPr>
            <w:r>
              <w:rPr>
                <w:rFonts w:eastAsia="Times New Roman" w:cs="Times New Roman"/>
                <w:sz w:val="16"/>
              </w:rPr>
              <w:t>3.988</w:t>
            </w:r>
          </w:p>
        </w:tc>
      </w:tr>
      <w:tr w:rsidR="006074F7" w14:paraId="1701ADC0"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365D2CE" w14:textId="77777777" w:rsidR="006074F7" w:rsidRDefault="000E3D20">
            <w:pPr>
              <w:spacing w:after="0" w:line="240" w:lineRule="auto"/>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455273E" w14:textId="77777777" w:rsidR="006074F7" w:rsidRDefault="000E3D20">
            <w:pPr>
              <w:spacing w:after="0" w:line="240" w:lineRule="auto"/>
              <w:jc w:val="center"/>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1CF397B" w14:textId="77777777" w:rsidR="006074F7" w:rsidRDefault="000E3D20">
            <w:pPr>
              <w:spacing w:after="0" w:line="240" w:lineRule="auto"/>
              <w:jc w:val="center"/>
            </w:pPr>
            <w:r>
              <w:rPr>
                <w:rFonts w:eastAsia="Times New Roman" w:cs="Times New Roman"/>
                <w:sz w:val="16"/>
              </w:rPr>
              <w:t>11.850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5DD1A39" w14:textId="77777777" w:rsidR="006074F7" w:rsidRDefault="000E3D20">
            <w:pPr>
              <w:spacing w:after="0" w:line="240" w:lineRule="auto"/>
              <w:jc w:val="center"/>
            </w:pPr>
            <w:r>
              <w:rPr>
                <w:rFonts w:eastAsia="Times New Roman" w:cs="Times New Roman"/>
                <w:sz w:val="16"/>
              </w:rPr>
              <w:t>0.06</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E43BDF7" w14:textId="77777777" w:rsidR="006074F7" w:rsidRDefault="000E3D20">
            <w:pPr>
              <w:spacing w:after="0" w:line="240" w:lineRule="auto"/>
              <w:jc w:val="center"/>
            </w:pPr>
            <w:r>
              <w:rPr>
                <w:rFonts w:eastAsia="Times New Roman" w:cs="Times New Roman"/>
                <w:sz w:val="16"/>
              </w:rPr>
              <w:t>0.108503</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7DBB4F4" w14:textId="77777777" w:rsidR="006074F7" w:rsidRDefault="000E3D20">
            <w:pPr>
              <w:spacing w:after="0" w:line="240" w:lineRule="auto"/>
              <w:jc w:val="center"/>
            </w:pPr>
            <w:r>
              <w:rPr>
                <w:rFonts w:eastAsia="Times New Roman" w:cs="Times New Roman"/>
                <w:sz w:val="16"/>
              </w:rPr>
              <w:t>0.024450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2B9B0D0" w14:textId="77777777" w:rsidR="006074F7" w:rsidRDefault="000E3D20">
            <w:pPr>
              <w:spacing w:after="0" w:line="240" w:lineRule="auto"/>
              <w:jc w:val="center"/>
            </w:pPr>
            <w:r>
              <w:rPr>
                <w:rFonts w:eastAsia="Times New Roman" w:cs="Times New Roman"/>
                <w:sz w:val="16"/>
              </w:rPr>
              <w:t>0.332444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8C0C991" w14:textId="77777777" w:rsidR="006074F7" w:rsidRDefault="000E3D20">
            <w:pPr>
              <w:spacing w:after="0" w:line="240" w:lineRule="auto"/>
              <w:jc w:val="center"/>
            </w:pPr>
            <w:r>
              <w:rPr>
                <w:rFonts w:eastAsia="Times New Roman" w:cs="Times New Roman"/>
                <w:sz w:val="16"/>
              </w:rPr>
              <w:t>3.738</w:t>
            </w:r>
          </w:p>
        </w:tc>
      </w:tr>
      <w:tr w:rsidR="006074F7" w14:paraId="5F88BF48"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6734BC8" w14:textId="77777777" w:rsidR="006074F7" w:rsidRDefault="000E3D20">
            <w:pPr>
              <w:spacing w:after="0" w:line="240" w:lineRule="auto"/>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02F17DE" w14:textId="77777777" w:rsidR="006074F7" w:rsidRDefault="000E3D20">
            <w:pPr>
              <w:spacing w:after="0" w:line="240" w:lineRule="auto"/>
              <w:jc w:val="center"/>
            </w:pPr>
            <w:r>
              <w:rPr>
                <w:rFonts w:eastAsia="Times New Roman" w:cs="Times New Roman"/>
                <w:sz w:val="16"/>
              </w:rPr>
              <w:t>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9B35BD1" w14:textId="77777777" w:rsidR="006074F7" w:rsidRDefault="000E3D20">
            <w:pPr>
              <w:spacing w:after="0" w:line="240" w:lineRule="auto"/>
              <w:jc w:val="center"/>
            </w:pPr>
            <w:r>
              <w:rPr>
                <w:rFonts w:eastAsia="Times New Roman" w:cs="Times New Roman"/>
                <w:sz w:val="16"/>
              </w:rPr>
              <w:t>5.925</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D6354B" w14:textId="77777777" w:rsidR="006074F7" w:rsidRDefault="000E3D20">
            <w:pPr>
              <w:spacing w:after="0" w:line="240" w:lineRule="auto"/>
              <w:jc w:val="center"/>
            </w:pPr>
            <w:r>
              <w:rPr>
                <w:rFonts w:eastAsia="Times New Roman" w:cs="Times New Roman"/>
                <w:sz w:val="16"/>
              </w:rPr>
              <w:t>0.12</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4C77AB4" w14:textId="77777777" w:rsidR="006074F7" w:rsidRDefault="000E3D20">
            <w:pPr>
              <w:spacing w:after="0" w:line="240" w:lineRule="auto"/>
              <w:jc w:val="center"/>
            </w:pPr>
            <w:r>
              <w:rPr>
                <w:rFonts w:eastAsia="Times New Roman" w:cs="Times New Roman"/>
                <w:sz w:val="16"/>
              </w:rPr>
              <w:t>0.073709</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3BB19EA" w14:textId="77777777" w:rsidR="006074F7" w:rsidRDefault="000E3D20">
            <w:pPr>
              <w:spacing w:after="0" w:line="240" w:lineRule="auto"/>
              <w:jc w:val="center"/>
            </w:pPr>
            <w:r>
              <w:rPr>
                <w:rFonts w:eastAsia="Times New Roman" w:cs="Times New Roman"/>
                <w:sz w:val="16"/>
              </w:rPr>
              <w:t>0.024754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BDE0DA1" w14:textId="77777777" w:rsidR="006074F7" w:rsidRDefault="000E3D20">
            <w:pPr>
              <w:spacing w:after="0" w:line="240" w:lineRule="auto"/>
              <w:jc w:val="center"/>
            </w:pPr>
            <w:r>
              <w:rPr>
                <w:rFonts w:eastAsia="Times New Roman" w:cs="Times New Roman"/>
                <w:sz w:val="16"/>
              </w:rPr>
              <w:t>0.325444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0BDE1B6" w14:textId="77777777" w:rsidR="006074F7" w:rsidRDefault="000E3D20">
            <w:pPr>
              <w:spacing w:after="0" w:line="240" w:lineRule="auto"/>
              <w:jc w:val="center"/>
            </w:pPr>
            <w:r>
              <w:rPr>
                <w:rFonts w:eastAsia="Times New Roman" w:cs="Times New Roman"/>
                <w:sz w:val="16"/>
              </w:rPr>
              <w:t>5.082</w:t>
            </w:r>
          </w:p>
        </w:tc>
      </w:tr>
      <w:tr w:rsidR="006074F7" w14:paraId="1739CF0D"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C1F27E4" w14:textId="77777777" w:rsidR="006074F7" w:rsidRDefault="000E3D20">
            <w:pPr>
              <w:spacing w:after="0" w:line="240" w:lineRule="auto"/>
            </w:pPr>
            <w:r>
              <w:rPr>
                <w:rFonts w:eastAsia="Times New Roman" w:cs="Times New Roman"/>
                <w:sz w:val="16"/>
              </w:rPr>
              <w:t>2.8</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24A1D88" w14:textId="77777777" w:rsidR="006074F7" w:rsidRDefault="000E3D20">
            <w:pPr>
              <w:spacing w:after="0" w:line="240" w:lineRule="auto"/>
              <w:jc w:val="center"/>
            </w:pPr>
            <w:r>
              <w:rPr>
                <w:rFonts w:eastAsia="Times New Roman" w:cs="Times New Roman"/>
                <w:sz w:val="16"/>
              </w:rPr>
              <w:t>0.0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05BE418" w14:textId="77777777" w:rsidR="006074F7" w:rsidRDefault="000E3D20">
            <w:pPr>
              <w:spacing w:after="0" w:line="240" w:lineRule="auto"/>
              <w:jc w:val="center"/>
            </w:pPr>
            <w:r>
              <w:rPr>
                <w:rFonts w:eastAsia="Times New Roman" w:cs="Times New Roman"/>
                <w:sz w:val="16"/>
              </w:rPr>
              <w:t>7.900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04A1F99" w14:textId="77777777" w:rsidR="006074F7" w:rsidRDefault="000E3D20">
            <w:pPr>
              <w:spacing w:after="0" w:line="240" w:lineRule="auto"/>
              <w:jc w:val="center"/>
            </w:pPr>
            <w:r>
              <w:rPr>
                <w:rFonts w:eastAsia="Times New Roman" w:cs="Times New Roman"/>
                <w:sz w:val="16"/>
              </w:rPr>
              <w:t>0.08</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6AAF0DF" w14:textId="77777777" w:rsidR="006074F7" w:rsidRDefault="000E3D20">
            <w:pPr>
              <w:spacing w:after="0" w:line="240" w:lineRule="auto"/>
              <w:jc w:val="center"/>
            </w:pPr>
            <w:r>
              <w:rPr>
                <w:rFonts w:eastAsia="Times New Roman" w:cs="Times New Roman"/>
                <w:sz w:val="16"/>
              </w:rPr>
              <w:t>0.095274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6E76F02" w14:textId="77777777" w:rsidR="006074F7" w:rsidRDefault="000E3D20">
            <w:pPr>
              <w:spacing w:after="0" w:line="240" w:lineRule="auto"/>
              <w:jc w:val="center"/>
            </w:pPr>
            <w:r>
              <w:rPr>
                <w:rFonts w:eastAsia="Times New Roman" w:cs="Times New Roman"/>
                <w:sz w:val="16"/>
              </w:rPr>
              <w:t>0.024826</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79A7958" w14:textId="77777777" w:rsidR="006074F7" w:rsidRDefault="000E3D20">
            <w:pPr>
              <w:spacing w:after="0" w:line="240" w:lineRule="auto"/>
              <w:jc w:val="center"/>
            </w:pPr>
            <w:r>
              <w:rPr>
                <w:rFonts w:eastAsia="Times New Roman" w:cs="Times New Roman"/>
                <w:sz w:val="16"/>
              </w:rPr>
              <w:t>0.334289</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C2DE1BC" w14:textId="77777777" w:rsidR="006074F7" w:rsidRDefault="000E3D20">
            <w:pPr>
              <w:spacing w:after="0" w:line="240" w:lineRule="auto"/>
              <w:jc w:val="center"/>
            </w:pPr>
            <w:r>
              <w:rPr>
                <w:rFonts w:eastAsia="Times New Roman" w:cs="Times New Roman"/>
                <w:sz w:val="16"/>
              </w:rPr>
              <w:t>4.384</w:t>
            </w:r>
          </w:p>
        </w:tc>
      </w:tr>
      <w:tr w:rsidR="006074F7" w14:paraId="6D7B7EA1"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FC8F2D3" w14:textId="77777777" w:rsidR="006074F7" w:rsidRDefault="000E3D20">
            <w:pPr>
              <w:spacing w:after="0" w:line="240" w:lineRule="auto"/>
            </w:pPr>
            <w:r>
              <w:rPr>
                <w:rFonts w:eastAsia="Times New Roman" w:cs="Times New Roman"/>
                <w:sz w:val="16"/>
              </w:rPr>
              <w:t>4.2</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B185EF7" w14:textId="77777777" w:rsidR="006074F7" w:rsidRDefault="000E3D20">
            <w:pPr>
              <w:spacing w:after="0" w:line="240" w:lineRule="auto"/>
              <w:jc w:val="center"/>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1003385" w14:textId="77777777" w:rsidR="006074F7" w:rsidRDefault="000E3D20">
            <w:pPr>
              <w:spacing w:after="0" w:line="240" w:lineRule="auto"/>
              <w:jc w:val="center"/>
            </w:pPr>
            <w:r>
              <w:rPr>
                <w:rFonts w:eastAsia="Times New Roman" w:cs="Times New Roman"/>
                <w:sz w:val="16"/>
              </w:rPr>
              <w:t>9.875</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FC57705" w14:textId="77777777" w:rsidR="006074F7" w:rsidRDefault="000E3D20">
            <w:pPr>
              <w:spacing w:after="0" w:line="240" w:lineRule="auto"/>
              <w:jc w:val="center"/>
            </w:pPr>
            <w:r>
              <w:rPr>
                <w:rFonts w:eastAsia="Times New Roman" w:cs="Times New Roman"/>
                <w:sz w:val="16"/>
              </w:rPr>
              <w:t>0.08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573BE7A" w14:textId="77777777" w:rsidR="006074F7" w:rsidRDefault="000E3D20">
            <w:pPr>
              <w:spacing w:after="0" w:line="240" w:lineRule="auto"/>
              <w:jc w:val="center"/>
            </w:pPr>
            <w:r>
              <w:rPr>
                <w:rFonts w:eastAsia="Times New Roman" w:cs="Times New Roman"/>
                <w:sz w:val="16"/>
              </w:rPr>
              <w:t>0.107304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45F28FD" w14:textId="77777777" w:rsidR="006074F7" w:rsidRDefault="000E3D20">
            <w:pPr>
              <w:spacing w:after="0" w:line="240" w:lineRule="auto"/>
              <w:jc w:val="center"/>
            </w:pPr>
            <w:r>
              <w:rPr>
                <w:rFonts w:eastAsia="Times New Roman" w:cs="Times New Roman"/>
                <w:sz w:val="16"/>
              </w:rPr>
              <w:t>0.024463</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1B41D25" w14:textId="77777777" w:rsidR="006074F7" w:rsidRDefault="000E3D20">
            <w:pPr>
              <w:spacing w:after="0" w:line="240" w:lineRule="auto"/>
              <w:jc w:val="center"/>
            </w:pPr>
            <w:r>
              <w:rPr>
                <w:rFonts w:eastAsia="Times New Roman" w:cs="Times New Roman"/>
                <w:sz w:val="16"/>
              </w:rPr>
              <w:t>0.323669</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5CEE6DE" w14:textId="77777777" w:rsidR="006074F7" w:rsidRDefault="000E3D20">
            <w:pPr>
              <w:spacing w:after="0" w:line="240" w:lineRule="auto"/>
              <w:jc w:val="center"/>
            </w:pPr>
            <w:r>
              <w:rPr>
                <w:rFonts w:eastAsia="Times New Roman" w:cs="Times New Roman"/>
                <w:sz w:val="16"/>
              </w:rPr>
              <w:t>4.884</w:t>
            </w:r>
          </w:p>
        </w:tc>
      </w:tr>
      <w:tr w:rsidR="006074F7" w14:paraId="78FBB67E"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5B5D83B" w14:textId="77777777" w:rsidR="006074F7" w:rsidRDefault="000E3D20">
            <w:pPr>
              <w:spacing w:after="0" w:line="240" w:lineRule="auto"/>
            </w:pPr>
            <w:r>
              <w:rPr>
                <w:rFonts w:eastAsia="Times New Roman" w:cs="Times New Roman"/>
                <w:sz w:val="16"/>
              </w:rPr>
              <w:t>4.2</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C351F16" w14:textId="77777777" w:rsidR="006074F7" w:rsidRDefault="000E3D20">
            <w:pPr>
              <w:spacing w:after="0" w:line="240" w:lineRule="auto"/>
              <w:jc w:val="center"/>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CF645B1" w14:textId="77777777" w:rsidR="006074F7" w:rsidRDefault="000E3D20">
            <w:pPr>
              <w:spacing w:after="0" w:line="240" w:lineRule="auto"/>
              <w:jc w:val="center"/>
            </w:pPr>
            <w:r>
              <w:rPr>
                <w:rFonts w:eastAsia="Times New Roman" w:cs="Times New Roman"/>
                <w:sz w:val="16"/>
              </w:rPr>
              <w:t>11.850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EDC61B4" w14:textId="77777777" w:rsidR="006074F7" w:rsidRDefault="000E3D20">
            <w:pPr>
              <w:spacing w:after="0" w:line="240" w:lineRule="auto"/>
              <w:jc w:val="center"/>
            </w:pPr>
            <w:r>
              <w:rPr>
                <w:rFonts w:eastAsia="Times New Roman" w:cs="Times New Roman"/>
                <w:sz w:val="16"/>
              </w:rPr>
              <w:t>0.06</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79D1E63" w14:textId="77777777" w:rsidR="006074F7" w:rsidRDefault="000E3D20">
            <w:pPr>
              <w:spacing w:after="0" w:line="240" w:lineRule="auto"/>
              <w:jc w:val="center"/>
            </w:pPr>
            <w:r>
              <w:rPr>
                <w:rFonts w:eastAsia="Times New Roman" w:cs="Times New Roman"/>
                <w:sz w:val="16"/>
              </w:rPr>
              <w:t>0.128791</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1A3C0A9" w14:textId="77777777" w:rsidR="006074F7" w:rsidRDefault="000E3D20">
            <w:pPr>
              <w:spacing w:after="0" w:line="240" w:lineRule="auto"/>
              <w:jc w:val="center"/>
            </w:pPr>
            <w:r>
              <w:rPr>
                <w:rFonts w:eastAsia="Times New Roman" w:cs="Times New Roman"/>
                <w:sz w:val="16"/>
              </w:rPr>
              <w:t>0.024600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223079B" w14:textId="77777777" w:rsidR="006074F7" w:rsidRDefault="000E3D20">
            <w:pPr>
              <w:spacing w:after="0" w:line="240" w:lineRule="auto"/>
              <w:jc w:val="center"/>
            </w:pPr>
            <w:r>
              <w:rPr>
                <w:rFonts w:eastAsia="Times New Roman" w:cs="Times New Roman"/>
                <w:sz w:val="16"/>
              </w:rPr>
              <w:t>0.329369</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4E7BAF1" w14:textId="77777777" w:rsidR="006074F7" w:rsidRDefault="000E3D20">
            <w:pPr>
              <w:spacing w:after="0" w:line="240" w:lineRule="auto"/>
              <w:jc w:val="center"/>
            </w:pPr>
            <w:r>
              <w:rPr>
                <w:rFonts w:eastAsia="Times New Roman" w:cs="Times New Roman"/>
                <w:sz w:val="16"/>
              </w:rPr>
              <w:t>4.410</w:t>
            </w:r>
          </w:p>
        </w:tc>
      </w:tr>
      <w:tr w:rsidR="006074F7" w14:paraId="022FF395"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B950538" w14:textId="77777777" w:rsidR="006074F7" w:rsidRDefault="000E3D20">
            <w:pPr>
              <w:spacing w:after="0" w:line="240" w:lineRule="auto"/>
            </w:pPr>
            <w:r>
              <w:rPr>
                <w:rFonts w:eastAsia="Times New Roman" w:cs="Times New Roman"/>
                <w:sz w:val="16"/>
              </w:rPr>
              <w:t>4.2</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EF62284" w14:textId="77777777" w:rsidR="006074F7" w:rsidRDefault="000E3D20">
            <w:pPr>
              <w:spacing w:after="0" w:line="240" w:lineRule="auto"/>
              <w:jc w:val="center"/>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396EE74" w14:textId="77777777" w:rsidR="006074F7" w:rsidRDefault="000E3D20">
            <w:pPr>
              <w:spacing w:after="0" w:line="240" w:lineRule="auto"/>
              <w:jc w:val="center"/>
            </w:pPr>
            <w:r>
              <w:rPr>
                <w:rFonts w:eastAsia="Times New Roman" w:cs="Times New Roman"/>
                <w:sz w:val="16"/>
              </w:rPr>
              <w:t>7.900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46C370" w14:textId="77777777" w:rsidR="006074F7" w:rsidRDefault="000E3D20">
            <w:pPr>
              <w:spacing w:after="0" w:line="240" w:lineRule="auto"/>
              <w:jc w:val="center"/>
            </w:pPr>
            <w:r>
              <w:rPr>
                <w:rFonts w:eastAsia="Times New Roman" w:cs="Times New Roman"/>
                <w:sz w:val="16"/>
              </w:rPr>
              <w:t>0.08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5C47DBA" w14:textId="77777777" w:rsidR="006074F7" w:rsidRDefault="000E3D20">
            <w:pPr>
              <w:spacing w:after="0" w:line="240" w:lineRule="auto"/>
              <w:jc w:val="center"/>
            </w:pPr>
            <w:r>
              <w:rPr>
                <w:rFonts w:eastAsia="Times New Roman" w:cs="Times New Roman"/>
                <w:sz w:val="16"/>
              </w:rPr>
              <w:t>0.115488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E17FA79" w14:textId="77777777" w:rsidR="006074F7" w:rsidRDefault="000E3D20">
            <w:pPr>
              <w:spacing w:after="0" w:line="240" w:lineRule="auto"/>
              <w:jc w:val="center"/>
            </w:pPr>
            <w:r>
              <w:rPr>
                <w:rFonts w:eastAsia="Times New Roman" w:cs="Times New Roman"/>
                <w:sz w:val="16"/>
              </w:rPr>
              <w:t>0.025037</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8F0CCBF" w14:textId="77777777" w:rsidR="006074F7" w:rsidRDefault="000E3D20">
            <w:pPr>
              <w:spacing w:after="0" w:line="240" w:lineRule="auto"/>
              <w:jc w:val="center"/>
            </w:pPr>
            <w:r>
              <w:rPr>
                <w:rFonts w:eastAsia="Times New Roman" w:cs="Times New Roman"/>
                <w:sz w:val="16"/>
              </w:rPr>
              <w:t>0.328267</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8EB9E97" w14:textId="77777777" w:rsidR="006074F7" w:rsidRDefault="000E3D20">
            <w:pPr>
              <w:spacing w:after="0" w:line="240" w:lineRule="auto"/>
              <w:jc w:val="center"/>
            </w:pPr>
            <w:r>
              <w:rPr>
                <w:rFonts w:eastAsia="Times New Roman" w:cs="Times New Roman"/>
                <w:sz w:val="16"/>
              </w:rPr>
              <w:t>5.280</w:t>
            </w:r>
          </w:p>
        </w:tc>
      </w:tr>
      <w:tr w:rsidR="006074F7" w14:paraId="7CDE185A"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4A03DD3" w14:textId="77777777" w:rsidR="006074F7" w:rsidRDefault="000E3D20">
            <w:pPr>
              <w:spacing w:after="0" w:line="240" w:lineRule="auto"/>
            </w:pPr>
            <w:r>
              <w:rPr>
                <w:rFonts w:eastAsia="Times New Roman" w:cs="Times New Roman"/>
                <w:sz w:val="16"/>
              </w:rPr>
              <w:t>4.2</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2707EF4" w14:textId="77777777" w:rsidR="006074F7" w:rsidRDefault="000E3D20">
            <w:pPr>
              <w:spacing w:after="0" w:line="240" w:lineRule="auto"/>
              <w:jc w:val="center"/>
            </w:pPr>
            <w:r>
              <w:rPr>
                <w:rFonts w:eastAsia="Times New Roman" w:cs="Times New Roman"/>
                <w:sz w:val="16"/>
              </w:rPr>
              <w:t>1.4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0C32310" w14:textId="77777777" w:rsidR="006074F7" w:rsidRDefault="000E3D20">
            <w:pPr>
              <w:spacing w:after="0" w:line="240" w:lineRule="auto"/>
              <w:jc w:val="center"/>
            </w:pPr>
            <w:r>
              <w:rPr>
                <w:rFonts w:eastAsia="Times New Roman" w:cs="Times New Roman"/>
                <w:sz w:val="16"/>
              </w:rPr>
              <w:t>9.875</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924CB87" w14:textId="77777777" w:rsidR="006074F7" w:rsidRDefault="000E3D20">
            <w:pPr>
              <w:spacing w:after="0" w:line="240" w:lineRule="auto"/>
              <w:jc w:val="center"/>
            </w:pPr>
            <w:r>
              <w:rPr>
                <w:rFonts w:eastAsia="Times New Roman" w:cs="Times New Roman"/>
                <w:sz w:val="16"/>
              </w:rPr>
              <w:t>0.06</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3A0F0C4" w14:textId="77777777" w:rsidR="006074F7" w:rsidRDefault="000E3D20">
            <w:pPr>
              <w:spacing w:after="0" w:line="240" w:lineRule="auto"/>
              <w:jc w:val="center"/>
            </w:pPr>
            <w:r>
              <w:rPr>
                <w:rFonts w:eastAsia="Times New Roman" w:cs="Times New Roman"/>
                <w:sz w:val="16"/>
              </w:rPr>
              <w:t>0.137199</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041806D" w14:textId="77777777" w:rsidR="006074F7" w:rsidRDefault="000E3D20">
            <w:pPr>
              <w:spacing w:after="0" w:line="240" w:lineRule="auto"/>
              <w:jc w:val="center"/>
            </w:pPr>
            <w:r>
              <w:rPr>
                <w:rFonts w:eastAsia="Times New Roman" w:cs="Times New Roman"/>
                <w:sz w:val="16"/>
              </w:rPr>
              <w:t>0.025011</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BE87464" w14:textId="77777777" w:rsidR="006074F7" w:rsidRDefault="000E3D20">
            <w:pPr>
              <w:spacing w:after="0" w:line="240" w:lineRule="auto"/>
              <w:jc w:val="center"/>
            </w:pPr>
            <w:r>
              <w:rPr>
                <w:rFonts w:eastAsia="Times New Roman" w:cs="Times New Roman"/>
                <w:sz w:val="16"/>
              </w:rPr>
              <w:t>0.335726</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FC61345" w14:textId="77777777" w:rsidR="006074F7" w:rsidRDefault="000E3D20">
            <w:pPr>
              <w:spacing w:after="0" w:line="240" w:lineRule="auto"/>
              <w:jc w:val="center"/>
            </w:pPr>
            <w:r>
              <w:rPr>
                <w:rFonts w:eastAsia="Times New Roman" w:cs="Times New Roman"/>
                <w:sz w:val="16"/>
              </w:rPr>
              <w:t>4.707</w:t>
            </w:r>
          </w:p>
        </w:tc>
      </w:tr>
    </w:tbl>
    <w:p w14:paraId="6F59302D" w14:textId="77777777" w:rsidR="006074F7" w:rsidRDefault="006074F7">
      <w:pPr>
        <w:spacing w:after="40"/>
      </w:pPr>
    </w:p>
    <w:p w14:paraId="4B9A1560" w14:textId="06891964" w:rsidR="006074F7" w:rsidRDefault="000E3D20">
      <w:pPr>
        <w:jc w:val="both"/>
      </w:pPr>
      <w:r>
        <w:rPr>
          <w:rFonts w:eastAsia="Times New Roman" w:cs="Times New Roman"/>
        </w:rPr>
        <w:t>Exchange entries are in microelectronvolt. The representative set reproduces the paper's 4.4 microelectronvolt bandwidth to 0.016 microelectronvolt. An independent five-seed audit reclassifies none of the 12 rows and repeats every selected mode in at least</w:t>
      </w:r>
      <w:r>
        <w:rPr>
          <w:rFonts w:eastAsia="Times New Roman" w:cs="Times New Roman"/>
        </w:rPr>
        <w:t xml:space="preserve"> three starts. Over the full designed grid, the critical-field ablation correlates most strongly with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oMath>
      <w:r>
        <w:rPr>
          <w:rFonts w:eastAsia="Times New Roman" w:cs="Times New Roman"/>
        </w:rPr>
        <w:t xml:space="preserve"> (descriptive Spearman </w:t>
      </w:r>
      <m:oMath>
        <m:r>
          <m:rPr>
            <m:sty m:val="p"/>
          </m:rPr>
          <w:rPr>
            <w:rFonts w:ascii="Cambria Math" w:hAnsi="Cambria Math"/>
          </w:rPr>
          <m:t>ρ=0.824</m:t>
        </m:r>
      </m:oMath>
      <w:r>
        <w:rPr>
          <w:rFonts w:eastAsia="Times New Roman" w:cs="Times New Roman"/>
        </w:rPr>
        <w:t>); this is a sensitivity diagnostic, not a fitted causal coefficient.</w:t>
      </w:r>
    </w:p>
    <w:p w14:paraId="7132D46C" w14:textId="77777777" w:rsidR="006074F7" w:rsidRDefault="000E3D20">
      <w:pPr>
        <w:pStyle w:val="21"/>
      </w:pPr>
      <w:r>
        <w:rPr>
          <w:rFonts w:ascii="Times New Roman" w:eastAsia="Times New Roman" w:hAnsi="Times New Roman" w:cs="Times New Roman"/>
        </w:rPr>
        <w:t>S6.2 Adaptive set-valued inverse audit</w:t>
      </w:r>
    </w:p>
    <w:p w14:paraId="460C1730" w14:textId="77777777" w:rsidR="006074F7" w:rsidRDefault="000E3D20">
      <w:pPr>
        <w:jc w:val="both"/>
      </w:pPr>
      <w:r>
        <w:rPr>
          <w:rFonts w:eastAsia="Times New Roman" w:cs="Times New Roman"/>
        </w:rPr>
        <w:t>The 375-po</w:t>
      </w:r>
      <w:r>
        <w:rPr>
          <w:rFonts w:eastAsia="Times New Roman" w:cs="Times New Roman"/>
        </w:rPr>
        <w:t>int Cartesian grid and 256-point Sobol design provide 631 exact M4 calculations, but neither design targets the narrow public-</w:t>
      </w:r>
      <m:oMath>
        <m:r>
          <m:rPr>
            <m:sty m:val="p"/>
          </m:rPr>
          <w:rPr>
            <w:rFonts w:ascii="Cambria Math" w:hAnsi="Cambria Math"/>
          </w:rPr>
          <m:t>q</m:t>
        </m:r>
      </m:oMath>
      <w:r>
        <w:rPr>
          <w:rFonts w:eastAsia="Times New Roman" w:cs="Times New Roman"/>
        </w:rPr>
        <w:t xml:space="preserve"> acceptance boundary or the extrema of the retained critical-field shift. We therefore perform three adaptive rounds. At each rou</w:t>
      </w:r>
      <w:r>
        <w:rPr>
          <w:rFonts w:eastAsia="Times New Roman" w:cs="Times New Roman"/>
        </w:rPr>
        <w:t>nd, a radial-basis acquisition surrogate is fitted to the completed exact calculations. A new scrambled Sobol pool of 32,768 coordinates is ranked for five acquisition roles: predicted feasible minimum shift, predicted feasible maximum shift, public-</w:t>
      </w:r>
      <m:oMath>
        <m:r>
          <m:rPr>
            <m:sty m:val="p"/>
          </m:rPr>
          <w:rPr>
            <w:rFonts w:ascii="Cambria Math" w:hAnsi="Cambria Math"/>
          </w:rPr>
          <m:t>q</m:t>
        </m:r>
      </m:oMath>
      <w:r>
        <w:rPr>
          <w:rFonts w:eastAsia="Times New Roman" w:cs="Times New Roman"/>
        </w:rPr>
        <w:t xml:space="preserve"> boun</w:t>
      </w:r>
      <w:r>
        <w:rPr>
          <w:rFonts w:eastAsia="Times New Roman" w:cs="Times New Roman"/>
        </w:rPr>
        <w:t>dary proximity, predicted feasible-set coverage, and distance from all prior calculations. Sixty-four separated coordinates are selected per round.</w:t>
      </w:r>
    </w:p>
    <w:p w14:paraId="58E27244" w14:textId="77777777" w:rsidR="006074F7" w:rsidRDefault="000E3D20">
      <w:pPr>
        <w:jc w:val="both"/>
      </w:pPr>
      <w:r>
        <w:rPr>
          <w:rFonts w:eastAsia="Times New Roman" w:cs="Times New Roman"/>
        </w:rPr>
        <w:t>The surrogate is never used as a physical result. Every selected coordinate is evaluated by the same three-s</w:t>
      </w:r>
      <w:r>
        <w:rPr>
          <w:rFonts w:eastAsia="Times New Roman" w:cs="Times New Roman"/>
        </w:rPr>
        <w:t>tart M4 calculation used in the initial designs. A deterministic 64-point cross-validation split gives a shift mean absolute error of 0.000048 T, but only four of eight feasible holdout points are classified by the surrogate. This limited recall is accepta</w:t>
      </w:r>
      <w:r>
        <w:rPr>
          <w:rFonts w:eastAsia="Times New Roman" w:cs="Times New Roman"/>
        </w:rPr>
        <w:t>ble for acquisition, because all final labels are exact; it also motivates the explicit space-filling component.</w:t>
      </w:r>
    </w:p>
    <w:tbl>
      <w:tblPr>
        <w:tblW w:w="0" w:type="auto"/>
        <w:jc w:val="center"/>
        <w:tblLook w:val="04A0" w:firstRow="1" w:lastRow="0" w:firstColumn="1" w:lastColumn="0" w:noHBand="0" w:noVBand="1"/>
      </w:tblPr>
      <w:tblGrid>
        <w:gridCol w:w="2469"/>
        <w:gridCol w:w="2469"/>
        <w:gridCol w:w="2469"/>
        <w:gridCol w:w="2469"/>
      </w:tblGrid>
      <w:tr w:rsidR="006074F7" w14:paraId="38AF1210" w14:textId="77777777">
        <w:trPr>
          <w:tblHeade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2466EC7" w14:textId="77777777" w:rsidR="006074F7" w:rsidRDefault="000E3D20">
            <w:pPr>
              <w:spacing w:after="0" w:line="240" w:lineRule="auto"/>
            </w:pPr>
            <w:r>
              <w:rPr>
                <w:rFonts w:eastAsia="Times New Roman" w:cs="Times New Roman"/>
                <w:b/>
                <w:color w:val="FFFFFF"/>
                <w:sz w:val="16"/>
              </w:rPr>
              <w:t>Adaptive round</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3147420" w14:textId="77777777" w:rsidR="006074F7" w:rsidRDefault="000E3D20">
            <w:pPr>
              <w:spacing w:after="0" w:line="240" w:lineRule="auto"/>
              <w:jc w:val="center"/>
            </w:pPr>
            <w:r>
              <w:rPr>
                <w:rFonts w:eastAsia="Times New Roman" w:cs="Times New Roman"/>
                <w:b/>
                <w:color w:val="FFFFFF"/>
                <w:sz w:val="16"/>
              </w:rPr>
              <w:t>Total exact evaluations</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2B7D36F" w14:textId="77777777" w:rsidR="006074F7" w:rsidRDefault="000E3D20">
            <w:pPr>
              <w:spacing w:after="0" w:line="240" w:lineRule="auto"/>
              <w:jc w:val="center"/>
            </w:pPr>
            <w:r>
              <w:rPr>
                <w:rFonts w:eastAsia="Times New Roman" w:cs="Times New Roman"/>
                <w:b/>
                <w:color w:val="FFFFFF"/>
                <w:sz w:val="16"/>
              </w:rPr>
              <w:t>Public-</w:t>
            </w:r>
            <m:oMath>
              <m:r>
                <m:rPr>
                  <m:sty m:val="p"/>
                </m:rPr>
                <w:rPr>
                  <w:rFonts w:ascii="Cambria Math" w:hAnsi="Cambria Math"/>
                </w:rPr>
                <m:t>q</m:t>
              </m:r>
            </m:oMath>
            <w:r>
              <w:rPr>
                <w:rFonts w:eastAsia="Times New Roman" w:cs="Times New Roman"/>
                <w:b/>
                <w:color w:val="FFFFFF"/>
                <w:sz w:val="16"/>
              </w:rPr>
              <w:t>-retained models</w:t>
            </w:r>
          </w:p>
        </w:tc>
        <w:tc>
          <w:tcPr>
            <w:tcW w:w="246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13711B6" w14:textId="050B5E80" w:rsidR="006074F7" w:rsidRDefault="000E3D20">
            <w:pPr>
              <w:spacing w:after="0" w:line="240" w:lineRule="auto"/>
              <w:jc w:val="center"/>
            </w:pPr>
            <w:r>
              <w:rPr>
                <w:rFonts w:eastAsia="Times New Roman" w:cs="Times New Roman"/>
                <w:b/>
                <w:color w:val="FFFFFF"/>
                <w:sz w:val="16"/>
              </w:rPr>
              <w:t xml:space="preserve">Retained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b/>
                <w:color w:val="FFFFFF"/>
                <w:sz w:val="16"/>
              </w:rPr>
              <w:t xml:space="preserve"> range (T)</w:t>
            </w:r>
          </w:p>
        </w:tc>
      </w:tr>
      <w:tr w:rsidR="006074F7" w14:paraId="4652A262"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F54CA54" w14:textId="77777777" w:rsidR="006074F7" w:rsidRDefault="000E3D20">
            <w:pPr>
              <w:spacing w:after="0" w:line="240" w:lineRule="auto"/>
            </w:pPr>
            <w:r>
              <w:rPr>
                <w:rFonts w:eastAsia="Times New Roman" w:cs="Times New Roman"/>
                <w:sz w:val="16"/>
              </w:rPr>
              <w:t>0</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2E2C7A3" w14:textId="77777777" w:rsidR="006074F7" w:rsidRDefault="000E3D20">
            <w:pPr>
              <w:spacing w:after="0" w:line="240" w:lineRule="auto"/>
              <w:jc w:val="center"/>
            </w:pPr>
            <w:r>
              <w:rPr>
                <w:rFonts w:eastAsia="Times New Roman" w:cs="Times New Roman"/>
                <w:sz w:val="16"/>
              </w:rPr>
              <w:t>631</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111B13A" w14:textId="77777777" w:rsidR="006074F7" w:rsidRDefault="000E3D20">
            <w:pPr>
              <w:spacing w:after="0" w:line="240" w:lineRule="auto"/>
              <w:jc w:val="center"/>
            </w:pPr>
            <w:r>
              <w:rPr>
                <w:rFonts w:eastAsia="Times New Roman" w:cs="Times New Roman"/>
                <w:sz w:val="16"/>
              </w:rPr>
              <w:t>16</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EC8BEF6" w14:textId="77777777" w:rsidR="006074F7" w:rsidRDefault="000E3D20">
            <w:pPr>
              <w:spacing w:after="0" w:line="240" w:lineRule="auto"/>
              <w:jc w:val="center"/>
            </w:pPr>
            <w:r>
              <w:rPr>
                <w:rFonts w:eastAsia="Times New Roman" w:cs="Times New Roman"/>
                <w:sz w:val="16"/>
              </w:rPr>
              <w:t>0.053646–0.163650</w:t>
            </w:r>
          </w:p>
        </w:tc>
      </w:tr>
      <w:tr w:rsidR="006074F7" w14:paraId="7932E474"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B2C5A39" w14:textId="77777777" w:rsidR="006074F7" w:rsidRDefault="000E3D20">
            <w:pPr>
              <w:spacing w:after="0" w:line="240" w:lineRule="auto"/>
            </w:pPr>
            <w:r>
              <w:rPr>
                <w:rFonts w:eastAsia="Times New Roman" w:cs="Times New Roman"/>
                <w:sz w:val="16"/>
              </w:rPr>
              <w:t>1</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F8E27A2" w14:textId="77777777" w:rsidR="006074F7" w:rsidRDefault="000E3D20">
            <w:pPr>
              <w:spacing w:after="0" w:line="240" w:lineRule="auto"/>
              <w:jc w:val="center"/>
            </w:pPr>
            <w:r>
              <w:rPr>
                <w:rFonts w:eastAsia="Times New Roman" w:cs="Times New Roman"/>
                <w:sz w:val="16"/>
              </w:rPr>
              <w:t>695</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B932D1F" w14:textId="77777777" w:rsidR="006074F7" w:rsidRDefault="000E3D20">
            <w:pPr>
              <w:spacing w:after="0" w:line="240" w:lineRule="auto"/>
              <w:jc w:val="center"/>
            </w:pPr>
            <w:r>
              <w:rPr>
                <w:rFonts w:eastAsia="Times New Roman" w:cs="Times New Roman"/>
                <w:sz w:val="16"/>
              </w:rPr>
              <w:t>26</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836CBBD" w14:textId="77777777" w:rsidR="006074F7" w:rsidRDefault="000E3D20">
            <w:pPr>
              <w:spacing w:after="0" w:line="240" w:lineRule="auto"/>
              <w:jc w:val="center"/>
            </w:pPr>
            <w:r>
              <w:rPr>
                <w:rFonts w:eastAsia="Times New Roman" w:cs="Times New Roman"/>
                <w:sz w:val="16"/>
              </w:rPr>
              <w:t>0.036379–0.189499</w:t>
            </w:r>
          </w:p>
        </w:tc>
      </w:tr>
      <w:tr w:rsidR="006074F7" w14:paraId="71E5694C" w14:textId="77777777">
        <w:trPr>
          <w:jc w:val="center"/>
        </w:trPr>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0732B54" w14:textId="77777777" w:rsidR="006074F7" w:rsidRDefault="000E3D20">
            <w:pPr>
              <w:spacing w:after="0" w:line="240" w:lineRule="auto"/>
            </w:pPr>
            <w:r>
              <w:rPr>
                <w:rFonts w:eastAsia="Times New Roman" w:cs="Times New Roman"/>
                <w:sz w:val="16"/>
              </w:rPr>
              <w:t>2</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D5212A7" w14:textId="77777777" w:rsidR="006074F7" w:rsidRDefault="000E3D20">
            <w:pPr>
              <w:spacing w:after="0" w:line="240" w:lineRule="auto"/>
              <w:jc w:val="center"/>
            </w:pPr>
            <w:r>
              <w:rPr>
                <w:rFonts w:eastAsia="Times New Roman" w:cs="Times New Roman"/>
                <w:sz w:val="16"/>
              </w:rPr>
              <w:t>759</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A2620A" w14:textId="77777777" w:rsidR="006074F7" w:rsidRDefault="000E3D20">
            <w:pPr>
              <w:spacing w:after="0" w:line="240" w:lineRule="auto"/>
              <w:jc w:val="center"/>
            </w:pPr>
            <w:r>
              <w:rPr>
                <w:rFonts w:eastAsia="Times New Roman" w:cs="Times New Roman"/>
                <w:sz w:val="16"/>
              </w:rPr>
              <w:t>47</w:t>
            </w:r>
          </w:p>
        </w:tc>
        <w:tc>
          <w:tcPr>
            <w:tcW w:w="246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097FD83" w14:textId="77777777" w:rsidR="006074F7" w:rsidRDefault="000E3D20">
            <w:pPr>
              <w:spacing w:after="0" w:line="240" w:lineRule="auto"/>
              <w:jc w:val="center"/>
            </w:pPr>
            <w:r>
              <w:rPr>
                <w:rFonts w:eastAsia="Times New Roman" w:cs="Times New Roman"/>
                <w:sz w:val="16"/>
              </w:rPr>
              <w:t>0.035680–0.201329</w:t>
            </w:r>
          </w:p>
        </w:tc>
      </w:tr>
      <w:tr w:rsidR="006074F7" w14:paraId="5A8203F6" w14:textId="77777777">
        <w:trPr>
          <w:jc w:val="center"/>
        </w:trPr>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905793B" w14:textId="77777777" w:rsidR="006074F7" w:rsidRDefault="000E3D20">
            <w:pPr>
              <w:spacing w:after="0" w:line="240" w:lineRule="auto"/>
            </w:pPr>
            <w:r>
              <w:rPr>
                <w:rFonts w:eastAsia="Times New Roman" w:cs="Times New Roman"/>
                <w:sz w:val="16"/>
              </w:rPr>
              <w:t>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2088036" w14:textId="77777777" w:rsidR="006074F7" w:rsidRDefault="000E3D20">
            <w:pPr>
              <w:spacing w:after="0" w:line="240" w:lineRule="auto"/>
              <w:jc w:val="center"/>
            </w:pPr>
            <w:r>
              <w:rPr>
                <w:rFonts w:eastAsia="Times New Roman" w:cs="Times New Roman"/>
                <w:sz w:val="16"/>
              </w:rPr>
              <w:t>823</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B2B5ECD" w14:textId="77777777" w:rsidR="006074F7" w:rsidRDefault="000E3D20">
            <w:pPr>
              <w:spacing w:after="0" w:line="240" w:lineRule="auto"/>
              <w:jc w:val="center"/>
            </w:pPr>
            <w:r>
              <w:rPr>
                <w:rFonts w:eastAsia="Times New Roman" w:cs="Times New Roman"/>
                <w:sz w:val="16"/>
              </w:rPr>
              <w:t>69</w:t>
            </w:r>
          </w:p>
        </w:tc>
        <w:tc>
          <w:tcPr>
            <w:tcW w:w="246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9E0A761" w14:textId="77777777" w:rsidR="006074F7" w:rsidRDefault="000E3D20">
            <w:pPr>
              <w:spacing w:after="0" w:line="240" w:lineRule="auto"/>
              <w:jc w:val="center"/>
            </w:pPr>
            <w:r>
              <w:rPr>
                <w:rFonts w:eastAsia="Times New Roman" w:cs="Times New Roman"/>
                <w:sz w:val="16"/>
              </w:rPr>
              <w:t>0.033404–0.202107</w:t>
            </w:r>
          </w:p>
        </w:tc>
      </w:tr>
    </w:tbl>
    <w:p w14:paraId="48DED865" w14:textId="77777777" w:rsidR="006074F7" w:rsidRDefault="006074F7">
      <w:pPr>
        <w:spacing w:after="40"/>
      </w:pPr>
    </w:p>
    <w:p w14:paraId="28208757" w14:textId="79B723B8" w:rsidR="006074F7" w:rsidRDefault="000E3D20">
      <w:pPr>
        <w:jc w:val="both"/>
      </w:pPr>
      <w:r>
        <w:rPr>
          <w:rFonts w:eastAsia="Times New Roman" w:cs="Times New Roman"/>
        </w:rPr>
        <w:t xml:space="preserve">The 192 new calculations add 53 admissible models, and 52 of the final 69 retained models lie outside the original Cartesian box. The minimum-shift model is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0.00802,-2.45639,5.57039,0.12898</m:t>
            </m:r>
          </m:e>
        </m:d>
      </m:oMath>
      <w:r>
        <w:rPr>
          <w:rFonts w:eastAsia="Times New Roman" w:cs="Times New Roman"/>
        </w:rPr>
        <w:t xml:space="preserve">, with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=0.033404</m:t>
        </m:r>
      </m:oMath>
      <w:r>
        <w:rPr>
          <w:rFonts w:eastAsia="Times New Roman" w:cs="Times New Roman"/>
        </w:rPr>
        <w:t xml:space="preserve"> T,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=0.024196</m:t>
        </m:r>
      </m:oMath>
      <w:r>
        <w:rPr>
          <w:rFonts w:eastAsia="Times New Roman" w:cs="Times New Roman"/>
        </w:rPr>
        <w:t xml:space="preserve">, and 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=0.330317</m:t>
        </m:r>
      </m:oMath>
      <w:r>
        <w:rPr>
          <w:rFonts w:eastAsia="Times New Roman" w:cs="Times New Roman"/>
        </w:rPr>
        <w:t xml:space="preserve">. The maximum-shift model is </w:t>
      </w:r>
      <m:oMath>
        <m:d>
          <m:dPr>
            <m:ctrlPr>
              <w:rPr>
                <w:rFonts w:ascii="Cambria Math" w:hAnsi="Cambria Math"/>
              </w:rPr>
            </m:ctrlPr>
          </m:dPr>
          <m:e>
            <m:r>
              <m:rPr>
                <m:sty m:val="p"/>
              </m:rPr>
              <w:rPr>
                <w:rFonts w:ascii="Cambria Math" w:hAnsi="Cambria Math"/>
              </w:rPr>
              <m:t>4.58618,3.44090,13.63851,0.03837</m:t>
            </m:r>
          </m:e>
        </m:d>
      </m:oMath>
      <w:r>
        <w:rPr>
          <w:rFonts w:eastAsia="Times New Roman" w:cs="Times New Roman"/>
        </w:rPr>
        <w:t xml:space="preserve">, with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=0.202107</m:t>
        </m:r>
      </m:oMath>
      <w:r>
        <w:rPr>
          <w:rFonts w:eastAsia="Times New Roman" w:cs="Times New Roman"/>
        </w:rPr>
        <w:t xml:space="preserve"> T,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=0.025191</m:t>
        </m:r>
      </m:oMath>
      <w:r>
        <w:rPr>
          <w:rFonts w:eastAsia="Times New Roman" w:cs="Times New Roman"/>
        </w:rPr>
        <w:t xml:space="preserve">, and folded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z</m:t>
            </m:r>
          </m:sub>
        </m:sSub>
        <m:r>
          <m:rPr>
            <m:sty m:val="p"/>
          </m:rPr>
          <w:rPr>
            <w:rFonts w:ascii="Cambria Math" w:hAnsi="Cambria Math"/>
          </w:rPr>
          <m:t>=0.332891</m:t>
        </m:r>
      </m:oMath>
      <w:r>
        <w:rPr>
          <w:rFonts w:eastAsia="Times New Roman" w:cs="Times New Roman"/>
        </w:rPr>
        <w:t xml:space="preserve">. Exchange entries are in microelectronvolt. Five new optimizer starts reproduce both shifts to </w:t>
      </w:r>
      <w:r>
        <w:rPr>
          <w:rFonts w:eastAsia="Times New Roman" w:cs="Times New Roman"/>
        </w:rPr>
        <w:t xml:space="preserve">better than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Pr>
          <w:rFonts w:eastAsia="Times New Roman" w:cs="Times New Roman"/>
        </w:rPr>
        <w:t xml:space="preserve"> T and keep both modes inside the public-</w:t>
      </w:r>
      <m:oMath>
        <m:r>
          <m:rPr>
            <m:sty m:val="p"/>
          </m:rPr>
          <w:rPr>
            <w:rFonts w:ascii="Cambria Math" w:hAnsi="Cambria Math"/>
          </w:rPr>
          <m:t>q</m:t>
        </m:r>
      </m:oMath>
      <w:r>
        <w:rPr>
          <w:rFonts w:eastAsia="Times New Roman" w:cs="Times New Roman"/>
        </w:rPr>
        <w:t xml:space="preserve"> bands.</w:t>
      </w:r>
    </w:p>
    <w:p w14:paraId="02F4D69F" w14:textId="77777777" w:rsidR="006074F7" w:rsidRDefault="000E3D20">
      <w:pPr>
        <w:jc w:val="both"/>
      </w:pPr>
      <w:r>
        <w:rPr>
          <w:rFonts w:eastAsia="Times New Roman" w:cs="Times New Roman"/>
        </w:rPr>
        <w:t xml:space="preserve">The last round changes the minimum by −0.002276 T and the maximum by +0.000777 T. This is evidence of substantial improvement, especially at the high-shift edge, but it is not a proof of </w:t>
      </w:r>
      <w:r>
        <w:rPr>
          <w:rFonts w:eastAsia="Times New Roman" w:cs="Times New Roman"/>
        </w:rPr>
        <w:t xml:space="preserve">continuous convergence. The output is therefore described as an adaptive exact stress audit, not a posterior or a globally exhaustive inverse solution. Full rows, acquisitions, extrema, and the independent verifier are in </w:t>
      </w:r>
      <w:r>
        <w:rPr>
          <w:rFonts w:ascii="Consolas" w:eastAsia="Consolas" w:hAnsi="Consolas" w:cs="Consolas"/>
          <w:sz w:val="19"/>
        </w:rPr>
        <w:t>results/interlayer_adaptive_invers</w:t>
      </w:r>
      <w:r>
        <w:rPr>
          <w:rFonts w:ascii="Consolas" w:eastAsia="Consolas" w:hAnsi="Consolas" w:cs="Consolas"/>
          <w:sz w:val="19"/>
        </w:rPr>
        <w:t>e_uq*.csv/json</w:t>
      </w:r>
      <w:r>
        <w:rPr>
          <w:rFonts w:eastAsia="Times New Roman" w:cs="Times New Roman"/>
        </w:rPr>
        <w:t>.</w:t>
      </w:r>
    </w:p>
    <w:p w14:paraId="05DA4637" w14:textId="77777777" w:rsidR="006074F7" w:rsidRDefault="000E3D20">
      <w:pPr>
        <w:pStyle w:val="21"/>
      </w:pPr>
      <w:r>
        <w:rPr>
          <w:rFonts w:ascii="Times New Roman" w:eastAsia="Times New Roman" w:hAnsi="Times New Roman" w:cs="Times New Roman"/>
        </w:rPr>
        <w:t>S6.3 Field-dependent fan-curve holdout</w:t>
      </w:r>
    </w:p>
    <w:p w14:paraId="21C46528" w14:textId="77777777" w:rsidR="006074F7" w:rsidRDefault="000E3D20">
      <w:pPr>
        <w:jc w:val="both"/>
      </w:pPr>
      <w:r>
        <w:rPr>
          <w:rFonts w:eastAsia="Times New Roman" w:cs="Times New Roman"/>
        </w:rPr>
        <w:t>The retention screen uses the 1.65 T near-saturation incommensuration but none of the lower-field fan curve. We reconstruct the fixed-length source ansatz</w:t>
      </w:r>
    </w:p>
    <w:p w14:paraId="06696A58" w14:textId="07159642" w:rsidR="006074F7" w:rsidRDefault="000E3D20">
      <w:pPr>
        <w:keepLines/>
        <w:spacing w:before="60" w:after="100"/>
        <w:jc w:val="center"/>
      </w:pPr>
      <m:oMathPara>
        <m:oMath>
          <m:r>
            <m:rPr>
              <m:sty m:val="p"/>
            </m:rPr>
            <w:rPr>
              <w:rFonts w:ascii="Cambria Math" w:hAnsi="Cambria Math"/>
            </w:rPr>
            <m:t>sin≤ft</m:t>
          </m:r>
          <m:d>
            <m:dPr>
              <m:ctrlPr>
                <w:rPr>
                  <w:rFonts w:ascii="Cambria Math" w:hAnsi="Cambria Math"/>
                </w:rPr>
              </m:ctrlPr>
            </m:dPr>
            <m:e>
              <m:r>
                <m:rPr>
                  <m:sty m:val="p"/>
                </m:rPr>
                <w:rPr>
                  <w:rFonts w:ascii="Cambria Math" w:hAnsi="Cambria Math"/>
                </w:rPr>
                <m:t>frac</m:t>
              </m:r>
              <m:d>
                <m:dPr>
                  <m:ctrlPr>
                    <w:rPr>
                      <w:rFonts w:ascii="Cambria Math" w:hAnsi="Cambria Math"/>
                    </w:rPr>
                  </m:ctrlPr>
                </m:d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mathbf R</m:t>
                      </m:r>
                    </m:sub>
                  </m:sSub>
                </m:e>
              </m:d>
              <m:d>
                <m:dPr>
                  <m:ctrlPr>
                    <w:rPr>
                      <w:rFonts w:ascii="Cambria Math" w:hAnsi="Cambria Math"/>
                    </w:rPr>
                  </m:ctrlPr>
                </m:dPr>
                <m:e>
                  <m:r>
                    <m:rPr>
                      <m:sty m:val="p"/>
                    </m:rPr>
                    <w:rPr>
                      <w:rFonts w:ascii="Cambria Math" w:hAnsi="Cambria Math"/>
                    </w:rPr>
                    <m:t>2</m:t>
                  </m:r>
                </m:e>
              </m:d>
            </m:e>
          </m:d>
          <m:r>
            <m:rPr>
              <m:sty m:val="p"/>
            </m:rPr>
            <w:rPr>
              <w:rFonts w:ascii="Cambria Math" w:hAnsi="Cambria Math"/>
            </w:rPr>
            <m:t>=</m:t>
          </m:r>
          <m:f>
            <m:fPr>
              <m:ctrlPr>
                <w:rPr>
                  <w:rFonts w:ascii="Cambria Math" w:hAnsi="Cambria Math"/>
                </w:rPr>
              </m:ctrlPr>
            </m:fPr>
            <m:num>
              <m:r>
                <m:rPr>
                  <m:sty m:val="p"/>
                </m:rPr>
                <w:rPr>
                  <w:rFonts w:ascii="Cambria Math" w:hAnsi="Cambria Math"/>
                </w:rPr>
                <m:t>xi</m:t>
              </m:r>
            </m:num>
            <m:den>
              <m:d>
                <m:dPr>
                  <m:ctrlPr>
                    <w:rPr>
                      <w:rFonts w:ascii="Cambria Math" w:hAnsi="Cambria Math"/>
                    </w:rPr>
                  </m:ctrlPr>
                </m:dPr>
                <m:e>
                  <m:r>
                    <m:rPr>
                      <m:sty m:val="p"/>
                    </m:rPr>
                    <w:rPr>
                      <w:rFonts w:ascii="Cambria Math" w:hAnsi="Cambria Math"/>
                    </w:rPr>
                    <m:t>2</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mathbf Q·mathbf R</m:t>
                      </m:r>
                    </m:e>
                  </m:d>
                </m:e>
              </m:func>
            </m:den>
          </m:f>
        </m:oMath>
      </m:oMathPara>
    </w:p>
    <w:p w14:paraId="15216CC1" w14:textId="77777777" w:rsidR="006074F7" w:rsidRDefault="000E3D20">
      <w:pPr>
        <w:jc w:val="both"/>
      </w:pPr>
      <w:r>
        <w:rPr>
          <w:rFonts w:eastAsia="Times New Roman" w:cs="Times New Roman"/>
        </w:rPr>
        <w:t xml:space="preserve">with the full M4 Fourier coupling for each retained model. At every reduced field we minimize over the fan amplitude </w:t>
      </w:r>
      <m:oMath>
        <m:r>
          <m:rPr>
            <m:sty m:val="p"/>
          </m:rPr>
          <w:rPr>
            <w:rFonts w:ascii="Cambria Math" w:hAnsi="Cambria Math"/>
          </w:rPr>
          <m:t>xi</m:t>
        </m:r>
      </m:oMath>
      <w:r>
        <w:rPr>
          <w:rFonts w:eastAsia="Times New Roman" w:cs="Times New Roman"/>
        </w:rPr>
        <w:t xml:space="preserve"> and </w:t>
      </w:r>
      <m:oMath>
        <m:r>
          <m:rPr>
            <m:sty m:val="p"/>
          </m:rPr>
          <w:rPr>
            <w:rFonts w:ascii="Cambria Math" w:hAnsi="Cambria Math"/>
          </w:rPr>
          <m:t>δ</m:t>
        </m:r>
      </m:oMath>
      <w:r>
        <w:rPr>
          <w:rFonts w:eastAsia="Times New Roman" w:cs="Times New Roman"/>
        </w:rPr>
        <w:t xml:space="preserve"> on a 0.000125 reciprocal-lattice-unit grid. The 1.65 T point is rese</w:t>
      </w:r>
      <w:r>
        <w:rPr>
          <w:rFonts w:eastAsia="Times New Roman" w:cs="Times New Roman"/>
        </w:rPr>
        <w:t>rved for an internal consistency check. The four scored points at 1.45, 1.50, 1.55, and 1.60 T are digitized from the source-vector Figure 7d and were not used in model retention.</w:t>
      </w:r>
    </w:p>
    <w:p w14:paraId="3E55DB7A" w14:textId="014A3DA4" w:rsidR="006074F7" w:rsidRDefault="000E3D20">
      <w:pPr>
        <w:jc w:val="both"/>
      </w:pPr>
      <w:r>
        <w:rPr>
          <w:rFonts w:eastAsia="Times New Roman" w:cs="Times New Roman"/>
        </w:rPr>
        <w:t xml:space="preserve">All 69 fan curves are monotone over </w:t>
      </w:r>
      <m:oMath>
        <m:r>
          <m:rPr>
            <m:sty m:val="p"/>
          </m:rPr>
          <w:rPr>
            <w:rFonts w:ascii="Cambria Math" w:hAnsi="Cambria Math"/>
          </w:rPr>
          <m:t>0.86≤</m:t>
        </m:r>
        <m:f>
          <m:fPr>
            <m:ctrlPr>
              <w:rPr>
                <w:rFonts w:ascii="Cambria Math" w:hAnsi="Cambria Math"/>
              </w:rPr>
            </m:ctrlPr>
          </m:fPr>
          <m:num>
            <m:r>
              <m:rPr>
                <m:sty m:val="p"/>
              </m:rPr>
              <w:rPr>
                <w:rFonts w:ascii="Cambria Math" w:hAnsi="Cambria Math"/>
              </w:rPr>
              <m:t>H</m:t>
            </m:r>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den>
        </m:f>
        <m:r>
          <m:rPr>
            <m:sty m:val="p"/>
          </m:rPr>
          <w:rPr>
            <w:rFonts w:ascii="Cambria Math" w:hAnsi="Cambria Math"/>
          </w:rPr>
          <m:t>≤0.999</m:t>
        </m:r>
      </m:oMath>
      <w:r>
        <w:rPr>
          <w:rFonts w:eastAsia="Times New Roman" w:cs="Times New Roman"/>
        </w:rPr>
        <w:t xml:space="preserve">. At </w:t>
      </w:r>
      <m:oMath>
        <m:r>
          <m:rPr>
            <m:sty m:val="p"/>
          </m:rPr>
          <w:rPr>
            <w:rFonts w:ascii="Cambria Math" w:hAnsi="Cambria Math"/>
          </w:rPr>
          <m:t>0.999</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rPr>
        <w:t xml:space="preserve">, the </w:t>
      </w:r>
      <w:r>
        <w:rPr>
          <w:rFonts w:eastAsia="Times New Roman" w:cs="Times New Roman"/>
        </w:rPr>
        <w:t>fan optimum and independently calculated soft-mode incommensuration differ by at most 0.0001542 reciprocal-lattice units. This checks the energy convention, reciprocal branch, and near-critical limit independently of the curve score.</w:t>
      </w:r>
    </w:p>
    <w:tbl>
      <w:tblPr>
        <w:tblW w:w="0" w:type="auto"/>
        <w:jc w:val="center"/>
        <w:tblLook w:val="04A0" w:firstRow="1" w:lastRow="0" w:firstColumn="1" w:lastColumn="0" w:noHBand="0" w:noVBand="1"/>
      </w:tblPr>
      <w:tblGrid>
        <w:gridCol w:w="4939"/>
        <w:gridCol w:w="4939"/>
      </w:tblGrid>
      <w:tr w:rsidR="006074F7" w14:paraId="6DEC752E" w14:textId="77777777">
        <w:trPr>
          <w:tblHeade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ED1B1B8" w14:textId="77777777" w:rsidR="006074F7" w:rsidRDefault="000E3D20">
            <w:pPr>
              <w:spacing w:after="0" w:line="240" w:lineRule="auto"/>
            </w:pPr>
            <w:r>
              <w:rPr>
                <w:rFonts w:eastAsia="Times New Roman" w:cs="Times New Roman"/>
                <w:b/>
                <w:color w:val="FFFFFF"/>
                <w:sz w:val="16"/>
              </w:rPr>
              <w:t>Fan-curve diagnostic</w:t>
            </w:r>
          </w:p>
        </w:tc>
        <w:tc>
          <w:tcPr>
            <w:tcW w:w="493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D9BD2A2" w14:textId="77777777" w:rsidR="006074F7" w:rsidRDefault="000E3D20">
            <w:pPr>
              <w:spacing w:after="0" w:line="240" w:lineRule="auto"/>
              <w:jc w:val="center"/>
            </w:pPr>
            <w:r>
              <w:rPr>
                <w:rFonts w:eastAsia="Times New Roman" w:cs="Times New Roman"/>
                <w:b/>
                <w:color w:val="FFFFFF"/>
                <w:sz w:val="16"/>
              </w:rPr>
              <w:t>R</w:t>
            </w:r>
            <w:r>
              <w:rPr>
                <w:rFonts w:eastAsia="Times New Roman" w:cs="Times New Roman"/>
                <w:b/>
                <w:color w:val="FFFFFF"/>
                <w:sz w:val="16"/>
              </w:rPr>
              <w:t>esult</w:t>
            </w:r>
          </w:p>
        </w:tc>
      </w:tr>
      <w:tr w:rsidR="006074F7" w14:paraId="38CA3530"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35847DE" w14:textId="77777777" w:rsidR="006074F7" w:rsidRDefault="000E3D20">
            <w:pPr>
              <w:spacing w:after="0" w:line="240" w:lineRule="auto"/>
            </w:pPr>
            <w:r>
              <w:rPr>
                <w:rFonts w:eastAsia="Times New Roman" w:cs="Times New Roman"/>
                <w:sz w:val="16"/>
              </w:rPr>
              <w:t>retained models evaluated</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CC9E7B1" w14:textId="77777777" w:rsidR="006074F7" w:rsidRDefault="000E3D20">
            <w:pPr>
              <w:spacing w:after="0" w:line="240" w:lineRule="auto"/>
              <w:jc w:val="center"/>
            </w:pPr>
            <w:r>
              <w:rPr>
                <w:rFonts w:eastAsia="Times New Roman" w:cs="Times New Roman"/>
                <w:sz w:val="16"/>
              </w:rPr>
              <w:t>69</w:t>
            </w:r>
          </w:p>
        </w:tc>
      </w:tr>
      <w:tr w:rsidR="006074F7" w14:paraId="552907E4"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0673BA5" w14:textId="77777777" w:rsidR="006074F7" w:rsidRDefault="000E3D20">
            <w:pPr>
              <w:spacing w:after="0" w:line="240" w:lineRule="auto"/>
            </w:pPr>
            <w:r>
              <w:rPr>
                <w:rFonts w:eastAsia="Times New Roman" w:cs="Times New Roman"/>
                <w:sz w:val="16"/>
              </w:rPr>
              <w:t>four-point holdout MAE range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367EE2D" w14:textId="77777777" w:rsidR="006074F7" w:rsidRDefault="000E3D20">
            <w:pPr>
              <w:spacing w:after="0" w:line="240" w:lineRule="auto"/>
              <w:jc w:val="center"/>
            </w:pPr>
            <w:r>
              <w:rPr>
                <w:rFonts w:eastAsia="Times New Roman" w:cs="Times New Roman"/>
                <w:sz w:val="16"/>
              </w:rPr>
              <w:t>0.00420–0.00531 r.l.u.</w:t>
            </w:r>
          </w:p>
        </w:tc>
      </w:tr>
      <w:tr w:rsidR="006074F7" w14:paraId="6F95B181"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220A3FA" w14:textId="77777777" w:rsidR="006074F7" w:rsidRDefault="000E3D20">
            <w:pPr>
              <w:spacing w:after="0" w:line="240" w:lineRule="auto"/>
            </w:pPr>
            <w:r>
              <w:rPr>
                <w:rFonts w:eastAsia="Times New Roman" w:cs="Times New Roman"/>
                <w:sz w:val="16"/>
              </w:rPr>
              <w:t>published-representative holdout MAE</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93F61BF" w14:textId="77777777" w:rsidR="006074F7" w:rsidRDefault="000E3D20">
            <w:pPr>
              <w:spacing w:after="0" w:line="240" w:lineRule="auto"/>
              <w:jc w:val="center"/>
            </w:pPr>
            <w:r>
              <w:rPr>
                <w:rFonts w:eastAsia="Times New Roman" w:cs="Times New Roman"/>
                <w:sz w:val="16"/>
              </w:rPr>
              <w:t>0.004681 r.l.u.</w:t>
            </w:r>
          </w:p>
        </w:tc>
      </w:tr>
      <w:tr w:rsidR="006074F7" w14:paraId="14803DD5"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CC788E3" w14:textId="77777777" w:rsidR="006074F7" w:rsidRDefault="000E3D20">
            <w:pPr>
              <w:spacing w:after="0" w:line="240" w:lineRule="auto"/>
            </w:pPr>
            <w:r>
              <w:rPr>
                <w:rFonts w:eastAsia="Times New Roman" w:cs="Times New Roman"/>
                <w:sz w:val="16"/>
              </w:rPr>
              <w:t>best retained-model holdout MAE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DDB6360" w14:textId="77777777" w:rsidR="006074F7" w:rsidRDefault="000E3D20">
            <w:pPr>
              <w:spacing w:after="0" w:line="240" w:lineRule="auto"/>
              <w:jc w:val="center"/>
            </w:pPr>
            <w:r>
              <w:rPr>
                <w:rFonts w:eastAsia="Times New Roman" w:cs="Times New Roman"/>
                <w:sz w:val="16"/>
              </w:rPr>
              <w:t>0.004200 r.l.u.</w:t>
            </w:r>
          </w:p>
        </w:tc>
      </w:tr>
      <w:tr w:rsidR="006074F7" w14:paraId="32B55555"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6D0D3D9" w14:textId="4D04AE5F" w:rsidR="006074F7" w:rsidRDefault="000E3D20">
            <w:pPr>
              <w:spacing w:after="0" w:line="240" w:lineRule="auto"/>
            </w:pPr>
            <w:r>
              <w:rPr>
                <w:rFonts w:eastAsia="Times New Roman" w:cs="Times New Roman"/>
                <w:sz w:val="16"/>
              </w:rPr>
              <w:t xml:space="preserve">Spearman MAE versus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45BD989" w14:textId="77777777" w:rsidR="006074F7" w:rsidRDefault="000E3D20">
            <w:pPr>
              <w:spacing w:after="0" w:line="240" w:lineRule="auto"/>
              <w:jc w:val="center"/>
            </w:pPr>
            <w:r>
              <w:rPr>
                <w:rFonts w:eastAsia="Times New Roman" w:cs="Times New Roman"/>
                <w:sz w:val="16"/>
              </w:rPr>
              <w:t>0.9403</w:t>
            </w:r>
          </w:p>
        </w:tc>
      </w:tr>
      <w:tr w:rsidR="006074F7" w14:paraId="012D9FDC"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1975B51" w14:textId="77777777" w:rsidR="006074F7" w:rsidRDefault="000E3D20">
            <w:pPr>
              <w:spacing w:after="0" w:line="240" w:lineRule="auto"/>
            </w:pPr>
            <w:r>
              <w:rPr>
                <w:rFonts w:eastAsia="Times New Roman" w:cs="Times New Roman"/>
                <w:sz w:val="16"/>
              </w:rPr>
              <w:t xml:space="preserve">models no worse than </w:t>
            </w:r>
            <w:r>
              <w:rPr>
                <w:rFonts w:eastAsia="Times New Roman" w:cs="Times New Roman"/>
                <w:sz w:val="16"/>
              </w:rPr>
              <w:t>representative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6973087" w14:textId="77777777" w:rsidR="006074F7" w:rsidRDefault="000E3D20">
            <w:pPr>
              <w:spacing w:after="0" w:line="240" w:lineRule="auto"/>
              <w:jc w:val="center"/>
            </w:pPr>
            <w:r>
              <w:rPr>
                <w:rFonts w:eastAsia="Times New Roman" w:cs="Times New Roman"/>
                <w:sz w:val="16"/>
              </w:rPr>
              <w:t>23</w:t>
            </w:r>
          </w:p>
        </w:tc>
      </w:tr>
      <w:tr w:rsidR="006074F7" w14:paraId="2D78387A"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E5A7537" w14:textId="2BF2B19B" w:rsidR="006074F7" w:rsidRDefault="000E3D20">
            <w:pPr>
              <w:spacing w:after="0" w:line="240" w:lineRule="auto"/>
            </w:pPr>
            <w:r>
              <w:rPr>
                <w:rFonts w:eastAsia="Times New Roman" w:cs="Times New Roman"/>
                <w:sz w:val="16"/>
              </w:rPr>
              <w:t xml:space="preserve">their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sz w:val="16"/>
              </w:rPr>
              <w:t xml:space="preserve"> range</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F4FA4F5" w14:textId="77777777" w:rsidR="006074F7" w:rsidRDefault="000E3D20">
            <w:pPr>
              <w:spacing w:after="0" w:line="240" w:lineRule="auto"/>
              <w:jc w:val="center"/>
            </w:pPr>
            <w:r>
              <w:rPr>
                <w:rFonts w:eastAsia="Times New Roman" w:cs="Times New Roman"/>
                <w:sz w:val="16"/>
              </w:rPr>
              <w:t>0.03340–0.10730 T</w:t>
            </w:r>
          </w:p>
        </w:tc>
      </w:tr>
      <w:tr w:rsidR="006074F7" w14:paraId="62B732D5"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81B6254" w14:textId="77777777" w:rsidR="006074F7" w:rsidRDefault="000E3D20">
            <w:pPr>
              <w:spacing w:after="0" w:line="240" w:lineRule="auto"/>
            </w:pPr>
            <w:r>
              <w:rPr>
                <w:rFonts w:eastAsia="Times New Roman" w:cs="Times New Roman"/>
                <w:sz w:val="16"/>
              </w:rPr>
              <w:t>their central 90 mK gate passes</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D9831B1" w14:textId="77777777" w:rsidR="006074F7" w:rsidRDefault="000E3D20">
            <w:pPr>
              <w:spacing w:after="0" w:line="240" w:lineRule="auto"/>
              <w:jc w:val="center"/>
            </w:pPr>
            <w:r>
              <w:rPr>
                <w:rFonts w:eastAsia="Times New Roman" w:cs="Times New Roman"/>
                <w:sz w:val="16"/>
              </w:rPr>
              <w:t>40/92</w:t>
            </w:r>
          </w:p>
        </w:tc>
      </w:tr>
      <w:tr w:rsidR="006074F7" w14:paraId="3E590CB7"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92605EC" w14:textId="77777777" w:rsidR="006074F7" w:rsidRDefault="000E3D20">
            <w:pPr>
              <w:spacing w:after="0" w:line="240" w:lineRule="auto"/>
            </w:pPr>
            <w:r>
              <w:rPr>
                <w:rFonts w:eastAsia="Times New Roman" w:cs="Times New Roman"/>
                <w:sz w:val="16"/>
              </w:rPr>
              <w:t>their correlated-template 90 mK gate passes</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2BE01D5" w14:textId="77777777" w:rsidR="006074F7" w:rsidRDefault="000E3D20">
            <w:pPr>
              <w:spacing w:after="0" w:line="240" w:lineRule="auto"/>
              <w:jc w:val="center"/>
            </w:pPr>
            <w:r>
              <w:rPr>
                <w:rFonts w:eastAsia="Times New Roman" w:cs="Times New Roman"/>
                <w:sz w:val="16"/>
              </w:rPr>
              <w:t>0/92</w:t>
            </w:r>
          </w:p>
        </w:tc>
      </w:tr>
    </w:tbl>
    <w:p w14:paraId="79499521" w14:textId="77777777" w:rsidR="006074F7" w:rsidRDefault="006074F7">
      <w:pPr>
        <w:spacing w:after="40"/>
      </w:pPr>
    </w:p>
    <w:p w14:paraId="16EB0C3A" w14:textId="7981905A" w:rsidR="006074F7" w:rsidRDefault="000E3D20">
      <w:pPr>
        <w:jc w:val="both"/>
      </w:pPr>
      <w:r>
        <w:rPr>
          <w:rFonts w:eastAsia="Times New Roman" w:cs="Times New Roman"/>
        </w:rPr>
        <w:t>The positive association means that, within this M4 family, larger predicted refrigerator corrections systematically accompany worse agreement with the unused field dependence. This is a model challenge rather than a statistical rejection. The source paper</w:t>
      </w:r>
      <w:r>
        <w:rPr>
          <w:rFonts w:eastAsia="Times New Roman" w:cs="Times New Roman"/>
        </w:rPr>
        <w:t xml:space="preserve"> already states that its representative mean-field curve evolves more slowly than experiment, and every retained curve has the same signed discrepancy at the lowest holdout field. The 23-model subset is therefore reported only relative to the published rep</w:t>
      </w:r>
      <w:r>
        <w:rPr>
          <w:rFonts w:eastAsia="Times New Roman" w:cs="Times New Roman"/>
        </w:rPr>
        <w:t xml:space="preserve">resentative; it is not used as a posterior, confidence set, or replacement for the full 69-model engineering envelope. A calibrated reduction requires raw reduced diffraction values and a joint calculation of </w:t>
      </w:r>
      <m:oMath>
        <m:r>
          <m:rPr>
            <m:sty m:val="p"/>
          </m:rPr>
          <w:rPr>
            <w:rFonts w:ascii="Cambria Math" w:hAnsi="Cambria Math"/>
          </w:rPr>
          <m:t>δ</m:t>
        </m:r>
        <m:d>
          <m:dPr>
            <m:ctrlPr>
              <w:rPr>
                <w:rFonts w:ascii="Cambria Math" w:hAnsi="Cambria Math"/>
              </w:rPr>
            </m:ctrlPr>
          </m:dPr>
          <m:e>
            <m:r>
              <m:rPr>
                <m:sty m:val="p"/>
              </m:rPr>
              <w:rPr>
                <w:rFonts w:ascii="Cambria Math" w:hAnsi="Cambria Math"/>
              </w:rPr>
              <m:t>H</m:t>
            </m:r>
          </m:e>
        </m:d>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z</m:t>
                </m:r>
              </m:e>
            </m:d>
            <m:d>
              <m:dPr>
                <m:ctrlPr>
                  <w:rPr>
                    <w:rFonts w:ascii="Cambria Math" w:hAnsi="Cambria Math"/>
                  </w:rPr>
                </m:ctrlPr>
              </m:dPr>
              <m:e>
                <m:r>
                  <m:rPr>
                    <m:sty m:val="p"/>
                  </m:rPr>
                  <w:rPr>
                    <w:rFonts w:ascii="Cambria Math" w:hAnsi="Cambria Math"/>
                  </w:rPr>
                  <m:t>H</m:t>
                </m:r>
              </m:e>
            </m:d>
          </m:sub>
        </m:sSub>
      </m:oMath>
      <w:r>
        <w:rPr>
          <w:rFonts w:eastAsia="Times New Roman" w:cs="Times New Roman"/>
        </w:rPr>
        <w:t>, and the V–fan transition.</w:t>
      </w:r>
    </w:p>
    <w:p w14:paraId="5240BCA6" w14:textId="77777777" w:rsidR="006074F7" w:rsidRDefault="000E3D20">
      <w:pPr>
        <w:pStyle w:val="21"/>
      </w:pPr>
      <w:r>
        <w:rPr>
          <w:rFonts w:ascii="Times New Roman" w:eastAsia="Times New Roman" w:hAnsi="Times New Roman" w:cs="Times New Roman"/>
        </w:rPr>
        <w:t xml:space="preserve">S6.4 </w:t>
      </w:r>
      <w:r>
        <w:rPr>
          <w:rFonts w:ascii="Times New Roman" w:eastAsia="Times New Roman" w:hAnsi="Times New Roman" w:cs="Times New Roman"/>
        </w:rPr>
        <w:t>Independent public-INS interlayer-bandwidth and linewidth audit</w:t>
      </w:r>
    </w:p>
    <w:p w14:paraId="18921342" w14:textId="402EC773" w:rsidR="006074F7" w:rsidRDefault="000E3D20">
      <w:pPr>
        <w:jc w:val="both"/>
      </w:pPr>
      <w:r>
        <w:rPr>
          <w:rFonts w:eastAsia="Times New Roman" w:cs="Times New Roman"/>
        </w:rPr>
        <w:t xml:space="preserve">The propagation-vector retention and fan-curve ranking use axial-field diffraction. We therefore reserve the transverse-field INS archive of Woodland </w:t>
      </w:r>
      <w:r>
        <w:rPr>
          <w:rFonts w:eastAsia="Times New Roman" w:cs="Times New Roman"/>
          <w:i/>
        </w:rPr>
        <w:t>et al.</w:t>
      </w:r>
      <w:r>
        <w:rPr>
          <w:rFonts w:eastAsia="Times New Roman" w:cs="Times New Roman"/>
        </w:rPr>
        <w:t xml:space="preserve"> as an independent energy-scale test. At 3.5 T along the published path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2</m:t>
                    </m:r>
                  </m:num>
                  <m:den>
                    <m:r>
                      <m:rPr>
                        <m:sty m:val="p"/>
                      </m:rPr>
                      <w:rPr>
                        <w:rFonts w:ascii="Cambria Math" w:hAnsi="Cambria Math"/>
                      </w:rPr>
                      <m:t>3,1</m:t>
                    </m:r>
                  </m:den>
                </m:f>
              </m:num>
              <m:den>
                <m:r>
                  <m:rPr>
                    <m:sty m:val="p"/>
                  </m:rPr>
                  <w:rPr>
                    <w:rFonts w:ascii="Cambria Math" w:hAnsi="Cambria Math"/>
                  </w:rPr>
                  <m:t>3</m:t>
                </m:r>
              </m:den>
            </m:f>
            <m:r>
              <m:rPr>
                <m:sty m:val="p"/>
              </m:rPr>
              <w:rPr>
                <w:rFonts w:ascii="Cambria Math" w:hAnsi="Cambria Math"/>
              </w:rPr>
              <m:t>,l</m:t>
            </m:r>
          </m:e>
        </m:d>
      </m:oMath>
      <w:r>
        <w:rPr>
          <w:rFonts w:eastAsia="Times New Roman" w:cs="Times New Roman"/>
        </w:rPr>
        <w:t xml:space="preserve">, the source reports no resolvable modulation of the peak energy. Its Appendix calculation assumes only an isotropic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=0.003</m:t>
        </m:r>
      </m:oMath>
      <w:r>
        <w:rPr>
          <w:rFonts w:eastAsia="Times New Roman" w:cs="Times New Roman"/>
        </w:rPr>
        <w:t xml:space="preserve"> meV interlayer coupling, equal structural-t</w:t>
      </w:r>
      <w:r>
        <w:rPr>
          <w:rFonts w:eastAsia="Times New Roman" w:cs="Times New Roman"/>
        </w:rPr>
        <w:t xml:space="preserve">win weights, and a 0.027 meV Gaussian resolution. The two archived calculated branches each have a peak-to-peak bandwidth of 18.048 microelectronvolt. The source calls this coupling an </w:t>
      </w:r>
      <w:r>
        <w:rPr>
          <w:rFonts w:eastAsia="Times New Roman" w:cs="Times New Roman"/>
          <w:i/>
        </w:rPr>
        <w:t>indicative upper bound</w:t>
      </w:r>
      <w:r>
        <w:rPr>
          <w:rFonts w:eastAsia="Times New Roman" w:cs="Times New Roman"/>
        </w:rPr>
        <w:t xml:space="preserve"> because the linewidth modulation is matched only</w:t>
      </w:r>
      <w:r>
        <w:rPr>
          <w:rFonts w:eastAsia="Times New Roman" w:cs="Times New Roman"/>
        </w:rPr>
        <w:t xml:space="preserve"> approximately and the predicted energy modulation is not seen.</w:t>
      </w:r>
    </w:p>
    <w:p w14:paraId="36F9947B" w14:textId="77777777" w:rsidR="006074F7" w:rsidRDefault="000E3D20">
      <w:pPr>
        <w:jc w:val="both"/>
      </w:pPr>
      <w:r>
        <w:rPr>
          <w:rFonts w:eastAsia="Times New Roman" w:cs="Times New Roman"/>
        </w:rPr>
        <w:t xml:space="preserve">For a field polarized along </w:t>
      </w:r>
      <m:oMath>
        <m:r>
          <m:rPr>
            <m:sty m:val="p"/>
          </m:rPr>
          <w:rPr>
            <w:rFonts w:ascii="Cambria Math" w:hAnsi="Cambria Math"/>
          </w:rPr>
          <m:t>y</m:t>
        </m:r>
      </m:oMath>
      <w:r>
        <w:rPr>
          <w:rFonts w:eastAsia="Times New Roman" w:cs="Times New Roman"/>
        </w:rPr>
        <w:t>, the M4 linear-spin-wave energy used in the common one-site primitive convention is</w:t>
      </w:r>
    </w:p>
    <w:p w14:paraId="1FC213CB" w14:textId="283DDDDC" w:rsidR="006074F7" w:rsidRDefault="000E3D20">
      <w:pPr>
        <w:keepLines/>
        <w:spacing w:before="60" w:after="100"/>
        <w:jc w:val="center"/>
      </w:pPr>
      <m:oMathPara>
        <m:oMath>
          <m:r>
            <m:rPr>
              <m:sty m:val="p"/>
            </m:rPr>
            <w:rPr>
              <w:rFonts w:ascii="Cambria Math" w:hAnsi="Cambria Math"/>
            </w:rPr>
            <m:t>hbaromega</m:t>
          </m:r>
          <m:d>
            <m:dPr>
              <m:ctrlPr>
                <w:rPr>
                  <w:rFonts w:ascii="Cambria Math" w:hAnsi="Cambria Math"/>
                </w:rPr>
              </m:ctrlPr>
            </m:dPr>
            <m:e>
              <m:r>
                <m:rPr>
                  <m:sty m:val="p"/>
                </m:rPr>
                <w:rPr>
                  <w:rFonts w:ascii="Cambria Math" w:hAnsi="Cambria Math"/>
                </w:rPr>
                <m:t>mathbf k</m:t>
              </m:r>
            </m:e>
          </m:d>
          <m:r>
            <m:rPr>
              <m:sty m:val="p"/>
            </m:rPr>
            <w:rPr>
              <w:rFonts w:ascii="Cambria Math" w:hAnsi="Cambria Math"/>
            </w:rPr>
            <m:t>=sqrt</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h-</m:t>
                  </m:r>
                  <m:sSub>
                    <m:sSubPr>
                      <m:ctrlPr>
                        <w:rPr>
                          <w:rFonts w:ascii="Cambria Math" w:hAnsi="Cambria Math"/>
                        </w:rPr>
                      </m:ctrlPr>
                    </m:sSubPr>
                    <m:e>
                      <m:r>
                        <m:rPr>
                          <m:sty m:val="p"/>
                        </m:rPr>
                        <w:rPr>
                          <w:rFonts w:ascii="Cambria Math" w:hAnsi="Cambria Math"/>
                        </w:rPr>
                        <m:t>SJ</m:t>
                      </m:r>
                    </m:e>
                    <m:sub>
                      <m:d>
                        <m:dPr>
                          <m:ctrlPr>
                            <w:rPr>
                              <w:rFonts w:ascii="Cambria Math" w:hAnsi="Cambria Math"/>
                            </w:rPr>
                          </m:ctrlPr>
                        </m:dPr>
                        <m:e>
                          <m:r>
                            <m:rPr>
                              <m:sty m:val="p"/>
                            </m:rPr>
                            <w:rPr>
                              <w:rFonts w:ascii="Cambria Math" w:hAnsi="Cambria Math"/>
                            </w:rPr>
                            <m:t>yy</m:t>
                          </m:r>
                        </m:e>
                      </m:d>
                      <m:d>
                        <m:dPr>
                          <m:ctrlPr>
                            <w:rPr>
                              <w:rFonts w:ascii="Cambria Math" w:hAnsi="Cambria Math"/>
                            </w:rPr>
                          </m:ctrlPr>
                        </m:dPr>
                        <m:e>
                          <m:r>
                            <m:rPr>
                              <m:sty m:val="p"/>
                            </m:rPr>
                            <w:rPr>
                              <w:rFonts w:ascii="Cambria Math" w:hAnsi="Cambria Math"/>
                            </w:rPr>
                            <m:t>0</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SJ</m:t>
                      </m:r>
                    </m:e>
                    <m:sub>
                      <m:d>
                        <m:dPr>
                          <m:ctrlPr>
                            <w:rPr>
                              <w:rFonts w:ascii="Cambria Math" w:hAnsi="Cambria Math"/>
                            </w:rPr>
                          </m:ctrlPr>
                        </m:dPr>
                        <m:e>
                          <m:r>
                            <m:rPr>
                              <m:sty m:val="p"/>
                            </m:rPr>
                            <w:rPr>
                              <w:rFonts w:ascii="Cambria Math" w:hAnsi="Cambria Math"/>
                            </w:rPr>
                            <m:t>xx</m:t>
                          </m:r>
                        </m:e>
                      </m:d>
                      <m:d>
                        <m:dPr>
                          <m:ctrlPr>
                            <w:rPr>
                              <w:rFonts w:ascii="Cambria Math" w:hAnsi="Cambria Math"/>
                            </w:rPr>
                          </m:ctrlPr>
                        </m:dPr>
                        <m:e>
                          <m:r>
                            <m:rPr>
                              <m:sty m:val="p"/>
                            </m:rPr>
                            <w:rPr>
                              <w:rFonts w:ascii="Cambria Math" w:hAnsi="Cambria Math"/>
                            </w:rPr>
                            <m:t>mathbf k</m:t>
                          </m:r>
                        </m:e>
                      </m:d>
                    </m:sub>
                  </m:sSub>
                </m:e>
              </m:d>
              <m:d>
                <m:dPr>
                  <m:begChr m:val="["/>
                  <m:endChr m:val="]"/>
                  <m:ctrlPr>
                    <w:rPr>
                      <w:rFonts w:ascii="Cambria Math" w:hAnsi="Cambria Math"/>
                    </w:rPr>
                  </m:ctrlPr>
                </m:dPr>
                <m:e>
                  <m:r>
                    <m:rPr>
                      <m:sty m:val="p"/>
                    </m:rPr>
                    <w:rPr>
                      <w:rFonts w:ascii="Cambria Math" w:hAnsi="Cambria Math"/>
                    </w:rPr>
                    <m:t>h-</m:t>
                  </m:r>
                  <m:sSub>
                    <m:sSubPr>
                      <m:ctrlPr>
                        <w:rPr>
                          <w:rFonts w:ascii="Cambria Math" w:hAnsi="Cambria Math"/>
                        </w:rPr>
                      </m:ctrlPr>
                    </m:sSubPr>
                    <m:e>
                      <m:r>
                        <m:rPr>
                          <m:sty m:val="p"/>
                        </m:rPr>
                        <w:rPr>
                          <w:rFonts w:ascii="Cambria Math" w:hAnsi="Cambria Math"/>
                        </w:rPr>
                        <m:t>SJ</m:t>
                      </m:r>
                    </m:e>
                    <m:sub>
                      <m:d>
                        <m:dPr>
                          <m:ctrlPr>
                            <w:rPr>
                              <w:rFonts w:ascii="Cambria Math" w:hAnsi="Cambria Math"/>
                            </w:rPr>
                          </m:ctrlPr>
                        </m:dPr>
                        <m:e>
                          <m:r>
                            <m:rPr>
                              <m:sty m:val="p"/>
                            </m:rPr>
                            <w:rPr>
                              <w:rFonts w:ascii="Cambria Math" w:hAnsi="Cambria Math"/>
                            </w:rPr>
                            <m:t>yy</m:t>
                          </m:r>
                        </m:e>
                      </m:d>
                      <m:d>
                        <m:dPr>
                          <m:ctrlPr>
                            <w:rPr>
                              <w:rFonts w:ascii="Cambria Math" w:hAnsi="Cambria Math"/>
                            </w:rPr>
                          </m:ctrlPr>
                        </m:dPr>
                        <m:e>
                          <m:r>
                            <m:rPr>
                              <m:sty m:val="p"/>
                            </m:rPr>
                            <w:rPr>
                              <w:rFonts w:ascii="Cambria Math" w:hAnsi="Cambria Math"/>
                            </w:rPr>
                            <m:t>0</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SJ</m:t>
                      </m:r>
                    </m:e>
                    <m:sub>
                      <m:d>
                        <m:dPr>
                          <m:ctrlPr>
                            <w:rPr>
                              <w:rFonts w:ascii="Cambria Math" w:hAnsi="Cambria Math"/>
                            </w:rPr>
                          </m:ctrlPr>
                        </m:dPr>
                        <m:e>
                          <m:r>
                            <m:rPr>
                              <m:sty m:val="p"/>
                            </m:rPr>
                            <w:rPr>
                              <w:rFonts w:ascii="Cambria Math" w:hAnsi="Cambria Math"/>
                            </w:rPr>
                            <m:t>zz</m:t>
                          </m:r>
                        </m:e>
                      </m:d>
                      <m:d>
                        <m:dPr>
                          <m:ctrlPr>
                            <w:rPr>
                              <w:rFonts w:ascii="Cambria Math" w:hAnsi="Cambria Math"/>
                            </w:rPr>
                          </m:ctrlPr>
                        </m:dPr>
                        <m:e>
                          <m:r>
                            <m:rPr>
                              <m:sty m:val="p"/>
                            </m:rPr>
                            <w:rPr>
                              <w:rFonts w:ascii="Cambria Math" w:hAnsi="Cambria Math"/>
                            </w:rPr>
                            <m:t>mathbf k</m:t>
                          </m:r>
                        </m:e>
                      </m:d>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SJ</m:t>
                          </m:r>
                        </m:e>
                        <m:sub>
                          <m:d>
                            <m:dPr>
                              <m:ctrlPr>
                                <w:rPr>
                                  <w:rFonts w:ascii="Cambria Math" w:hAnsi="Cambria Math"/>
                                </w:rPr>
                              </m:ctrlPr>
                            </m:dPr>
                            <m:e>
                              <m:r>
                                <m:rPr>
                                  <m:sty m:val="p"/>
                                </m:rPr>
                                <w:rPr>
                                  <w:rFonts w:ascii="Cambria Math" w:hAnsi="Cambria Math"/>
                                </w:rPr>
                                <m:t>xz</m:t>
                              </m:r>
                            </m:e>
                          </m:d>
                          <m:d>
                            <m:dPr>
                              <m:ctrlPr>
                                <w:rPr>
                                  <w:rFonts w:ascii="Cambria Math" w:hAnsi="Cambria Math"/>
                                </w:rPr>
                              </m:ctrlPr>
                            </m:dPr>
                            <m:e>
                              <m:r>
                                <m:rPr>
                                  <m:sty m:val="p"/>
                                </m:rPr>
                                <w:rPr>
                                  <w:rFonts w:ascii="Cambria Math" w:hAnsi="Cambria Math"/>
                                </w:rPr>
                                <m:t>mathbf k</m:t>
                              </m:r>
                            </m:e>
                          </m:d>
                        </m:sub>
                      </m:sSub>
                    </m:e>
                  </m:d>
                </m:e>
                <m:sup>
                  <m:r>
                    <m:rPr>
                      <m:sty m:val="p"/>
                    </m:rPr>
                    <w:rPr>
                      <w:rFonts w:ascii="Cambria Math" w:hAnsi="Cambria Math"/>
                    </w:rPr>
                    <m:t>2</m:t>
                  </m:r>
                </m:sup>
              </m:sSup>
            </m:e>
          </m:d>
          <m:r>
            <m:rPr>
              <m:sty m:val="p"/>
            </m:rPr>
            <w:rPr>
              <w:rFonts w:ascii="Cambria Math" w:hAnsi="Cambria Math"/>
            </w:rPr>
            <m:t>,</m:t>
          </m:r>
        </m:oMath>
      </m:oMathPara>
    </w:p>
    <w:p w14:paraId="737E15CE" w14:textId="35BE978C" w:rsidR="006074F7" w:rsidRDefault="000E3D20">
      <w:pPr>
        <w:jc w:val="both"/>
      </w:pPr>
      <w:r>
        <w:rPr>
          <w:rFonts w:eastAsia="Times New Roman" w:cs="Times New Roman"/>
        </w:rPr>
        <w:t xml:space="preserve">where </w:t>
      </w:r>
      <m:oMath>
        <m:r>
          <m:rPr>
            <m:sty m:val="p"/>
          </m:rPr>
          <w:rPr>
            <w:rFonts w:ascii="Cambria Math" w:hAnsi="Cambria Math"/>
          </w:rPr>
          <m:t>h=</m:t>
        </m:r>
        <m:sSub>
          <m:sSubPr>
            <m:ctrlPr>
              <w:rPr>
                <w:rFonts w:ascii="Cambria Math" w:hAnsi="Cambria Math"/>
              </w:rPr>
            </m:ctrlPr>
          </m:sSubPr>
          <m:e>
            <m:r>
              <m:rPr>
                <m:sty m:val="p"/>
              </m:rPr>
              <w:rPr>
                <w:rFonts w:ascii="Cambria Math" w:hAnsi="Cambria Math"/>
              </w:rPr>
              <m:t>g</m:t>
            </m:r>
          </m:e>
          <m:sub>
            <m:d>
              <m:dPr>
                <m:ctrlPr>
                  <w:rPr>
                    <w:rFonts w:ascii="Cambria Math" w:hAnsi="Cambria Math"/>
                  </w:rPr>
                </m:ctrlPr>
              </m:dPr>
              <m:e>
                <m:r>
                  <m:rPr>
                    <m:sty m:val="p"/>
                  </m:rPr>
                  <w:rPr>
                    <w:rFonts w:ascii="Cambria Math" w:hAnsi="Cambria Math"/>
                  </w:rPr>
                  <m:t>ab</m:t>
                </m:r>
              </m:e>
            </m:d>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B</m:t>
                    </m:r>
                  </m:e>
                </m:d>
                <m:r>
                  <m:rPr>
                    <m:sty m:val="p"/>
                  </m:rPr>
                  <w:rPr>
                    <w:rFonts w:ascii="Cambria Math" w:hAnsi="Cambria Math"/>
                  </w:rPr>
                  <m:t>B</m:t>
                </m:r>
              </m:sub>
            </m:sSub>
          </m:sub>
        </m:sSub>
      </m:oMath>
      <w:r>
        <w:rPr>
          <w:rFonts w:eastAsia="Times New Roman" w:cs="Times New Roman"/>
        </w:rPr>
        <w:t xml:space="preserve">. The source bond convention uses phases </w:t>
      </w:r>
      <m:oMath>
        <m:r>
          <m:rPr>
            <m:sty m:val="p"/>
          </m:rPr>
          <w:rPr>
            <w:rFonts w:ascii="Cambria Math" w:hAnsi="Cambria Math"/>
          </w:rPr>
          <m:t>h</m:t>
        </m:r>
      </m:oMath>
      <w:r>
        <w:rPr>
          <w:rFonts w:eastAsia="Times New Roman" w:cs="Times New Roman"/>
        </w:rPr>
        <w:t xml:space="preserve">, </w:t>
      </w:r>
      <m:oMath>
        <m:r>
          <m:rPr>
            <m:sty m:val="p"/>
          </m:rPr>
          <w:rPr>
            <w:rFonts w:ascii="Cambria Math" w:hAnsi="Cambria Math"/>
          </w:rPr>
          <m:t>k</m:t>
        </m:r>
      </m:oMath>
      <w:r>
        <w:rPr>
          <w:rFonts w:eastAsia="Times New Roman" w:cs="Times New Roman"/>
        </w:rPr>
        <w:t xml:space="preserve">, and </w:t>
      </w:r>
      <m:oMath>
        <m:r>
          <m:rPr>
            <m:sty m:val="p"/>
          </m:rPr>
          <w:rPr>
            <w:rFonts w:ascii="Cambria Math" w:hAnsi="Cambria Math"/>
          </w:rPr>
          <m:t>h+k</m:t>
        </m:r>
      </m:oMath>
      <w:r>
        <w:rPr>
          <w:rFonts w:eastAsia="Times New Roman" w:cs="Times New Roman"/>
        </w:rPr>
        <w:t xml:space="preserve">, whereas the bulk code uses </w:t>
      </w:r>
      <m:oMath>
        <m:r>
          <m:rPr>
            <m:sty m:val="p"/>
          </m:rPr>
          <w:rPr>
            <w:rFonts w:ascii="Cambria Math" w:hAnsi="Cambria Math"/>
          </w:rPr>
          <m:t>u</m:t>
        </m:r>
      </m:oMath>
      <w:r>
        <w:rPr>
          <w:rFonts w:eastAsia="Times New Roman" w:cs="Times New Roman"/>
        </w:rPr>
        <w:t xml:space="preserve">, </w:t>
      </w:r>
      <m:oMath>
        <m:r>
          <m:rPr>
            <m:sty m:val="p"/>
          </m:rPr>
          <w:rPr>
            <w:rFonts w:ascii="Cambria Math" w:hAnsi="Cambria Math"/>
          </w:rPr>
          <m:t>v</m:t>
        </m:r>
      </m:oMath>
      <w:r>
        <w:rPr>
          <w:rFonts w:eastAsia="Times New Roman" w:cs="Times New Roman"/>
        </w:rPr>
        <w:t xml:space="preserve">, and </w:t>
      </w:r>
      <m:oMath>
        <m:r>
          <m:rPr>
            <m:sty m:val="p"/>
          </m:rPr>
          <w:rPr>
            <w:rFonts w:ascii="Cambria Math" w:hAnsi="Cambria Math"/>
          </w:rPr>
          <m:t>u-v</m:t>
        </m:r>
      </m:oMath>
      <w:r>
        <w:rPr>
          <w:rFonts w:eastAsia="Times New Roman" w:cs="Times New Roman"/>
        </w:rPr>
        <w:t xml:space="preserve">; hence the experimental in-plane coordinate maps from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2</m:t>
                    </m:r>
                  </m:num>
                  <m:den>
                    <m:r>
                      <m:rPr>
                        <m:sty m:val="p"/>
                      </m:rPr>
                      <w:rPr>
                        <w:rFonts w:ascii="Cambria Math" w:hAnsi="Cambria Math"/>
                      </w:rPr>
                      <m:t>3,1</m:t>
                    </m:r>
                  </m:den>
                </m:f>
              </m:num>
              <m:den>
                <m:r>
                  <m:rPr>
                    <m:sty m:val="p"/>
                  </m:rPr>
                  <w:rPr>
                    <w:rFonts w:ascii="Cambria Math" w:hAnsi="Cambria Math"/>
                  </w:rPr>
                  <m:t>3</m:t>
                </m:r>
              </m:den>
            </m:f>
          </m:e>
        </m:d>
      </m:oMath>
      <w:r>
        <w:rPr>
          <w:rFonts w:eastAsia="Times New Roman" w:cs="Times New Roman"/>
        </w:rPr>
        <w:t xml:space="preserve"> to </w:t>
      </w:r>
      <m:oMath>
        <m:d>
          <m:dPr>
            <m:ctrlPr>
              <w:rPr>
                <w:rFonts w:ascii="Cambria Math" w:hAnsi="Cambria Math"/>
              </w:rPr>
            </m:ctrlPr>
          </m:dPr>
          <m:e>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3,2</m:t>
                    </m:r>
                  </m:den>
                </m:f>
              </m:num>
              <m:den>
                <m:r>
                  <m:rPr>
                    <m:sty m:val="p"/>
                  </m:rPr>
                  <w:rPr>
                    <w:rFonts w:ascii="Cambria Math" w:hAnsi="Cambria Math"/>
                  </w:rPr>
                  <m:t>3</m:t>
                </m:r>
              </m:den>
            </m:f>
          </m:e>
        </m:d>
      </m:oMath>
      <w:r>
        <w:rPr>
          <w:rFonts w:eastAsia="Times New Roman" w:cs="Times New Roman"/>
        </w:rPr>
        <w:t xml:space="preserve"> modulo reciprocal vect</w:t>
      </w:r>
      <w:r>
        <w:rPr>
          <w:rFonts w:eastAsia="Times New Roman" w:cs="Times New Roman"/>
        </w:rPr>
        <w:t xml:space="preserve">ors. We evaluate this path and its structural-domain K counterpart over 401 values of </w:t>
      </w:r>
      <m:oMath>
        <m:r>
          <m:rPr>
            <m:sty m:val="p"/>
          </m:rPr>
          <w:rPr>
            <w:rFonts w:ascii="Cambria Math" w:hAnsi="Cambria Math"/>
          </w:rPr>
          <m:t>l</m:t>
        </m:r>
      </m:oMath>
      <w:r>
        <w:rPr>
          <w:rFonts w:eastAsia="Times New Roman" w:cs="Times New Roman"/>
        </w:rPr>
        <w:t xml:space="preserve"> and retain the larger branch bandwidth for each model.</w:t>
      </w:r>
    </w:p>
    <w:p w14:paraId="47176F7B" w14:textId="1F24CFC8" w:rsidR="006074F7" w:rsidRDefault="000E3D20">
      <w:pPr>
        <w:jc w:val="both"/>
      </w:pPr>
      <w:r>
        <w:rPr>
          <w:rFonts w:eastAsia="Times New Roman" w:cs="Times New Roman"/>
        </w:rPr>
        <w:t xml:space="preserve">Two checks close the convention. First, direct evaluation of the source's published LSWT equation reproduces </w:t>
      </w:r>
      <w:r>
        <w:rPr>
          <w:rFonts w:ascii="Consolas" w:eastAsia="Consolas" w:hAnsi="Consolas" w:cs="Consolas"/>
          <w:sz w:val="19"/>
        </w:rPr>
        <w:t>fig1</w:t>
      </w:r>
      <w:r>
        <w:rPr>
          <w:rFonts w:ascii="Consolas" w:eastAsia="Consolas" w:hAnsi="Consolas" w:cs="Consolas"/>
          <w:sz w:val="19"/>
        </w:rPr>
        <w:t>7b.xy</w:t>
      </w:r>
      <w:r>
        <w:rPr>
          <w:rFonts w:eastAsia="Times New Roman" w:cs="Times New Roman"/>
        </w:rPr>
        <w:t xml:space="preserve"> to a maximum absolute difference of </w:t>
      </w:r>
      <m:oMath>
        <m:r>
          <m:rPr>
            <m:sty m:val="p"/>
          </m:rPr>
          <w:rPr>
            <w:rFonts w:ascii="Cambria Math" w:hAnsi="Cambria Math"/>
          </w:rPr>
          <m:t>3.71×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rPr>
          <w:rFonts w:eastAsia="Times New Roman" w:cs="Times New Roman"/>
        </w:rPr>
        <w:t xml:space="preserve"> meV after swapping the branch labels. Second, the independent axial-field implementation gives 4.3841 microelectronvolt for the representative M4 </w:t>
      </w:r>
      <m:oMath>
        <m:r>
          <m:rPr>
            <m:sty m:val="p"/>
          </m:rPr>
          <w:rPr>
            <w:rFonts w:ascii="Cambria Math" w:hAnsi="Cambria Math"/>
          </w:rPr>
          <m:t>Gamma</m:t>
        </m:r>
      </m:oMath>
      <w:r>
        <w:rPr>
          <w:rFonts w:eastAsia="Times New Roman" w:cs="Times New Roman"/>
        </w:rPr>
        <w:t>-line bandwidth, compared with 4.4 microelectronvo</w:t>
      </w:r>
      <w:r>
        <w:rPr>
          <w:rFonts w:eastAsia="Times New Roman" w:cs="Times New Roman"/>
        </w:rPr>
        <w:t>lt reported in the 2026 diffraction source.</w:t>
      </w:r>
    </w:p>
    <w:tbl>
      <w:tblPr>
        <w:tblW w:w="0" w:type="auto"/>
        <w:jc w:val="center"/>
        <w:tblLook w:val="04A0" w:firstRow="1" w:lastRow="0" w:firstColumn="1" w:lastColumn="0" w:noHBand="0" w:noVBand="1"/>
      </w:tblPr>
      <w:tblGrid>
        <w:gridCol w:w="4939"/>
        <w:gridCol w:w="4939"/>
      </w:tblGrid>
      <w:tr w:rsidR="006074F7" w14:paraId="199422C5" w14:textId="77777777">
        <w:trPr>
          <w:tblHeade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91C8E09" w14:textId="77777777" w:rsidR="006074F7" w:rsidRDefault="000E3D20">
            <w:pPr>
              <w:spacing w:after="0" w:line="240" w:lineRule="auto"/>
            </w:pPr>
            <w:r>
              <w:rPr>
                <w:rFonts w:eastAsia="Times New Roman" w:cs="Times New Roman"/>
                <w:b/>
                <w:color w:val="FFFFFF"/>
                <w:sz w:val="16"/>
              </w:rPr>
              <w:t>INS diagnostic</w:t>
            </w:r>
          </w:p>
        </w:tc>
        <w:tc>
          <w:tcPr>
            <w:tcW w:w="493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781CCA2" w14:textId="77777777" w:rsidR="006074F7" w:rsidRDefault="000E3D20">
            <w:pPr>
              <w:spacing w:after="0" w:line="240" w:lineRule="auto"/>
              <w:jc w:val="center"/>
            </w:pPr>
            <w:r>
              <w:rPr>
                <w:rFonts w:eastAsia="Times New Roman" w:cs="Times New Roman"/>
                <w:b/>
                <w:color w:val="FFFFFF"/>
                <w:sz w:val="16"/>
              </w:rPr>
              <w:t>Result</w:t>
            </w:r>
          </w:p>
        </w:tc>
      </w:tr>
      <w:tr w:rsidR="006074F7" w14:paraId="023B4CE7"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30690B8" w14:textId="77777777" w:rsidR="006074F7" w:rsidRDefault="000E3D20">
            <w:pPr>
              <w:spacing w:after="0" w:line="240" w:lineRule="auto"/>
            </w:pPr>
            <w:r>
              <w:rPr>
                <w:rFonts w:eastAsia="Times New Roman" w:cs="Times New Roman"/>
                <w:sz w:val="16"/>
              </w:rPr>
              <w:t>diffraction-compatible M4 models evaluated</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DEAC2AE" w14:textId="77777777" w:rsidR="006074F7" w:rsidRDefault="000E3D20">
            <w:pPr>
              <w:spacing w:after="0" w:line="240" w:lineRule="auto"/>
              <w:jc w:val="center"/>
            </w:pPr>
            <w:r>
              <w:rPr>
                <w:rFonts w:eastAsia="Times New Roman" w:cs="Times New Roman"/>
                <w:sz w:val="16"/>
              </w:rPr>
              <w:t>69</w:t>
            </w:r>
          </w:p>
        </w:tc>
      </w:tr>
      <w:tr w:rsidR="006074F7" w14:paraId="56862717"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801FC88" w14:textId="77777777" w:rsidR="006074F7" w:rsidRDefault="000E3D20">
            <w:pPr>
              <w:spacing w:after="0" w:line="240" w:lineRule="auto"/>
            </w:pPr>
            <w:r>
              <w:rPr>
                <w:rFonts w:eastAsia="Times New Roman" w:cs="Times New Roman"/>
                <w:sz w:val="16"/>
              </w:rPr>
              <w:t>M4 maximum-domain bandwidth range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F41B33E" w14:textId="77777777" w:rsidR="006074F7" w:rsidRDefault="000E3D20">
            <w:pPr>
              <w:spacing w:after="0" w:line="240" w:lineRule="auto"/>
              <w:jc w:val="center"/>
            </w:pPr>
            <w:r>
              <w:rPr>
                <w:rFonts w:eastAsia="Times New Roman" w:cs="Times New Roman"/>
                <w:sz w:val="16"/>
              </w:rPr>
              <w:t>10.1767–29.8298 microelectronvolt</w:t>
            </w:r>
          </w:p>
        </w:tc>
      </w:tr>
      <w:tr w:rsidR="006074F7" w14:paraId="3655E0DC"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39687D3" w14:textId="721111CE" w:rsidR="006074F7" w:rsidRDefault="000E3D20">
            <w:pPr>
              <w:spacing w:after="0" w:line="240" w:lineRule="auto"/>
            </w:pPr>
            <w:r>
              <w:rPr>
                <w:rFonts w:eastAsia="Times New Roman" w:cs="Times New Roman"/>
                <w:sz w:val="16"/>
              </w:rPr>
              <w:t xml:space="preserve">public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=3</m:t>
              </m:r>
            </m:oMath>
            <w:r>
              <w:rPr>
                <w:rFonts w:eastAsia="Times New Roman" w:cs="Times New Roman"/>
                <w:sz w:val="16"/>
              </w:rPr>
              <w:t xml:space="preserve"> microelectronvolt reference bandwidth</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0E5AE1F" w14:textId="77777777" w:rsidR="006074F7" w:rsidRDefault="000E3D20">
            <w:pPr>
              <w:spacing w:after="0" w:line="240" w:lineRule="auto"/>
              <w:jc w:val="center"/>
            </w:pPr>
            <w:r>
              <w:rPr>
                <w:rFonts w:eastAsia="Times New Roman" w:cs="Times New Roman"/>
                <w:sz w:val="16"/>
              </w:rPr>
              <w:t>18.0480 microelectronvolt</w:t>
            </w:r>
          </w:p>
        </w:tc>
      </w:tr>
      <w:tr w:rsidR="006074F7" w14:paraId="4C21756A"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7A02CAB" w14:textId="77777777" w:rsidR="006074F7" w:rsidRDefault="000E3D20">
            <w:pPr>
              <w:spacing w:after="0" w:line="240" w:lineRule="auto"/>
            </w:pPr>
            <w:r>
              <w:rPr>
                <w:rFonts w:eastAsia="Times New Roman" w:cs="Times New Roman"/>
                <w:sz w:val="16"/>
              </w:rPr>
              <w:t>models at or below the central reference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6DE604E" w14:textId="77777777" w:rsidR="006074F7" w:rsidRDefault="000E3D20">
            <w:pPr>
              <w:spacing w:after="0" w:line="240" w:lineRule="auto"/>
              <w:jc w:val="center"/>
            </w:pPr>
            <w:r>
              <w:rPr>
                <w:rFonts w:eastAsia="Times New Roman" w:cs="Times New Roman"/>
                <w:sz w:val="16"/>
              </w:rPr>
              <w:t>30/69</w:t>
            </w:r>
          </w:p>
        </w:tc>
      </w:tr>
      <w:tr w:rsidR="006074F7" w14:paraId="69DBDEC8"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AA23EB2" w14:textId="099C3BC3" w:rsidR="006074F7" w:rsidRDefault="000E3D20">
            <w:pPr>
              <w:spacing w:after="0" w:line="240" w:lineRule="auto"/>
            </w:pPr>
            <w:r>
              <w:rPr>
                <w:rFonts w:eastAsia="Times New Roman" w:cs="Times New Roman"/>
                <w:sz w:val="16"/>
              </w:rPr>
              <w:t xml:space="preserve">models passing all matched 1-sigma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xy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ab</m:t>
                  </m:r>
                </m:sub>
              </m:sSub>
            </m:oMath>
            <w:r>
              <w:rPr>
                <w:rFonts w:eastAsia="Times New Roman" w:cs="Times New Roman"/>
                <w:sz w:val="16"/>
              </w:rPr>
              <w:t xml:space="preserve"> corners</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D4C0EAC" w14:textId="77777777" w:rsidR="006074F7" w:rsidRDefault="000E3D20">
            <w:pPr>
              <w:spacing w:after="0" w:line="240" w:lineRule="auto"/>
              <w:jc w:val="center"/>
            </w:pPr>
            <w:r>
              <w:rPr>
                <w:rFonts w:eastAsia="Times New Roman" w:cs="Times New Roman"/>
                <w:sz w:val="16"/>
              </w:rPr>
              <w:t>30/69</w:t>
            </w:r>
          </w:p>
        </w:tc>
      </w:tr>
      <w:tr w:rsidR="006074F7" w14:paraId="1B913A9C"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2FE9A10" w14:textId="77777777" w:rsidR="006074F7" w:rsidRDefault="000E3D20">
            <w:pPr>
              <w:spacing w:after="0" w:line="240" w:lineRule="auto"/>
            </w:pPr>
            <w:r>
              <w:rPr>
                <w:rFonts w:eastAsia="Times New Roman" w:cs="Times New Roman"/>
                <w:sz w:val="16"/>
              </w:rPr>
              <w:t>reference range over those eight corners</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C6937DE" w14:textId="77777777" w:rsidR="006074F7" w:rsidRDefault="000E3D20">
            <w:pPr>
              <w:spacing w:after="0" w:line="240" w:lineRule="auto"/>
              <w:jc w:val="center"/>
            </w:pPr>
            <w:r>
              <w:rPr>
                <w:rFonts w:eastAsia="Times New Roman" w:cs="Times New Roman"/>
                <w:sz w:val="16"/>
              </w:rPr>
              <w:t xml:space="preserve">18.0437–18.0509 </w:t>
            </w:r>
            <w:r>
              <w:rPr>
                <w:rFonts w:eastAsia="Times New Roman" w:cs="Times New Roman"/>
                <w:sz w:val="16"/>
              </w:rPr>
              <w:t>microelectronvolt</w:t>
            </w:r>
          </w:p>
        </w:tc>
      </w:tr>
      <w:tr w:rsidR="006074F7" w14:paraId="39FC468E"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D8228FF" w14:textId="16CA4DDD" w:rsidR="006074F7" w:rsidRDefault="000E3D20">
            <w:pPr>
              <w:spacing w:after="0" w:line="240" w:lineRule="auto"/>
            </w:pPr>
            <w:r>
              <w:rPr>
                <w:rFonts w:eastAsia="Times New Roman" w:cs="Times New Roman"/>
                <w:sz w:val="16"/>
              </w:rPr>
              <w:t xml:space="preserve">Spearman bandwidth versus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56B8C8F" w14:textId="77777777" w:rsidR="006074F7" w:rsidRDefault="000E3D20">
            <w:pPr>
              <w:spacing w:after="0" w:line="240" w:lineRule="auto"/>
              <w:jc w:val="center"/>
            </w:pPr>
            <w:r>
              <w:rPr>
                <w:rFonts w:eastAsia="Times New Roman" w:cs="Times New Roman"/>
                <w:sz w:val="16"/>
              </w:rPr>
              <w:t>0.8817</w:t>
            </w:r>
          </w:p>
        </w:tc>
      </w:tr>
      <w:tr w:rsidR="006074F7" w14:paraId="54258685"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E2B9220" w14:textId="25073B4E" w:rsidR="006074F7" w:rsidRDefault="000E3D20">
            <w:pPr>
              <w:spacing w:after="0" w:line="240" w:lineRule="auto"/>
            </w:pPr>
            <w:r>
              <w:rPr>
                <w:rFonts w:eastAsia="Times New Roman" w:cs="Times New Roman"/>
                <w:sz w:val="16"/>
              </w:rPr>
              <w:t xml:space="preserve">30-model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sz w:val="16"/>
              </w:rPr>
              <w:t xml:space="preserve"> range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891959E" w14:textId="77777777" w:rsidR="006074F7" w:rsidRDefault="000E3D20">
            <w:pPr>
              <w:spacing w:after="0" w:line="240" w:lineRule="auto"/>
              <w:jc w:val="center"/>
            </w:pPr>
            <w:r>
              <w:rPr>
                <w:rFonts w:eastAsia="Times New Roman" w:cs="Times New Roman"/>
                <w:sz w:val="16"/>
              </w:rPr>
              <w:t>0.03340–0.14757 T</w:t>
            </w:r>
          </w:p>
        </w:tc>
      </w:tr>
      <w:tr w:rsidR="006074F7" w14:paraId="207B318D"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EA67807" w14:textId="77777777" w:rsidR="006074F7" w:rsidRDefault="000E3D20">
            <w:pPr>
              <w:spacing w:after="0" w:line="240" w:lineRule="auto"/>
            </w:pPr>
            <w:r>
              <w:rPr>
                <w:rFonts w:eastAsia="Times New Roman" w:cs="Times New Roman"/>
                <w:sz w:val="16"/>
              </w:rPr>
              <w:t>central 90 mK gate passes</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3578AF9" w14:textId="77777777" w:rsidR="006074F7" w:rsidRDefault="000E3D20">
            <w:pPr>
              <w:spacing w:after="0" w:line="240" w:lineRule="auto"/>
              <w:jc w:val="center"/>
            </w:pPr>
            <w:r>
              <w:rPr>
                <w:rFonts w:eastAsia="Times New Roman" w:cs="Times New Roman"/>
                <w:sz w:val="16"/>
              </w:rPr>
              <w:t>68/120</w:t>
            </w:r>
          </w:p>
        </w:tc>
      </w:tr>
      <w:tr w:rsidR="006074F7" w14:paraId="256940B3"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1289F74" w14:textId="77777777" w:rsidR="006074F7" w:rsidRDefault="000E3D20">
            <w:pPr>
              <w:spacing w:after="0" w:line="240" w:lineRule="auto"/>
            </w:pPr>
            <w:r>
              <w:rPr>
                <w:rFonts w:eastAsia="Times New Roman" w:cs="Times New Roman"/>
                <w:sz w:val="16"/>
              </w:rPr>
              <w:t>correlated-template 90 mK gate passes</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E79E593" w14:textId="77777777" w:rsidR="006074F7" w:rsidRDefault="000E3D20">
            <w:pPr>
              <w:spacing w:after="0" w:line="240" w:lineRule="auto"/>
              <w:jc w:val="center"/>
            </w:pPr>
            <w:r>
              <w:rPr>
                <w:rFonts w:eastAsia="Times New Roman" w:cs="Times New Roman"/>
                <w:sz w:val="16"/>
              </w:rPr>
              <w:t>4/120</w:t>
            </w:r>
          </w:p>
        </w:tc>
      </w:tr>
      <w:tr w:rsidR="006074F7" w14:paraId="03ADAE6C"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1E3D616" w14:textId="77777777" w:rsidR="006074F7" w:rsidRDefault="000E3D20">
            <w:pPr>
              <w:spacing w:after="0" w:line="240" w:lineRule="auto"/>
            </w:pPr>
            <w:r>
              <w:rPr>
                <w:rFonts w:eastAsia="Times New Roman" w:cs="Times New Roman"/>
                <w:sz w:val="16"/>
              </w:rPr>
              <w:t>source linewidth proxy RMSE versus archived curve</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C98F9A3" w14:textId="77777777" w:rsidR="006074F7" w:rsidRDefault="000E3D20">
            <w:pPr>
              <w:spacing w:after="0" w:line="240" w:lineRule="auto"/>
              <w:jc w:val="center"/>
            </w:pPr>
            <w:r>
              <w:rPr>
                <w:rFonts w:eastAsia="Times New Roman" w:cs="Times New Roman"/>
                <w:sz w:val="16"/>
              </w:rPr>
              <w:t>0.000141 meV</w:t>
            </w:r>
          </w:p>
        </w:tc>
      </w:tr>
      <w:tr w:rsidR="006074F7" w14:paraId="72C5D2F8"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9090E4C" w14:textId="6E4D26BA" w:rsidR="006074F7" w:rsidRDefault="000E3D20">
            <w:pPr>
              <w:spacing w:after="0" w:line="240" w:lineRule="auto"/>
            </w:pPr>
            <w:r>
              <w:rPr>
                <w:rFonts w:eastAsia="Times New Roman" w:cs="Times New Roman"/>
                <w:sz w:val="16"/>
              </w:rPr>
              <w:t xml:space="preserve">equal-twin M4 models no worse than source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B7641C4" w14:textId="77777777" w:rsidR="006074F7" w:rsidRDefault="000E3D20">
            <w:pPr>
              <w:spacing w:after="0" w:line="240" w:lineRule="auto"/>
              <w:jc w:val="center"/>
            </w:pPr>
            <w:r>
              <w:rPr>
                <w:rFonts w:eastAsia="Times New Roman" w:cs="Times New Roman"/>
                <w:sz w:val="16"/>
              </w:rPr>
              <w:t>66/69</w:t>
            </w:r>
          </w:p>
        </w:tc>
      </w:tr>
      <w:tr w:rsidR="006074F7" w14:paraId="0B1E0960"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A3B5AF9" w14:textId="648A7F13" w:rsidR="006074F7" w:rsidRDefault="000E3D20">
            <w:pPr>
              <w:spacing w:after="0" w:line="240" w:lineRule="auto"/>
            </w:pPr>
            <w:r>
              <w:rPr>
                <w:rFonts w:eastAsia="Times New Roman" w:cs="Times New Roman"/>
                <w:sz w:val="16"/>
              </w:rPr>
              <w:t xml:space="preserve">twin-profiled M4 models no worse than source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21DC512" w14:textId="77777777" w:rsidR="006074F7" w:rsidRDefault="000E3D20">
            <w:pPr>
              <w:spacing w:after="0" w:line="240" w:lineRule="auto"/>
              <w:jc w:val="center"/>
            </w:pPr>
            <w:r>
              <w:rPr>
                <w:rFonts w:eastAsia="Times New Roman" w:cs="Times New Roman"/>
                <w:sz w:val="16"/>
              </w:rPr>
              <w:t>69/69</w:t>
            </w:r>
          </w:p>
        </w:tc>
      </w:tr>
      <w:tr w:rsidR="006074F7" w14:paraId="6712F05B"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A5A6671" w14:textId="4DEE330D" w:rsidR="006074F7" w:rsidRDefault="000E3D20">
            <w:pPr>
              <w:spacing w:after="0" w:line="240" w:lineRule="auto"/>
            </w:pPr>
            <w:r>
              <w:rPr>
                <w:rFonts w:eastAsia="Times New Roman" w:cs="Times New Roman"/>
                <w:sz w:val="16"/>
              </w:rPr>
              <w:t xml:space="preserve">profiled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r>
              <w:rPr>
                <w:rFonts w:eastAsia="Times New Roman" w:cs="Times New Roman"/>
                <w:sz w:val="16"/>
              </w:rPr>
              <w:t xml:space="preserve"> range</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918CA3B" w14:textId="77777777" w:rsidR="006074F7" w:rsidRDefault="000E3D20">
            <w:pPr>
              <w:spacing w:after="0" w:line="240" w:lineRule="auto"/>
              <w:jc w:val="center"/>
            </w:pPr>
            <w:r>
              <w:rPr>
                <w:rFonts w:eastAsia="Times New Roman" w:cs="Times New Roman"/>
                <w:sz w:val="16"/>
              </w:rPr>
              <w:t>21.361–26.741</w:t>
            </w:r>
          </w:p>
        </w:tc>
      </w:tr>
    </w:tbl>
    <w:p w14:paraId="5C9BB25E" w14:textId="77777777" w:rsidR="006074F7" w:rsidRDefault="006074F7">
      <w:pPr>
        <w:spacing w:after="40"/>
      </w:pPr>
    </w:p>
    <w:p w14:paraId="5C169BC9" w14:textId="58B9861B" w:rsidR="006074F7" w:rsidRDefault="000E3D20">
      <w:pPr>
        <w:jc w:val="both"/>
      </w:pPr>
      <w:r>
        <w:rPr>
          <w:rFonts w:eastAsia="Times New Roman" w:cs="Times New Roman"/>
        </w:rPr>
        <w:t xml:space="preserve">The source linewidth curve has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r>
          <m:rPr>
            <m:sty m:val="p"/>
          </m:rPr>
          <w:rPr>
            <w:rFonts w:ascii="Cambria Math" w:hAnsi="Cambria Math"/>
          </w:rPr>
          <m:t>=28.35</m:t>
        </m:r>
      </m:oMath>
      <w:r>
        <w:rPr>
          <w:rFonts w:eastAsia="Times New Roman" w:cs="Times New Roman"/>
        </w:rPr>
        <w:t xml:space="preserve"> against 11 public linewidth points without refitting, or 2.58 per point as a descriptive ratio, and a mean absolute error of 0.003843 meV. To test whether those measured linewidths justify the 30-model bandwidth screen, we reconstruct the source calculati</w:t>
      </w:r>
      <w:r>
        <w:rPr>
          <w:rFonts w:eastAsia="Times New Roman" w:cs="Times New Roman"/>
        </w:rPr>
        <w:t>on with</w:t>
      </w:r>
    </w:p>
    <w:p w14:paraId="6A634D7A" w14:textId="05A3B9D9" w:rsidR="006074F7" w:rsidRDefault="000E3D20">
      <w:pPr>
        <w:keepLines/>
        <w:spacing w:before="60" w:after="100"/>
        <w:jc w:val="center"/>
      </w:pPr>
      <m:oMathPara>
        <m:oMath>
          <m:sSup>
            <m:sSupPr>
              <m:ctrlPr>
                <w:rPr>
                  <w:rFonts w:ascii="Cambria Math" w:hAnsi="Cambria Math"/>
                </w:rPr>
              </m:ctrlPr>
            </m:sSupPr>
            <m:e>
              <m:r>
                <m:rPr>
                  <m:sty m:val="p"/>
                </m:rPr>
                <w:rPr>
                  <w:rFonts w:ascii="Cambria Math" w:hAnsi="Cambria Math"/>
                </w:rPr>
                <m:t>w</m:t>
              </m:r>
            </m:e>
            <m:sup>
              <m:d>
                <m:dPr>
                  <m:ctrlPr>
                    <w:rPr>
                      <w:rFonts w:ascii="Cambria Math" w:hAnsi="Cambria Math"/>
                    </w:rPr>
                  </m:ctrlPr>
                </m:dPr>
                <m:e>
                  <m:r>
                    <m:rPr>
                      <m:sty m:val="p"/>
                    </m:rPr>
                    <w:rPr>
                      <w:rFonts w:ascii="Cambria Math" w:hAnsi="Cambria Math"/>
                    </w:rPr>
                    <m:t>2</m:t>
                  </m:r>
                </m:e>
              </m:d>
              <m:d>
                <m:dPr>
                  <m:ctrlPr>
                    <w:rPr>
                      <w:rFonts w:ascii="Cambria Math" w:hAnsi="Cambria Math"/>
                    </w:rPr>
                  </m:ctrlPr>
                </m:dPr>
                <m:e>
                  <m:r>
                    <m:rPr>
                      <m:sty m:val="p"/>
                    </m:rPr>
                    <w:rPr>
                      <w:rFonts w:ascii="Cambria Math" w:hAnsi="Cambria Math"/>
                    </w:rPr>
                    <m:t>l</m:t>
                  </m:r>
                </m:e>
              </m:d>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+c</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rm twin</m:t>
                          </m:r>
                        </m:e>
                      </m:d>
                      <m:d>
                        <m:dPr>
                          <m:ctrlPr>
                            <w:rPr>
                              <w:rFonts w:ascii="Cambria Math" w:hAnsi="Cambria Math"/>
                            </w:rPr>
                          </m:ctrlPr>
                        </m:dPr>
                        <m:e>
                          <m:r>
                            <m:rPr>
                              <m:sty m:val="p"/>
                            </m:rPr>
                            <w:rPr>
                              <w:rFonts w:ascii="Cambria Math" w:hAnsi="Cambria Math"/>
                            </w:rPr>
                            <m:t>l</m:t>
                          </m:r>
                        </m:e>
                      </m:d>
                    </m:sub>
                  </m:sSub>
                </m:e>
              </m:d>
            </m:e>
            <m:sup>
              <m:r>
                <m:rPr>
                  <m:sty m:val="p"/>
                </m:rPr>
                <w:rPr>
                  <w:rFonts w:ascii="Cambria Math" w:hAnsi="Cambria Math"/>
                </w:rPr>
                <m:t>2</m:t>
              </m:r>
            </m:sup>
          </m:sSup>
          <m:r>
            <m:rPr>
              <m:sty m:val="p"/>
            </m:rPr>
            <w:rPr>
              <w:rFonts w:ascii="Cambria Math" w:hAnsi="Cambria Math"/>
            </w:rPr>
            <m:t>,</m:t>
          </m:r>
        </m:oMath>
      </m:oMathPara>
    </w:p>
    <w:p w14:paraId="7EA02AE4" w14:textId="4B5E5691" w:rsidR="006074F7" w:rsidRDefault="000E3D20">
      <w:pPr>
        <w:jc w:val="both"/>
      </w:pPr>
      <w:r>
        <w:rPr>
          <w:rFonts w:eastAsia="Times New Roman" w:cs="Times New Roman"/>
        </w:rPr>
        <w:t xml:space="preserve">where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=0.027</m:t>
        </m:r>
      </m:oMath>
      <w:r>
        <w:rPr>
          <w:rFonts w:eastAsia="Times New Roman" w:cs="Times New Roman"/>
        </w:rPr>
        <w:t xml:space="preserve"> meV is the source resolution and </w:t>
      </w:r>
      <m:oMath>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twin</m:t>
            </m:r>
          </m:sub>
        </m:sSub>
      </m:oMath>
      <w:r>
        <w:rPr>
          <w:rFonts w:eastAsia="Times New Roman" w:cs="Times New Roman"/>
        </w:rPr>
        <w:t xml:space="preserve"> is the unresolved separation of the two structural-domain branches. Calibrating </w:t>
      </w:r>
      <m:oMath>
        <m:r>
          <m:rPr>
            <m:sty m:val="p"/>
          </m:rPr>
          <w:rPr>
            <w:rFonts w:ascii="Cambria Math" w:hAnsi="Cambria Math"/>
          </w:rPr>
          <m:t>c</m:t>
        </m:r>
      </m:oMath>
      <w:r>
        <w:rPr>
          <w:rFonts w:eastAsia="Times New Roman" w:cs="Times New Roman"/>
        </w:rPr>
        <w:t xml:space="preserve"> only to the archived source calculation reproduces its 20</w:t>
      </w:r>
      <w:r>
        <w:rPr>
          <w:rFonts w:eastAsia="Times New Roman" w:cs="Times New Roman"/>
        </w:rPr>
        <w:t xml:space="preserve">1-point linewidth curve with 0.000141 meV root-mean-square and 0.000223 meV maximum error. The proxy gives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r>
          <m:rPr>
            <m:sty m:val="p"/>
          </m:rPr>
          <w:rPr>
            <w:rFonts w:ascii="Cambria Math" w:hAnsi="Cambria Math"/>
          </w:rPr>
          <m:t>=28.31</m:t>
        </m:r>
      </m:oMath>
      <w:r>
        <w:rPr>
          <w:rFonts w:eastAsia="Times New Roman" w:cs="Times New Roman"/>
        </w:rPr>
        <w:t xml:space="preserve"> at the 11 experimental coordinates, compared with 28.35 for the archived source curve.</w:t>
      </w:r>
    </w:p>
    <w:p w14:paraId="619A6A68" w14:textId="7D596596" w:rsidR="006074F7" w:rsidRDefault="000E3D20">
      <w:pPr>
        <w:jc w:val="both"/>
      </w:pPr>
      <w:r>
        <w:rPr>
          <w:rFonts w:eastAsia="Times New Roman" w:cs="Times New Roman"/>
        </w:rPr>
        <w:t>For each M4 model, the direct linewidth score is</w:t>
      </w:r>
      <w:r>
        <w:rPr>
          <w:rFonts w:eastAsia="Times New Roman" w:cs="Times New Roman"/>
        </w:rPr>
        <w:t xml:space="preserve"> evaluated first at the source equal-twin coefficient and then with the effective mixture coefficient profiled from the single-domain limit to that equal-twin limit. With equal twins fixed, 66/69 models have </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r>
          <m:rPr>
            <m:sty m:val="p"/>
          </m:rPr>
          <w:rPr>
            <w:rFonts w:ascii="Cambria Math" w:hAnsi="Cambria Math"/>
          </w:rPr>
          <m:t>≤28.35</m:t>
        </m:r>
      </m:oMath>
      <w:r>
        <w:rPr>
          <w:rFonts w:eastAsia="Times New Roman" w:cs="Times New Roman"/>
        </w:rPr>
        <w:t>. After profiling, all 69 do; their</w:t>
      </w:r>
      <w:r>
        <w:rPr>
          <w:rFonts w:eastAsia="Times New Roman" w:cs="Times New Roman"/>
        </w:rPr>
        <w:t xml:space="preserve"> scores span 21.361–26.741, their effective minor-domain fraction proxies span 0.119–0.500, and the complete 0.03340–0.20211 T engineering-shift range remains. The largest profile-</w:t>
      </w:r>
      <m:oMath>
        <m:sSup>
          <m:sSupPr>
            <m:ctrlPr>
              <w:rPr>
                <w:rFonts w:ascii="Cambria Math" w:hAnsi="Cambria Math"/>
              </w:rPr>
            </m:ctrlPr>
          </m:sSupPr>
          <m:e>
            <m:r>
              <m:rPr>
                <m:sty m:val="p"/>
              </m:rPr>
              <w:rPr>
                <w:rFonts w:ascii="Cambria Math" w:hAnsi="Cambria Math"/>
              </w:rPr>
              <m:t>chi</m:t>
            </m:r>
          </m:e>
          <m:sup>
            <m:r>
              <m:rPr>
                <m:sty m:val="p"/>
              </m:rPr>
              <w:rPr>
                <w:rFonts w:ascii="Cambria Math" w:hAnsi="Cambria Math"/>
              </w:rPr>
              <m:t>2</m:t>
            </m:r>
          </m:sup>
        </m:sSup>
      </m:oMath>
      <w:r>
        <w:rPr>
          <w:rFonts w:eastAsia="Times New Roman" w:cs="Times New Roman"/>
        </w:rPr>
        <w:t xml:space="preserve"> difference is 5.379, and profile score versus shift has Spearman </w:t>
      </w:r>
      <m:oMath>
        <m:r>
          <m:rPr>
            <m:sty m:val="p"/>
          </m:rPr>
          <w:rPr>
            <w:rFonts w:ascii="Cambria Math" w:hAnsi="Cambria Math"/>
          </w:rPr>
          <m:t>ρ=-</m:t>
        </m:r>
        <m:r>
          <m:rPr>
            <m:sty m:val="p"/>
          </m:rPr>
          <w:rPr>
            <w:rFonts w:ascii="Cambria Math" w:hAnsi="Cambria Math"/>
          </w:rPr>
          <m:t>0.276</m:t>
        </m:r>
      </m:oMath>
      <w:r>
        <w:rPr>
          <w:rFonts w:eastAsia="Times New Roman" w:cs="Times New Roman"/>
        </w:rPr>
        <w:t>. A descriptive 95% diagnostic that inflates errors by the source curve's own 2.577 chi-square-per-point ratio also retains all 69.</w:t>
      </w:r>
    </w:p>
    <w:p w14:paraId="7BF1021A" w14:textId="77777777" w:rsidR="006074F7" w:rsidRDefault="000E3D20">
      <w:pPr>
        <w:jc w:val="both"/>
      </w:pPr>
      <w:r>
        <w:rPr>
          <w:rFonts w:eastAsia="Times New Roman" w:cs="Times New Roman"/>
        </w:rPr>
        <w:t xml:space="preserve">The bandwidth association remains useful as a declared what-if stress: applying the source's indicative 18.048 microelectronvolt rule lowers the upper shift from 0.20211 to 0.14757 T. The direct linewidth audit, however, shows that this contraction cannot </w:t>
      </w:r>
      <w:r>
        <w:rPr>
          <w:rFonts w:eastAsia="Times New Roman" w:cs="Times New Roman"/>
        </w:rPr>
        <w:t>be interpreted as experimental rejection. The measured single-peak widths cannot separate branch amplitude from unresolved structural-domain mixture, and the full resolution kernel, independent domain populations, reduced counts, and pixel covariance are n</w:t>
      </w:r>
      <w:r>
        <w:rPr>
          <w:rFonts w:eastAsia="Times New Roman" w:cs="Times New Roman"/>
        </w:rPr>
        <w:t>ot public. The authoritative engineering set therefore remains all 69 models for a stronger reason than the source wording alone: the available measured linewidth observable directly fails to validate the 39-model removal. Full per-model, per-corner, and l</w:t>
      </w:r>
      <w:r>
        <w:rPr>
          <w:rFonts w:eastAsia="Times New Roman" w:cs="Times New Roman"/>
        </w:rPr>
        <w:t xml:space="preserve">inewidth-profile values are in </w:t>
      </w:r>
      <w:r>
        <w:rPr>
          <w:rFonts w:ascii="Consolas" w:eastAsia="Consolas" w:hAnsi="Consolas" w:cs="Consolas"/>
          <w:sz w:val="19"/>
        </w:rPr>
        <w:t>results/public_ins_interlayer_bandwidth_*</w:t>
      </w:r>
      <w:r>
        <w:rPr>
          <w:rFonts w:eastAsia="Times New Roman" w:cs="Times New Roman"/>
        </w:rPr>
        <w:t xml:space="preserve">; the independent arithmetic check is </w:t>
      </w:r>
      <w:r>
        <w:rPr>
          <w:rFonts w:ascii="Consolas" w:eastAsia="Consolas" w:hAnsi="Consolas" w:cs="Consolas"/>
          <w:sz w:val="19"/>
        </w:rPr>
        <w:t>results/public_ins_interlayer_bandwidth_verification.json</w:t>
      </w:r>
      <w:r>
        <w:rPr>
          <w:rFonts w:eastAsia="Times New Roman" w:cs="Times New Roman"/>
        </w:rPr>
        <w:t>.</w:t>
      </w:r>
    </w:p>
    <w:p w14:paraId="67EA95FB" w14:textId="77777777" w:rsidR="006074F7" w:rsidRDefault="000E3D20">
      <w:pPr>
        <w:pStyle w:val="1"/>
      </w:pPr>
      <w:r>
        <w:rPr>
          <w:rFonts w:ascii="Times New Roman" w:eastAsia="Times New Roman" w:hAnsi="Times New Roman" w:cs="Times New Roman"/>
        </w:rPr>
        <w:t>S7. Critical-field transport and robust optimization</w:t>
      </w:r>
    </w:p>
    <w:p w14:paraId="2D88A5D0" w14:textId="63B20345" w:rsidR="006074F7" w:rsidRDefault="000E3D20">
      <w:pPr>
        <w:jc w:val="both"/>
      </w:pPr>
      <w:r>
        <w:rPr>
          <w:rFonts w:eastAsia="Times New Roman" w:cs="Times New Roman"/>
        </w:rPr>
        <w:t xml:space="preserve">Let </w:t>
      </w:r>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0</m:t>
                </m:r>
              </m:e>
            </m:d>
            <m:d>
              <m:dPr>
                <m:ctrlPr>
                  <w:rPr>
                    <w:rFonts w:ascii="Cambria Math" w:hAnsi="Cambria Math"/>
                  </w:rPr>
                </m:ctrlPr>
              </m:dPr>
              <m:e>
                <m:r>
                  <m:rPr>
                    <m:sty m:val="p"/>
                  </m:rPr>
                  <w:rPr>
                    <w:rFonts w:ascii="Cambria Math" w:hAnsi="Cambria Math"/>
                  </w:rPr>
                  <m:t>B,T</m:t>
                </m:r>
              </m:e>
            </m:d>
          </m:sub>
        </m:sSub>
      </m:oMath>
      <w:r>
        <w:rPr>
          <w:rFonts w:eastAsia="Times New Roman" w:cs="Times New Roman"/>
        </w:rPr>
        <w:t xml:space="preserve"> be the public reference curve with source critical field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c,0</m:t>
            </m:r>
          </m:sub>
        </m:sSub>
      </m:oMath>
      <w:r>
        <w:rPr>
          <w:rFonts w:eastAsia="Times New Roman" w:cs="Times New Roman"/>
        </w:rPr>
        <w:t xml:space="preserve">. For a target critical field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oMath>
      <w:r>
        <w:rPr>
          <w:rFonts w:eastAsia="Times New Roman" w:cs="Times New Roman"/>
        </w:rPr>
        <w:t>, the two mappings are:</w:t>
      </w:r>
    </w:p>
    <w:p w14:paraId="6E4DD80E" w14:textId="7E90B17F"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rm red</m:t>
                  </m:r>
                </m:e>
              </m:d>
              <m:d>
                <m:dPr>
                  <m:ctrlPr>
                    <w:rPr>
                      <w:rFonts w:ascii="Cambria Math" w:hAnsi="Cambria Math"/>
                    </w:rPr>
                  </m:ctrlPr>
                </m:dPr>
                <m:e>
                  <m:r>
                    <m:rPr>
                      <m:sty m:val="p"/>
                    </m:rPr>
                    <w:rPr>
                      <w:rFonts w:ascii="Cambria Math" w:hAnsi="Cambria Math"/>
                    </w:rPr>
                    <m:t>B,T;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0</m:t>
              </m:r>
            </m:sub>
          </m:sSub>
          <m:r>
            <m:rPr>
              <m:sty m:val="p"/>
            </m:rPr>
            <w:rPr>
              <w:rFonts w:ascii="Cambria Math" w:hAnsi="Cambria Math"/>
            </w:rPr>
            <m:t>≤ft</m:t>
          </m:r>
          <m:d>
            <m:dPr>
              <m:ctrlPr>
                <w:rPr>
                  <w:rFonts w:ascii="Cambria Math" w:hAnsi="Cambria Math"/>
                </w:rPr>
              </m:ctrlPr>
            </m:dPr>
            <m:e>
              <m:r>
                <m:rPr>
                  <m:sty m:val="p"/>
                </m:rPr>
                <w:rPr>
                  <w:rFonts w:ascii="Cambria Math" w:hAnsi="Cambria Math"/>
                </w:rPr>
                <m:t>Bfrac</m:t>
              </m:r>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c,0</m:t>
                      </m:r>
                    </m:sub>
                  </m:sSub>
                </m:e>
              </m:d>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e>
              </m:d>
              <m:r>
                <m:rPr>
                  <m:sty m:val="p"/>
                </m:rPr>
                <w:rPr>
                  <w:rFonts w:ascii="Cambria Math" w:hAnsi="Cambria Math"/>
                </w:rPr>
                <m:t>,T</m:t>
              </m:r>
            </m:e>
          </m:d>
          <m:r>
            <m:rPr>
              <m:sty m:val="p"/>
            </m:rPr>
            <w:rPr>
              <w:rFonts w:ascii="Cambria Math" w:hAnsi="Cambria Math"/>
            </w:rPr>
            <m:t>,</m:t>
          </m:r>
        </m:oMath>
      </m:oMathPara>
    </w:p>
    <w:p w14:paraId="3B667378" w14:textId="3E97120A"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rm off</m:t>
                  </m:r>
                </m:e>
              </m:d>
              <m:d>
                <m:dPr>
                  <m:ctrlPr>
                    <w:rPr>
                      <w:rFonts w:ascii="Cambria Math" w:hAnsi="Cambria Math"/>
                    </w:rPr>
                  </m:ctrlPr>
                </m:dPr>
                <m:e>
                  <m:r>
                    <m:rPr>
                      <m:sty m:val="p"/>
                    </m:rPr>
                    <w:rPr>
                      <w:rFonts w:ascii="Cambria Math" w:hAnsi="Cambria Math"/>
                    </w:rPr>
                    <m:t>B,T;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0</m:t>
              </m:r>
            </m:sub>
          </m:sSub>
          <m:r>
            <m:rPr>
              <m:sty m:val="p"/>
            </m:rPr>
            <w:rPr>
              <w:rFonts w:ascii="Cambria Math" w:hAnsi="Cambria Math"/>
            </w:rPr>
            <m:t>≤ft</m:t>
          </m:r>
          <m:d>
            <m:dPr>
              <m:ctrlPr>
                <w:rPr>
                  <w:rFonts w:ascii="Cambria Math" w:hAnsi="Cambria Math"/>
                </w:rPr>
              </m:ctrlPr>
            </m:dPr>
            <m:e>
              <m:r>
                <m:rPr>
                  <m:sty m:val="p"/>
                </m:rPr>
                <w:rPr>
                  <w:rFonts w:ascii="Cambria Math" w:hAnsi="Cambria Math"/>
                </w:rPr>
                <m:t>B-</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c,0</m:t>
                  </m:r>
                </m:sub>
              </m:sSub>
              <m:r>
                <m:rPr>
                  <m:sty m:val="p"/>
                </m:rPr>
                <w:rPr>
                  <w:rFonts w:ascii="Cambria Math" w:hAnsi="Cambria Math"/>
                </w:rPr>
                <m:t>,T</m:t>
              </m:r>
            </m:e>
          </m:d>
          <m:r>
            <m:rPr>
              <m:sty m:val="p"/>
            </m:rPr>
            <w:rPr>
              <w:rFonts w:ascii="Cambria Math" w:hAnsi="Cambria Math"/>
            </w:rPr>
            <m:t>.</m:t>
          </m:r>
        </m:oMath>
      </m:oMathPara>
    </w:p>
    <w:p w14:paraId="64688919" w14:textId="30733DA7" w:rsidR="006074F7" w:rsidRDefault="000E3D20">
      <w:pPr>
        <w:jc w:val="both"/>
      </w:pPr>
      <w:r>
        <w:rPr>
          <w:rFonts w:eastAsia="Times New Roman" w:cs="Times New Roman"/>
        </w:rPr>
        <w:t>The mappings bracket two</w:t>
      </w:r>
      <w:r>
        <w:rPr>
          <w:rFonts w:eastAsia="Times New Roman" w:cs="Times New Roman"/>
        </w:rPr>
        <w:t xml:space="preserve"> simple assumptions about how the near-critical profile moves. They do not alter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oMath>
      <w:r>
        <w:rPr>
          <w:rFonts w:eastAsia="Times New Roman" w:cs="Times New Roman"/>
        </w:rPr>
        <w:t>, which is why the manuscript calls the inherited heat scale a surrogate.</w:t>
      </w:r>
    </w:p>
    <w:p w14:paraId="1960815D" w14:textId="77777777" w:rsidR="006074F7" w:rsidRDefault="000E3D20">
      <w:pPr>
        <w:jc w:val="both"/>
      </w:pPr>
      <w:r>
        <w:rPr>
          <w:rFonts w:eastAsia="Times New Roman" w:cs="Times New Roman"/>
        </w:rPr>
        <w:t xml:space="preserve">The 2026 full-model mean-field field overestimates the measured field. P2 is therefore set to </w:t>
      </w:r>
      <w:r>
        <w:rPr>
          <w:rFonts w:eastAsia="Times New Roman" w:cs="Times New Roman"/>
        </w:rPr>
        <w:t>either 1.65 or 1.70 T and the calculated shifts are subtracted to obtain P0 and P1. Under all four anchor/mapping combinations, P2–P0 passes both engineering thresholds.</w:t>
      </w:r>
    </w:p>
    <w:p w14:paraId="264F9B3D" w14:textId="77777777" w:rsidR="006074F7" w:rsidRDefault="000E3D20">
      <w:pPr>
        <w:jc w:val="both"/>
      </w:pPr>
      <w:r>
        <w:rPr>
          <w:rFonts w:eastAsia="Times New Roman" w:cs="Times New Roman"/>
        </w:rPr>
        <w:t>The robust-field grid spacing is 0.00005 T in the final minimax calculation. The ident</w:t>
      </w:r>
      <w:r>
        <w:rPr>
          <w:rFonts w:eastAsia="Times New Roman" w:cs="Times New Roman"/>
        </w:rPr>
        <w:t xml:space="preserve">ity </w:t>
      </w:r>
      <m:oMath>
        <m:r>
          <m:rPr>
            <m:sty m:val="p"/>
          </m:rPr>
          <w:rPr>
            <w:rFonts w:ascii="Cambria Math" w:hAnsi="Cambria Math"/>
          </w:rPr>
          <m:t>E=P t</m:t>
        </m:r>
      </m:oMath>
      <w:r>
        <w:rPr>
          <w:rFonts w:eastAsia="Times New Roman" w:cs="Times New Roman"/>
        </w:rPr>
        <w:t xml:space="preserve"> was checked for every row of the 24-condition load/hold map.</w:t>
      </w:r>
    </w:p>
    <w:p w14:paraId="57032D74" w14:textId="77777777" w:rsidR="006074F7" w:rsidRDefault="000E3D20">
      <w:pPr>
        <w:pStyle w:val="21"/>
      </w:pPr>
      <w:r>
        <w:rPr>
          <w:rFonts w:ascii="Times New Roman" w:eastAsia="Times New Roman" w:hAnsi="Times New Roman" w:cs="Times New Roman"/>
        </w:rPr>
        <w:t>S7.1 Direct M4 finite-temperature sensitivity and correlated templates</w:t>
      </w:r>
    </w:p>
    <w:p w14:paraId="2FF3A11F" w14:textId="26EB9F40" w:rsidR="006074F7" w:rsidRDefault="000E3D20">
      <w:pPr>
        <w:jc w:val="both"/>
      </w:pPr>
      <w:r>
        <w:rPr>
          <w:rFonts w:eastAsia="Times New Roman" w:cs="Times New Roman"/>
        </w:rPr>
        <w:t>The earlier workflow moved the public M0 heat profile horizontally by the bulk critical-field ablation and indepen</w:t>
      </w:r>
      <w:r>
        <w:rPr>
          <w:rFonts w:eastAsia="Times New Roman" w:cs="Times New Roman"/>
        </w:rPr>
        <w:t xml:space="preserve">dently varied residual peak position, left/right width, and heat scale. We test that assumption directly on a periodic </w:t>
      </w:r>
      <m:oMath>
        <m:r>
          <m:rPr>
            <m:sty m:val="p"/>
          </m:rPr>
          <w:rPr>
            <w:rFonts w:ascii="Cambria Math" w:hAnsi="Cambria Math"/>
          </w:rPr>
          <m:t>3×2×2</m:t>
        </m:r>
      </m:oMath>
      <w:r>
        <w:rPr>
          <w:rFonts w:eastAsia="Times New Roman" w:cs="Times New Roman"/>
        </w:rPr>
        <w:t xml:space="preserve">, </w:t>
      </w:r>
      <m:oMath>
        <m:r>
          <m:rPr>
            <m:sty m:val="p"/>
          </m:rPr>
          <w:rPr>
            <w:rFonts w:ascii="Cambria Math" w:hAnsi="Cambria Math"/>
          </w:rPr>
          <m:t>N=12</m:t>
        </m:r>
      </m:oMath>
      <w:r>
        <w:rPr>
          <w:rFonts w:eastAsia="Times New Roman" w:cs="Times New Roman"/>
        </w:rPr>
        <w:t xml:space="preserve"> stacked cluster containing M1 exchange, the complete periodic Ewald dipolar tensor, and M4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interlayer</w:t>
      </w:r>
      <w:r>
        <w:rPr>
          <w:rFonts w:eastAsia="Times New Roman" w:cs="Times New Roman"/>
        </w:rPr>
        <w:t xml:space="preserve"> exchange. This geometry is computationally tractable but has a two-site periodic circumference; it is a finite-cluster sensitivity test rather than a converged incommensurate bulk calculation.</w:t>
      </w:r>
    </w:p>
    <w:p w14:paraId="3078DDE8" w14:textId="77777777" w:rsidR="006074F7" w:rsidRDefault="000E3D20">
      <w:pPr>
        <w:jc w:val="both"/>
      </w:pPr>
      <w:r>
        <w:rPr>
          <w:rFonts w:eastAsia="Times New Roman" w:cs="Times New Roman"/>
        </w:rPr>
        <w:t>Twelve retained M4 models are selected by deterministic farthe</w:t>
      </w:r>
      <w:r>
        <w:rPr>
          <w:rFonts w:eastAsia="Times New Roman" w:cs="Times New Roman"/>
        </w:rPr>
        <w:t xml:space="preserve">st-point coverage in the four interlayer parameters plus bulk critical-field shift, seeded with the minimum-shift, maximum-shift, and published representative models. Finite-temperature Lanczos calculations use eight random trace vectors, 60 Krylov steps, </w:t>
      </w:r>
      <w:r>
        <w:rPr>
          <w:rFonts w:eastAsia="Times New Roman" w:cs="Times New Roman"/>
        </w:rPr>
        <w:t>and exact replacement of the lowest 12 states. The temperatures are 90, 100, 120, and 150 mK, with the public 2 K, 4 T state as the hot reference.</w:t>
      </w:r>
    </w:p>
    <w:p w14:paraId="27E5D73D" w14:textId="4186846D" w:rsidR="006074F7" w:rsidRDefault="000E3D20">
      <w:pPr>
        <w:jc w:val="both"/>
      </w:pPr>
      <w:r>
        <w:rPr>
          <w:rFonts w:eastAsia="Times New Roman" w:cs="Times New Roman"/>
        </w:rPr>
        <w:t>At 90 mK, the 12-model primary cover gives an M4–M3 optimum shift of 0–0.08 T and a peak-heat ratio of 0.9162</w:t>
      </w:r>
      <w:r>
        <w:rPr>
          <w:rFonts w:eastAsia="Times New Roman" w:cs="Times New Roman"/>
        </w:rPr>
        <w:t>–1.0127. Raw width ratios are too sensitive to independent field-by-field FTLM noise for direct use. We therefore recompute the strongest primary model, M4-01, on a 0.01 T grid from 1.08 to 1.38 T using the same random trace at every field for each of thre</w:t>
      </w:r>
      <w:r>
        <w:rPr>
          <w:rFonts w:eastAsia="Times New Roman" w:cs="Times New Roman"/>
        </w:rPr>
        <w:t xml:space="preserve">e independent seeds. All three repeats give a 0.100 T optimum shift. Their peak-heat ratios are 0.9115–0.9270; total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-width ratios are 1.4598–2.0469; left-width ratios are 1.2452–1.6627; and right-width ratios are 1.3482–2.4689. Thus the earlier 0.9–</w:t>
      </w:r>
      <w:r>
        <w:rPr>
          <w:rFonts w:eastAsia="Times New Roman" w:cs="Times New Roman"/>
        </w:rPr>
        <w:t>1.1 heat band contains the verified result, whereas the 0.8–1.2 width band and ±0.02 T residual-shift band do not.</w:t>
      </w:r>
    </w:p>
    <w:p w14:paraId="377EFD5A" w14:textId="77777777" w:rsidR="006074F7" w:rsidRDefault="000E3D20">
      <w:pPr>
        <w:jc w:val="both"/>
      </w:pPr>
      <w:r>
        <w:rPr>
          <w:rFonts w:eastAsia="Times New Roman" w:cs="Times New Roman"/>
        </w:rPr>
        <w:t>Each coverage model supplies one correlated template: residual peak shift after bulk alignment, heat ratio, and left/right width ratios. Metr</w:t>
      </w:r>
      <w:r>
        <w:rPr>
          <w:rFonts w:eastAsia="Times New Roman" w:cs="Times New Roman"/>
        </w:rPr>
        <w:t>ics are the median over five spline-smoothing levels. The verified M4-01 means replace its primary noisy metrics at 90 mK. Apparent contractions below 0.8 are floored at the earlier size-based lower bound because the common-random audit verified broadening</w:t>
      </w:r>
      <w:r>
        <w:rPr>
          <w:rFonts w:eastAsia="Times New Roman" w:cs="Times New Roman"/>
        </w:rPr>
        <w:t xml:space="preserve"> but did not verify stronger contraction. The four coordinates always remain tied to the same microscopic model.</w:t>
      </w:r>
    </w:p>
    <w:p w14:paraId="1DCA3665" w14:textId="7832F662" w:rsidR="006074F7" w:rsidRDefault="000E3D20">
      <w:pPr>
        <w:jc w:val="both"/>
      </w:pPr>
      <w:r>
        <w:rPr>
          <w:rFonts w:eastAsia="Times New Roman" w:cs="Times New Roman"/>
        </w:rPr>
        <w:t>For the actual material, a nominal profile plus 12 templates is combined with two measured critical-field anchors and two mappings, giving 52 s</w:t>
      </w:r>
      <w:r>
        <w:rPr>
          <w:rFonts w:eastAsia="Times New Roman" w:cs="Times New Roman"/>
        </w:rPr>
        <w:t xml:space="preserve">cenarios per temperature. For the model-attribution gate, each of the 69 retained bulk models receives its nearest template in normalized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m:t>
            </m:r>
          </m:sub>
        </m:sSub>
      </m:oMath>
      <w:r>
        <w:rPr>
          <w:rFonts w:eastAsia="Times New Roman" w:cs="Times New Roman"/>
        </w:rPr>
        <w:t xml:space="preserve"> space, giving 276 cases at 90 mK. Fifty-six cases cross both predeclared gates. The full optim</w:t>
      </w:r>
      <w:r>
        <w:rPr>
          <w:rFonts w:eastAsia="Times New Roman" w:cs="Times New Roman"/>
        </w:rPr>
        <w:t>um-shift range is 0.001319–0.100000 T and the regret range is 0.0393–13.6525%. The descriptive pass fraction, 20.3%, is not a probability.</w:t>
      </w:r>
    </w:p>
    <w:p w14:paraId="71958C37" w14:textId="458ABA38" w:rsidR="006074F7" w:rsidRDefault="000E3D20">
      <w:pPr>
        <w:jc w:val="both"/>
      </w:pPr>
      <w:r>
        <w:rPr>
          <w:rFonts w:eastAsia="Times New Roman" w:cs="Times New Roman"/>
        </w:rPr>
        <w:t>The independent Cartesian outer bound uses residual peak shifts of ±0.12 T, left-width factors 0.5–1.7, right-width f</w:t>
      </w:r>
      <w:r>
        <w:rPr>
          <w:rFonts w:eastAsia="Times New Roman" w:cs="Times New Roman"/>
        </w:rPr>
        <w:t>actors 0.5–2.5, and heat factors 0.9–1.1. It gives 83.6% worst regret and only 0.0678 mJ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rPr>
        <w:t xml:space="preserve"> worst heat at its 90 mK minimax field. Those coordinate extremes come from different microscopic models, so their independent combination is an adversarial des</w:t>
      </w:r>
      <w:r>
        <w:rPr>
          <w:rFonts w:eastAsia="Times New Roman" w:cs="Times New Roman"/>
        </w:rPr>
        <w:t>truction test and is not used for inventory sizing.</w:t>
      </w:r>
    </w:p>
    <w:p w14:paraId="11311DC8" w14:textId="77777777" w:rsidR="006074F7" w:rsidRDefault="000E3D20">
      <w:pPr>
        <w:keepNext/>
        <w:spacing w:before="80" w:after="40"/>
        <w:jc w:val="center"/>
      </w:pPr>
      <w:r>
        <w:rPr>
          <w:noProof/>
        </w:rPr>
        <w:drawing>
          <wp:inline distT="0" distB="0" distL="0" distR="0" wp14:anchorId="2658AD18" wp14:editId="32F52A11">
            <wp:extent cx="6172200" cy="4892597"/>
            <wp:effectExtent l="0" t="0" r="0" b="0"/>
            <wp:docPr id="1" name="Picture 1" descr="Finite-temperature stacked-cluster M4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finite_temperature_cluster_audit.png"/>
                    <pic:cNvPicPr/>
                  </pic:nvPicPr>
                  <pic:blipFill>
                    <a:blip r:embed="rId8"/>
                    <a:stretch>
                      <a:fillRect/>
                    </a:stretch>
                  </pic:blipFill>
                  <pic:spPr>
                    <a:xfrm>
                      <a:off x="0" y="0"/>
                      <a:ext cx="6172200" cy="4892597"/>
                    </a:xfrm>
                    <a:prstGeom prst="rect">
                      <a:avLst/>
                    </a:prstGeom>
                  </pic:spPr>
                </pic:pic>
              </a:graphicData>
            </a:graphic>
          </wp:inline>
        </w:drawing>
      </w:r>
    </w:p>
    <w:p w14:paraId="2450489E" w14:textId="77777777" w:rsidR="006074F7" w:rsidRDefault="000E3D20">
      <w:pPr>
        <w:pStyle w:val="af0"/>
      </w:pPr>
      <w:r>
        <w:rPr>
          <w:rFonts w:eastAsia="Times New Roman" w:cs="Times New Roman"/>
        </w:rPr>
        <w:t>Figure S4.</w:t>
      </w:r>
      <w:r>
        <w:rPr>
          <w:rFonts w:eastAsia="Times New Roman" w:cs="Times New Roman"/>
          <w:b w:val="0"/>
        </w:rPr>
        <w:t xml:space="preserve"> (a) Direct 90 mK M3 and M4 heat profiles on the stacked </w:t>
      </w:r>
      <m:oMath>
        <m:r>
          <m:rPr>
            <m:sty m:val="b"/>
          </m:rPr>
          <w:rPr>
            <w:rFonts w:ascii="Cambria Math" w:hAnsi="Cambria Math"/>
          </w:rPr>
          <m:t>N=12</m:t>
        </m:r>
      </m:oMath>
      <w:r>
        <w:rPr>
          <w:rFonts w:eastAsia="Times New Roman" w:cs="Times New Roman"/>
          <w:b w:val="0"/>
        </w:rPr>
        <w:t xml:space="preserve"> cluster. (b) Finite-cluster optimum shift versus the corresponding bulk critical-field ablation. (c) Peak-heat deformation; the fo</w:t>
      </w:r>
      <w:r>
        <w:rPr>
          <w:rFonts w:eastAsia="Times New Roman" w:cs="Times New Roman"/>
          <w:b w:val="0"/>
        </w:rPr>
        <w:t>rmer 0.9–1.1 band contains the coverage calculations. (d) Raw width diagnostics, which motivate the common-random verification. The verified strongest-model total-width ratio is 1.46–2.05 across three seeds, outside the former ±20% band.</w:t>
      </w:r>
    </w:p>
    <w:p w14:paraId="36FE8966" w14:textId="77777777" w:rsidR="006074F7" w:rsidRDefault="000E3D20">
      <w:pPr>
        <w:jc w:val="both"/>
      </w:pPr>
      <w:r>
        <w:rPr>
          <w:rFonts w:eastAsia="Times New Roman" w:cs="Times New Roman"/>
        </w:rPr>
        <w:t>All primary curves</w:t>
      </w:r>
      <w:r>
        <w:rPr>
          <w:rFonts w:eastAsia="Times New Roman" w:cs="Times New Roman"/>
        </w:rPr>
        <w:t xml:space="preserve">, model coordinates, metrics, common-random repeats, templates, gate propagation, and regression checks are in </w:t>
      </w:r>
      <w:r>
        <w:rPr>
          <w:rFonts w:ascii="Consolas" w:eastAsia="Consolas" w:hAnsi="Consolas" w:cs="Consolas"/>
          <w:sz w:val="19"/>
        </w:rPr>
        <w:t>results/m4_finite_temperature_cluster_*</w:t>
      </w:r>
      <w:r>
        <w:rPr>
          <w:rFonts w:eastAsia="Times New Roman" w:cs="Times New Roman"/>
        </w:rPr>
        <w:t xml:space="preserve">, </w:t>
      </w:r>
      <w:r>
        <w:rPr>
          <w:rFonts w:ascii="Consolas" w:eastAsia="Consolas" w:hAnsi="Consolas" w:cs="Consolas"/>
          <w:sz w:val="19"/>
        </w:rPr>
        <w:t>results/thermodynamic_shape_*</w:t>
      </w:r>
      <w:r>
        <w:rPr>
          <w:rFonts w:eastAsia="Times New Roman" w:cs="Times New Roman"/>
        </w:rPr>
        <w:t xml:space="preserve">, and </w:t>
      </w:r>
      <w:r>
        <w:rPr>
          <w:rFonts w:ascii="Consolas" w:eastAsia="Consolas" w:hAnsi="Consolas" w:cs="Consolas"/>
          <w:sz w:val="19"/>
        </w:rPr>
        <w:t>results/microscopic_shape_template_verification.json</w:t>
      </w:r>
      <w:r>
        <w:rPr>
          <w:rFonts w:eastAsia="Times New Roman" w:cs="Times New Roman"/>
        </w:rPr>
        <w:t>.</w:t>
      </w:r>
    </w:p>
    <w:p w14:paraId="5DE9EA24" w14:textId="77777777" w:rsidR="006074F7" w:rsidRDefault="000E3D20">
      <w:pPr>
        <w:pStyle w:val="21"/>
      </w:pPr>
      <w:r>
        <w:rPr>
          <w:rFonts w:ascii="Times New Roman" w:eastAsia="Times New Roman" w:hAnsi="Times New Roman" w:cs="Times New Roman"/>
        </w:rPr>
        <w:t>S7.2 Preregistered N=18 interlayer-model cover</w:t>
      </w:r>
    </w:p>
    <w:p w14:paraId="71C849FB" w14:textId="6CF2C30C" w:rsidR="006074F7" w:rsidRDefault="000E3D20">
      <w:pPr>
        <w:jc w:val="both"/>
      </w:pPr>
      <w:r>
        <w:rPr>
          <w:rFonts w:eastAsia="Times New Roman" w:cs="Times New Roman"/>
        </w:rPr>
        <w:t xml:space="preserve">We repeat M3 and a preregistered four-model M4 cover on a periodic </w:t>
      </w:r>
      <m:oMath>
        <m:r>
          <m:rPr>
            <m:sty m:val="p"/>
          </m:rPr>
          <w:rPr>
            <w:rFonts w:ascii="Cambria Math" w:hAnsi="Cambria Math"/>
          </w:rPr>
          <m:t>3 imes3 imes2</m:t>
        </m:r>
      </m:oMath>
      <w:r>
        <w:rPr>
          <w:rFonts w:eastAsia="Times New Roman" w:cs="Times New Roman"/>
        </w:rPr>
        <w:t xml:space="preserve">, </w:t>
      </w:r>
      <m:oMath>
        <m:r>
          <m:rPr>
            <m:sty m:val="p"/>
          </m:rPr>
          <w:rPr>
            <w:rFonts w:ascii="Cambria Math" w:hAnsi="Cambria Math"/>
          </w:rPr>
          <m:t>N=18</m:t>
        </m:r>
      </m:oMath>
      <w:r>
        <w:rPr>
          <w:rFonts w:eastAsia="Times New Roman" w:cs="Times New Roman"/>
        </w:rPr>
        <w:t xml:space="preserve"> cluster. The cover contains minimum retained bulk-shift M4-00 (sampl</w:t>
      </w:r>
      <w:r>
        <w:rPr>
          <w:rFonts w:eastAsia="Times New Roman" w:cs="Times New Roman"/>
        </w:rPr>
        <w:t xml:space="preserve">e 761), nominal M4-02 (sample 188), median-shift/distinct-coupling M4-03 (sample 738), and maximum-shift M4-01 (sample 773). Selection uses only retained-model and N=12 evidence. The maximum parity-breaking Ewald </w:t>
      </w:r>
      <m:oMath>
        <m:f>
          <m:fPr>
            <m:ctrlPr>
              <w:rPr>
                <w:rFonts w:ascii="Cambria Math" w:hAnsi="Cambria Math"/>
              </w:rPr>
            </m:ctrlPr>
          </m:fPr>
          <m:num>
            <m:r>
              <m:rPr>
                <m:sty m:val="p"/>
              </m:rPr>
              <w:rPr>
                <w:rFonts w:ascii="Cambria Math" w:hAnsi="Cambria Math"/>
              </w:rPr>
              <m:t>xz</m:t>
            </m:r>
          </m:num>
          <m:den>
            <m:r>
              <m:rPr>
                <m:sty m:val="p"/>
              </m:rPr>
              <w:rPr>
                <w:rFonts w:ascii="Cambria Math" w:hAnsi="Cambria Math"/>
              </w:rPr>
              <m:t>yz</m:t>
            </m:r>
          </m:den>
        </m:f>
      </m:oMath>
      <w:r>
        <w:rPr>
          <w:rFonts w:eastAsia="Times New Roman" w:cs="Times New Roman"/>
        </w:rPr>
        <w:t xml:space="preserve"> coupling is </w:t>
      </w:r>
      <m:oMath>
        <m:r>
          <m:rPr>
            <m:sty m:val="p"/>
          </m:rPr>
          <w:rPr>
            <w:rFonts w:ascii="Cambria Math" w:hAnsi="Cambria Math"/>
          </w:rPr>
          <m:t>3.19 imes</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oMath>
      <w:r>
        <w:rPr>
          <w:rFonts w:eastAsia="Times New Roman" w:cs="Times New Roman"/>
        </w:rPr>
        <w:t xml:space="preserve"> of the </w:t>
      </w:r>
      <w:r>
        <w:rPr>
          <w:rFonts w:eastAsia="Times New Roman" w:cs="Times New Roman"/>
        </w:rPr>
        <w:t>largest bond, permitting separate even and odd projected-magnon sectors.</w:t>
      </w:r>
    </w:p>
    <w:p w14:paraId="2BCB1965" w14:textId="49D981F3" w:rsidR="006074F7" w:rsidRDefault="000E3D20">
      <w:pPr>
        <w:jc w:val="both"/>
      </w:pPr>
      <w:r>
        <w:rPr>
          <w:rFonts w:eastAsia="Times New Roman" w:cs="Times New Roman"/>
        </w:rPr>
        <w:t xml:space="preserve">The K4/K5 pilot showed multiple separated local peaks. Before the K6/K7 results completed, the protocol was amended to a common 1.10–2.10 T grid at 0.02 T spacing. The original 0.01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close-peak window was then widened conservatively to 0.02 before any of the five dense scans completed: existing M3 L12-to-L32 corrections reached 0.01023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comparable to the original window. Every interior L12 local maximum ins</w:t>
      </w:r>
      <w:r>
        <w:rPr>
          <w:rFonts w:eastAsia="Times New Roman" w:cs="Times New Roman"/>
        </w:rPr>
        <w:t>ide the amended window is recalculated with 32 states per parity at the center and ±0.02 T. The candidate with the largest L32 local quadratic peak is selected, then crosschecked at K8/K9 with 12 and 32 states per parity. The 4 T, 2 K reference is evaluate</w:t>
      </w:r>
      <w:r>
        <w:rPr>
          <w:rFonts w:eastAsia="Times New Roman" w:cs="Times New Roman"/>
        </w:rPr>
        <w:t xml:space="preserve">d at K6/K7, K8/K9, and K10/K11. The frozen plan, pilot amendment, conservative candidate amendment, convergence rule, and independent plan verification are stored in </w:t>
      </w:r>
      <w:r>
        <w:rPr>
          <w:rFonts w:ascii="Consolas" w:eastAsia="Consolas" w:hAnsi="Consolas" w:cs="Consolas"/>
          <w:sz w:val="19"/>
        </w:rPr>
        <w:t>results/n18_multimodel_*</w:t>
      </w:r>
      <w:r>
        <w:rPr>
          <w:rFonts w:eastAsia="Times New Roman" w:cs="Times New Roman"/>
        </w:rPr>
        <w:t>.</w:t>
      </w:r>
    </w:p>
    <w:tbl>
      <w:tblPr>
        <w:tblW w:w="0" w:type="auto"/>
        <w:jc w:val="center"/>
        <w:tblLook w:val="04A0" w:firstRow="1" w:lastRow="0" w:firstColumn="1" w:lastColumn="0" w:noHBand="0" w:noVBand="1"/>
      </w:tblPr>
      <w:tblGrid>
        <w:gridCol w:w="1235"/>
        <w:gridCol w:w="1235"/>
        <w:gridCol w:w="1235"/>
        <w:gridCol w:w="1235"/>
        <w:gridCol w:w="1235"/>
        <w:gridCol w:w="1235"/>
        <w:gridCol w:w="1235"/>
        <w:gridCol w:w="1235"/>
      </w:tblGrid>
      <w:tr w:rsidR="006074F7" w14:paraId="458EF3C4" w14:textId="77777777">
        <w:trPr>
          <w:tblHeade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99A113B" w14:textId="77777777" w:rsidR="006074F7" w:rsidRDefault="000E3D20">
            <w:pPr>
              <w:spacing w:after="0" w:line="240" w:lineRule="auto"/>
            </w:pPr>
            <w:r>
              <w:rPr>
                <w:rFonts w:eastAsia="Times New Roman" w:cs="Times New Roman"/>
                <w:b/>
                <w:color w:val="FFFFFF"/>
                <w:sz w:val="16"/>
              </w:rPr>
              <w:t>Model</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693E099" w14:textId="77777777" w:rsidR="006074F7" w:rsidRDefault="000E3D20">
            <w:pPr>
              <w:spacing w:after="0" w:line="240" w:lineRule="auto"/>
              <w:jc w:val="center"/>
            </w:pPr>
            <w:r>
              <w:rPr>
                <w:rFonts w:eastAsia="Times New Roman" w:cs="Times New Roman"/>
                <w:b/>
                <w:color w:val="FFFFFF"/>
                <w:sz w:val="16"/>
              </w:rPr>
              <w:t>Sample</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21C1118" w14:textId="77777777" w:rsidR="006074F7" w:rsidRDefault="000E3D20">
            <w:pPr>
              <w:spacing w:after="0" w:line="240" w:lineRule="auto"/>
              <w:jc w:val="center"/>
            </w:pPr>
            <w:r>
              <w:rPr>
                <w:rFonts w:eastAsia="Times New Roman" w:cs="Times New Roman"/>
                <w:b/>
                <w:color w:val="FFFFFF"/>
                <w:sz w:val="16"/>
              </w:rPr>
              <w:t>Bulk shift (T)</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9C89272" w14:textId="77777777" w:rsidR="006074F7" w:rsidRDefault="000E3D20">
            <w:pPr>
              <w:spacing w:after="0" w:line="240" w:lineRule="auto"/>
              <w:jc w:val="center"/>
            </w:pPr>
            <w:r>
              <w:rPr>
                <w:rFonts w:eastAsia="Times New Roman" w:cs="Times New Roman"/>
                <w:b/>
                <w:color w:val="FFFFFF"/>
                <w:sz w:val="16"/>
              </w:rPr>
              <w:t>N=12 optimum shift (T)</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EA6F941" w14:textId="77777777" w:rsidR="006074F7" w:rsidRDefault="000E3D20">
            <w:pPr>
              <w:spacing w:after="0" w:line="240" w:lineRule="auto"/>
              <w:jc w:val="center"/>
            </w:pPr>
            <w:r>
              <w:rPr>
                <w:rFonts w:eastAsia="Times New Roman" w:cs="Times New Roman"/>
                <w:b/>
                <w:color w:val="FFFFFF"/>
                <w:sz w:val="16"/>
              </w:rPr>
              <w:t xml:space="preserve">N=18 </w:t>
            </w:r>
            <w:r>
              <w:rPr>
                <w:rFonts w:eastAsia="Times New Roman" w:cs="Times New Roman"/>
                <w:b/>
                <w:color w:val="FFFFFF"/>
                <w:sz w:val="16"/>
              </w:rPr>
              <w:t>optimum shift (T)</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6B50449" w14:textId="77777777" w:rsidR="006074F7" w:rsidRDefault="000E3D20">
            <w:pPr>
              <w:spacing w:after="0" w:line="240" w:lineRule="auto"/>
              <w:jc w:val="center"/>
            </w:pPr>
            <w:r>
              <w:rPr>
                <w:rFonts w:eastAsia="Times New Roman" w:cs="Times New Roman"/>
                <w:b/>
                <w:color w:val="FFFFFF"/>
                <w:sz w:val="16"/>
              </w:rPr>
              <w:t>N=12 heat ratio</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9723DE8" w14:textId="77777777" w:rsidR="006074F7" w:rsidRDefault="000E3D20">
            <w:pPr>
              <w:spacing w:after="0" w:line="240" w:lineRule="auto"/>
              <w:jc w:val="center"/>
            </w:pPr>
            <w:r>
              <w:rPr>
                <w:rFonts w:eastAsia="Times New Roman" w:cs="Times New Roman"/>
                <w:b/>
                <w:color w:val="FFFFFF"/>
                <w:sz w:val="16"/>
              </w:rPr>
              <w:t>N=18 heat ratio</w:t>
            </w:r>
          </w:p>
        </w:tc>
        <w:tc>
          <w:tcPr>
            <w:tcW w:w="1235"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EBDE1DF" w14:textId="7C27B504" w:rsidR="006074F7" w:rsidRDefault="000E3D20">
            <w:pPr>
              <w:spacing w:after="0" w:line="240" w:lineRule="auto"/>
              <w:jc w:val="center"/>
            </w:pPr>
            <w:r>
              <w:rPr>
                <w:rFonts w:eastAsia="Times New Roman" w:cs="Times New Roman"/>
                <w:b/>
                <w:color w:val="FFFFFF"/>
                <w:sz w:val="16"/>
              </w:rPr>
              <w:t>N=18 total-</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b/>
                <w:color w:val="FFFFFF"/>
                <w:sz w:val="16"/>
              </w:rPr>
              <w:t xml:space="preserve"> ratio</w:t>
            </w:r>
          </w:p>
        </w:tc>
      </w:tr>
      <w:tr w:rsidR="006074F7" w14:paraId="3A7F82BF"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82A722F" w14:textId="77777777" w:rsidR="006074F7" w:rsidRDefault="000E3D20">
            <w:pPr>
              <w:spacing w:after="0" w:line="240" w:lineRule="auto"/>
            </w:pPr>
            <w:r>
              <w:rPr>
                <w:rFonts w:eastAsia="Times New Roman" w:cs="Times New Roman"/>
                <w:sz w:val="16"/>
              </w:rPr>
              <w:t>M4-00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F6B2F98" w14:textId="77777777" w:rsidR="006074F7" w:rsidRDefault="000E3D20">
            <w:pPr>
              <w:spacing w:after="0" w:line="240" w:lineRule="auto"/>
              <w:jc w:val="center"/>
            </w:pPr>
            <w:r>
              <w:rPr>
                <w:rFonts w:eastAsia="Times New Roman" w:cs="Times New Roman"/>
                <w:sz w:val="16"/>
              </w:rPr>
              <w:t>761</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E0DAEBD" w14:textId="77777777" w:rsidR="006074F7" w:rsidRDefault="000E3D20">
            <w:pPr>
              <w:spacing w:after="0" w:line="240" w:lineRule="auto"/>
              <w:jc w:val="center"/>
            </w:pPr>
            <w:r>
              <w:rPr>
                <w:rFonts w:eastAsia="Times New Roman" w:cs="Times New Roman"/>
                <w:sz w:val="16"/>
              </w:rPr>
              <w:t>0.03340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DF55E4E" w14:textId="77777777" w:rsidR="006074F7" w:rsidRDefault="000E3D20">
            <w:pPr>
              <w:spacing w:after="0" w:line="240" w:lineRule="auto"/>
              <w:jc w:val="center"/>
            </w:pPr>
            <w:r>
              <w:rPr>
                <w:rFonts w:eastAsia="Times New Roman" w:cs="Times New Roman"/>
                <w:sz w:val="16"/>
              </w:rPr>
              <w:t>0.00000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92FA16A" w14:textId="77777777" w:rsidR="006074F7" w:rsidRDefault="000E3D20">
            <w:pPr>
              <w:spacing w:after="0" w:line="240" w:lineRule="auto"/>
              <w:jc w:val="center"/>
            </w:pPr>
            <w:r>
              <w:rPr>
                <w:rFonts w:eastAsia="Times New Roman" w:cs="Times New Roman"/>
                <w:sz w:val="16"/>
              </w:rPr>
              <w:t>0.29283</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350397E" w14:textId="77777777" w:rsidR="006074F7" w:rsidRDefault="000E3D20">
            <w:pPr>
              <w:spacing w:after="0" w:line="240" w:lineRule="auto"/>
              <w:jc w:val="center"/>
            </w:pPr>
            <w:r>
              <w:rPr>
                <w:rFonts w:eastAsia="Times New Roman" w:cs="Times New Roman"/>
                <w:sz w:val="16"/>
              </w:rPr>
              <w:t>1.01272</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7BA9CBE" w14:textId="77777777" w:rsidR="006074F7" w:rsidRDefault="000E3D20">
            <w:pPr>
              <w:spacing w:after="0" w:line="240" w:lineRule="auto"/>
              <w:jc w:val="center"/>
            </w:pPr>
            <w:r>
              <w:rPr>
                <w:rFonts w:eastAsia="Times New Roman" w:cs="Times New Roman"/>
                <w:sz w:val="16"/>
              </w:rPr>
              <w:t>0.85237</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D1C1C88" w14:textId="77777777" w:rsidR="006074F7" w:rsidRDefault="000E3D20">
            <w:pPr>
              <w:spacing w:after="0" w:line="240" w:lineRule="auto"/>
              <w:jc w:val="center"/>
            </w:pPr>
            <w:r>
              <w:rPr>
                <w:rFonts w:eastAsia="Times New Roman" w:cs="Times New Roman"/>
                <w:sz w:val="16"/>
              </w:rPr>
              <w:t>1.05416</w:t>
            </w:r>
          </w:p>
        </w:tc>
      </w:tr>
      <w:tr w:rsidR="006074F7" w14:paraId="626A1482"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8C79E3F" w14:textId="77777777" w:rsidR="006074F7" w:rsidRDefault="000E3D20">
            <w:pPr>
              <w:spacing w:after="0" w:line="240" w:lineRule="auto"/>
            </w:pPr>
            <w:r>
              <w:rPr>
                <w:rFonts w:eastAsia="Times New Roman" w:cs="Times New Roman"/>
                <w:sz w:val="16"/>
              </w:rPr>
              <w:t>M4-02</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D0EADF4" w14:textId="77777777" w:rsidR="006074F7" w:rsidRDefault="000E3D20">
            <w:pPr>
              <w:spacing w:after="0" w:line="240" w:lineRule="auto"/>
              <w:jc w:val="center"/>
            </w:pPr>
            <w:r>
              <w:rPr>
                <w:rFonts w:eastAsia="Times New Roman" w:cs="Times New Roman"/>
                <w:sz w:val="16"/>
              </w:rPr>
              <w:t>188</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7344607" w14:textId="77777777" w:rsidR="006074F7" w:rsidRDefault="000E3D20">
            <w:pPr>
              <w:spacing w:after="0" w:line="240" w:lineRule="auto"/>
              <w:jc w:val="center"/>
            </w:pPr>
            <w:r>
              <w:rPr>
                <w:rFonts w:eastAsia="Times New Roman" w:cs="Times New Roman"/>
                <w:sz w:val="16"/>
              </w:rPr>
              <w:t>0.09527</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B6F52F6" w14:textId="77777777" w:rsidR="006074F7" w:rsidRDefault="000E3D20">
            <w:pPr>
              <w:spacing w:after="0" w:line="240" w:lineRule="auto"/>
              <w:jc w:val="center"/>
            </w:pPr>
            <w:r>
              <w:rPr>
                <w:rFonts w:eastAsia="Times New Roman" w:cs="Times New Roman"/>
                <w:sz w:val="16"/>
              </w:rPr>
              <w:t>0.04000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8CE67BC" w14:textId="77777777" w:rsidR="006074F7" w:rsidRDefault="000E3D20">
            <w:pPr>
              <w:spacing w:after="0" w:line="240" w:lineRule="auto"/>
              <w:jc w:val="center"/>
            </w:pPr>
            <w:r>
              <w:rPr>
                <w:rFonts w:eastAsia="Times New Roman" w:cs="Times New Roman"/>
                <w:sz w:val="16"/>
              </w:rPr>
              <w:t>0.33921</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16E4BE6" w14:textId="77777777" w:rsidR="006074F7" w:rsidRDefault="000E3D20">
            <w:pPr>
              <w:spacing w:after="0" w:line="240" w:lineRule="auto"/>
              <w:jc w:val="center"/>
            </w:pPr>
            <w:r>
              <w:rPr>
                <w:rFonts w:eastAsia="Times New Roman" w:cs="Times New Roman"/>
                <w:sz w:val="16"/>
              </w:rPr>
              <w:t>0.99434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F627DA9" w14:textId="77777777" w:rsidR="006074F7" w:rsidRDefault="000E3D20">
            <w:pPr>
              <w:spacing w:after="0" w:line="240" w:lineRule="auto"/>
              <w:jc w:val="center"/>
            </w:pPr>
            <w:r>
              <w:rPr>
                <w:rFonts w:eastAsia="Times New Roman" w:cs="Times New Roman"/>
                <w:sz w:val="16"/>
              </w:rPr>
              <w:t>0.74851</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07BA4B2" w14:textId="77777777" w:rsidR="006074F7" w:rsidRDefault="000E3D20">
            <w:pPr>
              <w:spacing w:after="0" w:line="240" w:lineRule="auto"/>
              <w:jc w:val="center"/>
            </w:pPr>
            <w:r>
              <w:rPr>
                <w:rFonts w:eastAsia="Times New Roman" w:cs="Times New Roman"/>
                <w:sz w:val="16"/>
              </w:rPr>
              <w:t>0.99316</w:t>
            </w:r>
          </w:p>
        </w:tc>
      </w:tr>
      <w:tr w:rsidR="006074F7" w14:paraId="4444F7A2" w14:textId="77777777">
        <w:trPr>
          <w:jc w:val="center"/>
        </w:trPr>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AA1A2E2" w14:textId="77777777" w:rsidR="006074F7" w:rsidRDefault="000E3D20">
            <w:pPr>
              <w:spacing w:after="0" w:line="240" w:lineRule="auto"/>
            </w:pPr>
            <w:r>
              <w:rPr>
                <w:rFonts w:eastAsia="Times New Roman" w:cs="Times New Roman"/>
                <w:sz w:val="16"/>
              </w:rPr>
              <w:t>M4-03</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5F281E8" w14:textId="77777777" w:rsidR="006074F7" w:rsidRDefault="000E3D20">
            <w:pPr>
              <w:spacing w:after="0" w:line="240" w:lineRule="auto"/>
              <w:jc w:val="center"/>
            </w:pPr>
            <w:r>
              <w:rPr>
                <w:rFonts w:eastAsia="Times New Roman" w:cs="Times New Roman"/>
                <w:sz w:val="16"/>
              </w:rPr>
              <w:t>738</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36E77E7" w14:textId="77777777" w:rsidR="006074F7" w:rsidRDefault="000E3D20">
            <w:pPr>
              <w:spacing w:after="0" w:line="240" w:lineRule="auto"/>
              <w:jc w:val="center"/>
            </w:pPr>
            <w:r>
              <w:rPr>
                <w:rFonts w:eastAsia="Times New Roman" w:cs="Times New Roman"/>
                <w:sz w:val="16"/>
              </w:rPr>
              <w:t>0.11556</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FFA8B7F" w14:textId="77777777" w:rsidR="006074F7" w:rsidRDefault="000E3D20">
            <w:pPr>
              <w:spacing w:after="0" w:line="240" w:lineRule="auto"/>
              <w:jc w:val="center"/>
            </w:pPr>
            <w:r>
              <w:rPr>
                <w:rFonts w:eastAsia="Times New Roman" w:cs="Times New Roman"/>
                <w:sz w:val="16"/>
              </w:rPr>
              <w:t>0.05000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9C651EB" w14:textId="77777777" w:rsidR="006074F7" w:rsidRDefault="000E3D20">
            <w:pPr>
              <w:spacing w:after="0" w:line="240" w:lineRule="auto"/>
              <w:jc w:val="center"/>
            </w:pPr>
            <w:r>
              <w:rPr>
                <w:rFonts w:eastAsia="Times New Roman" w:cs="Times New Roman"/>
                <w:sz w:val="16"/>
              </w:rPr>
              <w:t>0.36034</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841627D" w14:textId="77777777" w:rsidR="006074F7" w:rsidRDefault="000E3D20">
            <w:pPr>
              <w:spacing w:after="0" w:line="240" w:lineRule="auto"/>
              <w:jc w:val="center"/>
            </w:pPr>
            <w:r>
              <w:rPr>
                <w:rFonts w:eastAsia="Times New Roman" w:cs="Times New Roman"/>
                <w:sz w:val="16"/>
              </w:rPr>
              <w:t>0.96080</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F6C1F24" w14:textId="77777777" w:rsidR="006074F7" w:rsidRDefault="000E3D20">
            <w:pPr>
              <w:spacing w:after="0" w:line="240" w:lineRule="auto"/>
              <w:jc w:val="center"/>
            </w:pPr>
            <w:r>
              <w:rPr>
                <w:rFonts w:eastAsia="Times New Roman" w:cs="Times New Roman"/>
                <w:sz w:val="16"/>
              </w:rPr>
              <w:t>0.66302</w:t>
            </w:r>
          </w:p>
        </w:tc>
        <w:tc>
          <w:tcPr>
            <w:tcW w:w="1235"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1F377BB" w14:textId="77777777" w:rsidR="006074F7" w:rsidRDefault="000E3D20">
            <w:pPr>
              <w:spacing w:after="0" w:line="240" w:lineRule="auto"/>
              <w:jc w:val="center"/>
            </w:pPr>
            <w:r>
              <w:rPr>
                <w:rFonts w:eastAsia="Times New Roman" w:cs="Times New Roman"/>
                <w:sz w:val="16"/>
              </w:rPr>
              <w:t>0.91670</w:t>
            </w:r>
          </w:p>
        </w:tc>
      </w:tr>
      <w:tr w:rsidR="006074F7" w14:paraId="38580B20" w14:textId="77777777">
        <w:trPr>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4DCCC42" w14:textId="77777777" w:rsidR="006074F7" w:rsidRDefault="000E3D20">
            <w:pPr>
              <w:spacing w:after="0" w:line="240" w:lineRule="auto"/>
            </w:pPr>
            <w:r>
              <w:rPr>
                <w:rFonts w:eastAsia="Times New Roman" w:cs="Times New Roman"/>
                <w:sz w:val="16"/>
              </w:rPr>
              <w:t>M4-01</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594C19D" w14:textId="77777777" w:rsidR="006074F7" w:rsidRDefault="000E3D20">
            <w:pPr>
              <w:spacing w:after="0" w:line="240" w:lineRule="auto"/>
              <w:jc w:val="center"/>
            </w:pPr>
            <w:r>
              <w:rPr>
                <w:rFonts w:eastAsia="Times New Roman" w:cs="Times New Roman"/>
                <w:sz w:val="16"/>
              </w:rPr>
              <w:t>773</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6D4825E" w14:textId="77777777" w:rsidR="006074F7" w:rsidRDefault="000E3D20">
            <w:pPr>
              <w:spacing w:after="0" w:line="240" w:lineRule="auto"/>
              <w:jc w:val="center"/>
            </w:pPr>
            <w:r>
              <w:rPr>
                <w:rFonts w:eastAsia="Times New Roman" w:cs="Times New Roman"/>
                <w:sz w:val="16"/>
              </w:rPr>
              <w:t>0.20211</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19A4449" w14:textId="77777777" w:rsidR="006074F7" w:rsidRDefault="000E3D20">
            <w:pPr>
              <w:spacing w:after="0" w:line="240" w:lineRule="auto"/>
              <w:jc w:val="center"/>
            </w:pPr>
            <w:r>
              <w:rPr>
                <w:rFonts w:eastAsia="Times New Roman" w:cs="Times New Roman"/>
                <w:sz w:val="16"/>
              </w:rPr>
              <w:t>0.10000</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63A9357" w14:textId="77777777" w:rsidR="006074F7" w:rsidRDefault="000E3D20">
            <w:pPr>
              <w:spacing w:after="0" w:line="240" w:lineRule="auto"/>
              <w:jc w:val="center"/>
            </w:pPr>
            <w:r>
              <w:rPr>
                <w:rFonts w:eastAsia="Times New Roman" w:cs="Times New Roman"/>
                <w:sz w:val="16"/>
              </w:rPr>
              <w:t>0.42543</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0333CE2" w14:textId="77777777" w:rsidR="006074F7" w:rsidRDefault="000E3D20">
            <w:pPr>
              <w:spacing w:after="0" w:line="240" w:lineRule="auto"/>
              <w:jc w:val="center"/>
            </w:pPr>
            <w:r>
              <w:rPr>
                <w:rFonts w:eastAsia="Times New Roman" w:cs="Times New Roman"/>
                <w:sz w:val="16"/>
              </w:rPr>
              <w:t>0.91923</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8B3807F" w14:textId="77777777" w:rsidR="006074F7" w:rsidRDefault="000E3D20">
            <w:pPr>
              <w:spacing w:after="0" w:line="240" w:lineRule="auto"/>
              <w:jc w:val="center"/>
            </w:pPr>
            <w:r>
              <w:rPr>
                <w:rFonts w:eastAsia="Times New Roman" w:cs="Times New Roman"/>
                <w:sz w:val="16"/>
              </w:rPr>
              <w:t>0.53704</w:t>
            </w:r>
          </w:p>
        </w:tc>
        <w:tc>
          <w:tcPr>
            <w:tcW w:w="1235"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9554C2C" w14:textId="77777777" w:rsidR="006074F7" w:rsidRDefault="000E3D20">
            <w:pPr>
              <w:spacing w:after="0" w:line="240" w:lineRule="auto"/>
              <w:jc w:val="center"/>
            </w:pPr>
            <w:r>
              <w:rPr>
                <w:rFonts w:eastAsia="Times New Roman" w:cs="Times New Roman"/>
                <w:sz w:val="16"/>
              </w:rPr>
              <w:t>0.90886</w:t>
            </w:r>
          </w:p>
        </w:tc>
      </w:tr>
    </w:tbl>
    <w:p w14:paraId="24AFADFB" w14:textId="77777777" w:rsidR="006074F7" w:rsidRDefault="006074F7">
      <w:pPr>
        <w:spacing w:after="40"/>
      </w:pPr>
    </w:p>
    <w:p w14:paraId="02B24A7B" w14:textId="1C7BA195" w:rsidR="006074F7" w:rsidRDefault="000E3D20">
      <w:pPr>
        <w:jc w:val="both"/>
      </w:pPr>
      <w:r>
        <w:rPr>
          <w:rFonts w:eastAsia="Times New Roman" w:cs="Times New Roman"/>
        </w:rPr>
        <w:t>The N=18 shift range is 0.293–0.425 T, the peak-heat-ratio range is 0.537–0.852, and the total-</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95</m:t>
            </m:r>
          </m:sub>
        </m:sSub>
      </m:oMath>
      <w:r>
        <w:rPr>
          <w:rFonts w:eastAsia="Times New Roman" w:cs="Times New Roman"/>
        </w:rPr>
        <w:t>-ratio range is 0.909–1.054. A major transfer change means an absolute N=18-minus-N=12 optimum-shift change of at least 0.05 T or an absolute peak-heat-ratio change of at least 0.10. 4 of the four M4 models (M4-00, M4-02, M4-03, M4-01) cross the declared m</w:t>
      </w:r>
      <w:r>
        <w:rPr>
          <w:rFonts w:eastAsia="Times New Roman" w:cs="Times New Roman"/>
        </w:rPr>
        <w:t xml:space="preserve">ajor-transfer threshold. The N=18 shift is monotone in the preregistered bulk-shift order (Spearman rho=1.000). Multiple close candidates occur for M3 (2), M4-00 (2), M4-02 (2), M4-03 (2), M4-01 (2); the L32 selection differs from the L12 grid maximum for </w:t>
      </w:r>
      <w:r>
        <w:rPr>
          <w:rFonts w:eastAsia="Times New Roman" w:cs="Times New Roman"/>
        </w:rPr>
        <w:t xml:space="preserve">none. The maximum cold cutoff difference at the selected centers is 7.235701e-05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and the maximum last hot-cutoff change is 4.366568e-03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rPr>
        <w:t xml:space="preserve"> per spin. All dense peaks are interior and all close local maxima were checked at L32.</w:t>
      </w:r>
    </w:p>
    <w:p w14:paraId="0CE0116D" w14:textId="77777777" w:rsidR="006074F7" w:rsidRDefault="000E3D20">
      <w:pPr>
        <w:jc w:val="both"/>
      </w:pPr>
      <w:r>
        <w:rPr>
          <w:rFonts w:eastAsia="Times New Roman" w:cs="Times New Roman"/>
        </w:rPr>
        <w:t>These check</w:t>
      </w:r>
      <w:r>
        <w:rPr>
          <w:rFonts w:eastAsia="Times New Roman" w:cs="Times New Roman"/>
        </w:rPr>
        <w:t xml:space="preserve">s establish convergence inside the N=18 projection and reject universal quantitative transfer of the N=12 template. They do not establish the thermodynamic limit. Raw spectra are in </w:t>
      </w:r>
      <w:r>
        <w:rPr>
          <w:rFonts w:ascii="Consolas" w:eastAsia="Consolas" w:hAnsi="Consolas" w:cs="Consolas"/>
          <w:sz w:val="19"/>
        </w:rPr>
        <w:t>results/n18_stacked_m4_work</w:t>
      </w:r>
      <w:r>
        <w:rPr>
          <w:rFonts w:eastAsia="Times New Roman" w:cs="Times New Roman"/>
        </w:rPr>
        <w:t>; compilation and independent checks are provid</w:t>
      </w:r>
      <w:r>
        <w:rPr>
          <w:rFonts w:eastAsia="Times New Roman" w:cs="Times New Roman"/>
        </w:rPr>
        <w:t xml:space="preserve">ed by </w:t>
      </w:r>
      <w:r>
        <w:rPr>
          <w:rFonts w:ascii="Consolas" w:eastAsia="Consolas" w:hAnsi="Consolas" w:cs="Consolas"/>
          <w:sz w:val="19"/>
        </w:rPr>
        <w:t>compile_n18_multimodel_cover.py</w:t>
      </w:r>
      <w:r>
        <w:rPr>
          <w:rFonts w:eastAsia="Times New Roman" w:cs="Times New Roman"/>
        </w:rPr>
        <w:t xml:space="preserve"> and </w:t>
      </w:r>
      <w:r>
        <w:rPr>
          <w:rFonts w:ascii="Consolas" w:eastAsia="Consolas" w:hAnsi="Consolas" w:cs="Consolas"/>
          <w:sz w:val="19"/>
        </w:rPr>
        <w:t>verify_n18_multimodel_cover.py</w:t>
      </w:r>
      <w:r>
        <w:rPr>
          <w:rFonts w:eastAsia="Times New Roman" w:cs="Times New Roman"/>
        </w:rPr>
        <w:t>.</w:t>
      </w:r>
    </w:p>
    <w:p w14:paraId="0B0933AE" w14:textId="77777777" w:rsidR="006074F7" w:rsidRDefault="000E3D20">
      <w:pPr>
        <w:jc w:val="both"/>
      </w:pPr>
      <w:r>
        <w:rPr>
          <w:rFonts w:eastAsia="Times New Roman" w:cs="Times New Roman"/>
        </w:rPr>
        <w:t>For the engineering destruction test, four N=18 templates are combined with two experimental anchors and two mappings to give 16 correlated N=18 stresses. Appending them to the 52 N=</w:t>
      </w:r>
      <w:r>
        <w:rPr>
          <w:rFonts w:eastAsia="Times New Roman" w:cs="Times New Roman"/>
        </w:rPr>
        <w:t>12 scenarios gives 68 scenarios, moves the minimax field from 1.3660 to 1.4890 T, raises unmeasured regret from 9.423% to 34.551%, and expands peak support to 1.294298–1.713578 T. This is a size-stress envelope rather than a bulk prediction.</w:t>
      </w:r>
    </w:p>
    <w:p w14:paraId="7B1063B4" w14:textId="77777777" w:rsidR="006074F7" w:rsidRDefault="000E3D20">
      <w:pPr>
        <w:pStyle w:val="21"/>
      </w:pPr>
      <w:r>
        <w:rPr>
          <w:rFonts w:ascii="Times New Roman" w:eastAsia="Times New Roman" w:hAnsi="Times New Roman" w:cs="Times New Roman"/>
        </w:rPr>
        <w:t>S7.3 Density a</w:t>
      </w:r>
      <w:r>
        <w:rPr>
          <w:rFonts w:ascii="Times New Roman" w:eastAsia="Times New Roman" w:hAnsi="Times New Roman" w:cs="Times New Roman"/>
        </w:rPr>
        <w:t>nd design conversion</w:t>
      </w:r>
    </w:p>
    <w:p w14:paraId="3ECDE89B" w14:textId="46910316" w:rsidR="006074F7" w:rsidRDefault="000E3D20">
      <w:pPr>
        <w:jc w:val="both"/>
      </w:pPr>
      <w:r>
        <w:rPr>
          <w:rFonts w:eastAsia="Times New Roman" w:cs="Times New Roman"/>
        </w:rPr>
        <w:t xml:space="preserve">Using </w:t>
      </w:r>
      <m:oMath>
        <m:r>
          <m:rPr>
            <m:sty m:val="p"/>
          </m:rPr>
          <w:rPr>
            <w:rFonts w:ascii="Cambria Math" w:hAnsi="Cambria Math"/>
          </w:rPr>
          <m:t>a=5.312</m:t>
        </m:r>
      </m:oMath>
      <w:r>
        <w:rPr>
          <w:rFonts w:eastAsia="Times New Roman" w:cs="Times New Roman"/>
        </w:rPr>
        <w:t xml:space="preserve"> Å, </w:t>
      </w:r>
      <m:oMath>
        <m:r>
          <m:rPr>
            <m:sty m:val="p"/>
          </m:rPr>
          <w:rPr>
            <w:rFonts w:ascii="Cambria Math" w:hAnsi="Cambria Math"/>
          </w:rPr>
          <m:t>c=6.983</m:t>
        </m:r>
      </m:oMath>
      <w:r>
        <w:rPr>
          <w:rFonts w:eastAsia="Times New Roman" w:cs="Times New Roman"/>
        </w:rPr>
        <w:t xml:space="preserve"> Å, one formula unit per </w:t>
      </w:r>
      <m:oMath>
        <m:r>
          <m:rPr>
            <m:sty m:val="p"/>
          </m:rPr>
          <w:rPr>
            <w:rFonts w:ascii="Cambria Math" w:hAnsi="Cambria Math"/>
          </w:rPr>
          <m:t>P 3</m:t>
        </m:r>
      </m:oMath>
      <w:r>
        <w:rPr>
          <w:rFonts w:eastAsia="Times New Roman" w:cs="Times New Roman"/>
        </w:rPr>
        <w:t xml:space="preserve"> primitive cell, and a formula mass of 432.1793 g mol</w:t>
      </w:r>
      <m:oMath>
        <m:sSup>
          <m:sSupPr>
            <m:ctrlPr>
              <w:rPr>
                <w:rFonts w:ascii="Cambria Math" w:hAnsi="Cambria Math"/>
              </w:rPr>
            </m:ctrlPr>
          </m:sSupPr>
          <m:e/>
          <m:sup>
            <m:r>
              <m:rPr>
                <m:sty m:val="p"/>
              </m:rPr>
              <w:rPr>
                <w:rFonts w:ascii="Cambria Math" w:hAnsi="Cambria Math"/>
              </w:rPr>
              <m:t>-1</m:t>
            </m:r>
          </m:sup>
        </m:sSup>
      </m:oMath>
      <w:r>
        <w:rPr>
          <w:rFonts w:eastAsia="Times New Roman" w:cs="Times New Roman"/>
        </w:rPr>
        <w:t>, the crystallographic density is 4.2056 g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rPr>
        <w:t>. The reported 1.65 g NBCP sample in the public Extended Data Fig. 6b workb</w:t>
      </w:r>
      <w:r>
        <w:rPr>
          <w:rFonts w:eastAsia="Times New Roman" w:cs="Times New Roman"/>
        </w:rPr>
        <w:t>ook therefore corresponds to 0.3923 cm</w:t>
      </w:r>
      <m:oMath>
        <m:sSup>
          <m:sSupPr>
            <m:ctrlPr>
              <w:rPr>
                <w:rFonts w:ascii="Cambria Math" w:hAnsi="Cambria Math"/>
              </w:rPr>
            </m:ctrlPr>
          </m:sSupPr>
          <m:e/>
          <m:sup>
            <m:r>
              <m:rPr>
                <m:sty m:val="p"/>
              </m:rPr>
              <w:rPr>
                <w:rFonts w:ascii="Cambria Math" w:hAnsi="Cambria Math"/>
              </w:rPr>
              <m:t>3</m:t>
            </m:r>
          </m:sup>
        </m:sSup>
      </m:oMath>
      <w:r>
        <w:rPr>
          <w:rFonts w:eastAsia="Times New Roman" w:cs="Times New Roman"/>
        </w:rPr>
        <w:t xml:space="preserve">. Required magnetic mass is </w:t>
      </w:r>
      <m:oMath>
        <m:r>
          <m:rPr>
            <m:sty m:val="p"/>
          </m:rPr>
          <w:rPr>
            <w:rFonts w:ascii="Cambria Math" w:hAnsi="Cambria Math"/>
          </w:rPr>
          <m:t>m=ρ</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m:rPr>
                        <m:sty m:val="p"/>
                      </m:rPr>
                      <w:rPr>
                        <w:rFonts w:ascii="Cambria Math" w:hAnsi="Cambria Math"/>
                      </w:rPr>
                      <m:t>rm load</m:t>
                    </m:r>
                  </m:e>
                </m:d>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sub>
            </m:sSub>
          </m:num>
          <m:den>
            <m:r>
              <m:rPr>
                <m:sty m:val="p"/>
              </m:rPr>
              <w:rPr>
                <w:rFonts w:ascii="Cambria Math" w:hAnsi="Cambria Math"/>
              </w:rPr>
              <m:t>Q</m:t>
            </m:r>
          </m:den>
        </m:f>
      </m:oMath>
      <w:r>
        <w:rPr>
          <w:rFonts w:eastAsia="Times New Roman" w:cs="Times New Roman"/>
        </w:rPr>
        <w:t>. Packing and nonmagnetic components are not included.</w:t>
      </w:r>
    </w:p>
    <w:p w14:paraId="7C614AC3" w14:textId="77777777" w:rsidR="006074F7" w:rsidRDefault="000E3D20">
      <w:pPr>
        <w:jc w:val="both"/>
      </w:pPr>
      <w:r>
        <w:rPr>
          <w:rFonts w:eastAsia="Times New Roman" w:cs="Times New Roman"/>
        </w:rPr>
        <w:t xml:space="preserve">The 3.96 g value and its load and transient multiples use the N=12-conditional worst heat. Because the </w:t>
      </w:r>
      <w:r>
        <w:rPr>
          <w:rFonts w:eastAsia="Times New Roman" w:cs="Times New Roman"/>
        </w:rPr>
        <w:t>N=18 size gate fails, the identity remains valid but that heat input is not accepted for final sizing.</w:t>
      </w:r>
    </w:p>
    <w:p w14:paraId="3B7E0D7B" w14:textId="77777777" w:rsidR="006074F7" w:rsidRDefault="000E3D20">
      <w:pPr>
        <w:pStyle w:val="21"/>
      </w:pPr>
      <w:r>
        <w:rPr>
          <w:rFonts w:ascii="Times New Roman" w:eastAsia="Times New Roman" w:hAnsi="Times New Roman" w:cs="Times New Roman"/>
        </w:rPr>
        <w:t>S7.4 Demagnetization and package shape</w:t>
      </w:r>
    </w:p>
    <w:p w14:paraId="6DD7FE39" w14:textId="6C9D0B11" w:rsidR="006074F7" w:rsidRDefault="000E3D20">
      <w:pPr>
        <w:jc w:val="both"/>
      </w:pPr>
      <w:r>
        <w:rPr>
          <w:rFonts w:eastAsia="Times New Roman" w:cs="Times New Roman"/>
        </w:rPr>
        <w:t xml:space="preserve">For a uniformly magnetized ellipsoid with field along </w:t>
      </w:r>
      <m:oMath>
        <m:r>
          <m:rPr>
            <m:sty m:val="p"/>
          </m:rPr>
          <w:rPr>
            <w:rFonts w:ascii="Cambria Math" w:hAnsi="Cambria Math"/>
          </w:rPr>
          <m:t>c</m:t>
        </m:r>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 int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 app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d>
              <m:dPr>
                <m:ctrlPr>
                  <w:rPr>
                    <w:rFonts w:ascii="Cambria Math" w:hAnsi="Cambria Math"/>
                  </w:rPr>
                </m:ctrlPr>
              </m:dPr>
              <m:e>
                <m:r>
                  <m:rPr>
                    <m:sty m:val="p"/>
                  </m:rPr>
                  <w:rPr>
                    <w:rFonts w:ascii="Cambria Math" w:hAnsi="Cambria Math"/>
                  </w:rPr>
                  <m:t>z</m:t>
                </m:r>
              </m:e>
            </m:d>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0</m:t>
                    </m:r>
                  </m:e>
                </m:d>
                <m:r>
                  <m:rPr>
                    <m:sty m:val="p"/>
                  </m:rPr>
                  <w:rPr>
                    <w:rFonts w:ascii="Cambria Math" w:hAnsi="Cambria Math"/>
                  </w:rPr>
                  <m:t>M</m:t>
                </m:r>
              </m:sub>
            </m:sSub>
          </m:sub>
        </m:sSub>
      </m:oMath>
      <w:r>
        <w:rPr>
          <w:rFonts w:eastAsia="Times New Roman" w:cs="Times New Roman"/>
        </w:rPr>
        <w:t xml:space="preserve">. With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c</m:t>
            </m:r>
          </m:sub>
        </m:sSub>
        <m:r>
          <m:rPr>
            <m:sty m:val="p"/>
          </m:rPr>
          <w:rPr>
            <w:rFonts w:ascii="Cambria Math" w:hAnsi="Cambria Math"/>
          </w:rPr>
          <m:t>=4.79</m:t>
        </m:r>
      </m:oMath>
      <w:r>
        <w:rPr>
          <w:rFonts w:eastAsia="Times New Roman" w:cs="Times New Roman"/>
        </w:rPr>
        <w:t xml:space="preserve">, one effective spin-1/2 per cell, and the public lattice constants, </w:t>
      </w:r>
      <m:oMath>
        <m:sSub>
          <m:sSubPr>
            <m:ctrlPr>
              <w:rPr>
                <w:rFonts w:ascii="Cambria Math" w:hAnsi="Cambria Math"/>
              </w:rPr>
            </m:ctrlPr>
          </m:sSubPr>
          <m:e>
            <m:r>
              <m:rPr>
                <m:sty m:val="p"/>
              </m:rPr>
              <w:rPr>
                <w:rFonts w:ascii="Cambria Math" w:hAnsi="Cambria Math"/>
              </w:rPr>
              <m:t>μ</m:t>
            </m:r>
          </m:e>
          <m:sub>
            <m:d>
              <m:dPr>
                <m:ctrlPr>
                  <w:rPr>
                    <w:rFonts w:ascii="Cambria Math" w:hAnsi="Cambria Math"/>
                  </w:rPr>
                </m:ctrlPr>
              </m:dPr>
              <m:e>
                <m:r>
                  <m:rPr>
                    <m:sty m:val="p"/>
                  </m:rPr>
                  <w:rPr>
                    <w:rFonts w:ascii="Cambria Math" w:hAnsi="Cambria Math"/>
                  </w:rPr>
                  <m:t>0</m:t>
                </m:r>
              </m:e>
            </m:d>
            <m:sSub>
              <m:sSubPr>
                <m:ctrlPr>
                  <w:rPr>
                    <w:rFonts w:ascii="Cambria Math" w:hAnsi="Cambria Math"/>
                  </w:rPr>
                </m:ctrlPr>
              </m:sSubPr>
              <m:e>
                <m:r>
                  <m:rPr>
                    <m:sty m:val="p"/>
                  </m:rPr>
                  <w:rPr>
                    <w:rFonts w:ascii="Cambria Math" w:hAnsi="Cambria Math"/>
                  </w:rPr>
                  <m:t>M</m:t>
                </m:r>
              </m:e>
              <m:sub>
                <m:r>
                  <m:rPr>
                    <m:sty m:val="p"/>
                  </m:rPr>
                  <w:rPr>
                    <w:rFonts w:ascii="Cambria Math" w:hAnsi="Cambria Math"/>
                  </w:rPr>
                  <m:t>s</m:t>
                </m:r>
              </m:sub>
            </m:sSub>
          </m:sub>
        </m:sSub>
        <m:r>
          <m:rPr>
            <m:sty m:val="p"/>
          </m:rPr>
          <w:rPr>
            <w:rFonts w:ascii="Cambria Math" w:hAnsi="Cambria Math"/>
          </w:rPr>
          <m:t>=0.163566</m:t>
        </m:r>
      </m:oMath>
      <w:r>
        <w:rPr>
          <w:rFonts w:eastAsia="Times New Roman" w:cs="Times New Roman"/>
        </w:rPr>
        <w:t xml:space="preserve"> T. We approximate a package by an equal-volume spheroid and use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s</m:t>
            </m:r>
          </m:sub>
        </m:sSub>
      </m:oMath>
      <w:r>
        <w:rPr>
          <w:rFonts w:eastAsia="Times New Roman" w:cs="Times New Roman"/>
        </w:rPr>
        <w:t xml:space="preserve"> to produce a conservative upper correction.</w:t>
      </w:r>
    </w:p>
    <w:p w14:paraId="1240C90C" w14:textId="5C59F7B4" w:rsidR="006074F7" w:rsidRDefault="000E3D20">
      <w:pPr>
        <w:jc w:val="both"/>
      </w:pPr>
      <w:r>
        <w:rPr>
          <w:rFonts w:eastAsia="Times New Roman" w:cs="Times New Roman"/>
        </w:rPr>
        <w:t>The</w:t>
      </w:r>
      <w:r>
        <w:rPr>
          <w:rFonts w:eastAsia="Times New Roman" w:cs="Times New Roman"/>
        </w:rPr>
        <w:t xml:space="preserve"> public 1.87 by 1.16 by 0.18 mm </w:t>
      </w:r>
      <m:oMath>
        <m:r>
          <m:rPr>
            <m:sty m:val="p"/>
          </m:rPr>
          <w:rPr>
            <w:rFonts w:ascii="Cambria Math" w:hAnsi="Cambria Math"/>
          </w:rPr>
          <m:t>B∥ c</m:t>
        </m:r>
      </m:oMath>
      <w:r>
        <w:rPr>
          <w:rFonts w:eastAsia="Times New Roman" w:cs="Times New Roman"/>
        </w:rPr>
        <w:t xml:space="preserve"> heat-capacity plate has an equivalent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=0.1222</m:t>
        </m:r>
      </m:oMath>
      <w:r>
        <w:rPr>
          <w:rFonts w:eastAsia="Times New Roman" w:cs="Times New Roman"/>
        </w:rPr>
        <w:t xml:space="preserve">,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z</m:t>
            </m:r>
          </m:sub>
        </m:sSub>
        <m:r>
          <m:rPr>
            <m:sty m:val="p"/>
          </m:rPr>
          <w:rPr>
            <w:rFonts w:ascii="Cambria Math" w:hAnsi="Cambria Math"/>
          </w:rPr>
          <m:t>=0.8341</m:t>
        </m:r>
      </m:oMath>
      <w:r>
        <w:rPr>
          <w:rFonts w:eastAsia="Times New Roman" w:cs="Times New Roman"/>
        </w:rPr>
        <w:t>, and a 0.13643 T saturation bound. This independently reproduces the source's reported demagnetization scale of about 8%. A sphere gives 0.05452 T. With the</w:t>
      </w:r>
      <w:r>
        <w:rPr>
          <w:rFonts w:eastAsia="Times New Roman" w:cs="Times New Roman"/>
        </w:rPr>
        <w:t xml:space="preserve"> long axis parallel to </w:t>
      </w:r>
      <m:oMath>
        <m:r>
          <m:rPr>
            <m:sty m:val="p"/>
          </m:rPr>
          <w:rPr>
            <w:rFonts w:ascii="Cambria Math" w:hAnsi="Cambria Math"/>
          </w:rPr>
          <m:t>c</m:t>
        </m:r>
      </m:oMath>
      <w:r>
        <w:rPr>
          <w:rFonts w:eastAsia="Times New Roman" w:cs="Times New Roman"/>
        </w:rPr>
        <w:t>, the minimum spheroidal aspect ratios for 0.05, 0.02, and 0.01 T bounds are 1.111, 2.722, and 4.679. The public 1.65 g column has a comparison volume but no published dimensions, so an exact correction cannot be assigned. Results a</w:t>
      </w:r>
      <w:r>
        <w:rPr>
          <w:rFonts w:eastAsia="Times New Roman" w:cs="Times New Roman"/>
        </w:rPr>
        <w:t xml:space="preserve">nd checks are in </w:t>
      </w:r>
      <w:r>
        <w:rPr>
          <w:rFonts w:ascii="Consolas" w:eastAsia="Consolas" w:hAnsi="Consolas" w:cs="Consolas"/>
          <w:sz w:val="19"/>
        </w:rPr>
        <w:t>results/sample_demagnetization_envelope_*</w:t>
      </w:r>
      <w:r>
        <w:rPr>
          <w:rFonts w:eastAsia="Times New Roman" w:cs="Times New Roman"/>
        </w:rPr>
        <w:t>.</w:t>
      </w:r>
    </w:p>
    <w:p w14:paraId="5A6D7A0B" w14:textId="77777777" w:rsidR="006074F7" w:rsidRDefault="000E3D20">
      <w:pPr>
        <w:pStyle w:val="21"/>
      </w:pPr>
      <w:r>
        <w:rPr>
          <w:rFonts w:ascii="Times New Roman" w:eastAsia="Times New Roman" w:hAnsi="Times New Roman" w:cs="Times New Roman"/>
        </w:rPr>
        <w:t>S7.5 Minimum near-saturation field sweep</w:t>
      </w:r>
    </w:p>
    <w:p w14:paraId="34EFEA0A" w14:textId="77777777" w:rsidR="006074F7" w:rsidRDefault="000E3D20">
      <w:pPr>
        <w:jc w:val="both"/>
      </w:pPr>
      <w:r>
        <w:rPr>
          <w:rFonts w:eastAsia="Times New Roman" w:cs="Times New Roman"/>
        </w:rPr>
        <w:t>The original 52 N=12 scenarios give the previously reported 90 mK support. After the 16 correlated four-model N=18 stresses are included, support is 1.2942</w:t>
      </w:r>
      <w:r>
        <w:rPr>
          <w:rFonts w:eastAsia="Times New Roman" w:cs="Times New Roman"/>
        </w:rPr>
        <w:t>98–1.713578 T. Sampling 1.292–1.716 T every 0.004 T gives 107 points and guarantees a grid point within 0.002 T of any peak in the augmented support without fitting a line shape.</w:t>
      </w:r>
    </w:p>
    <w:p w14:paraId="72F246A4" w14:textId="77777777" w:rsidR="006074F7" w:rsidRDefault="000E3D20">
      <w:pPr>
        <w:jc w:val="both"/>
      </w:pPr>
      <w:r>
        <w:rPr>
          <w:rFonts w:eastAsia="Times New Roman" w:cs="Times New Roman"/>
        </w:rPr>
        <w:t xml:space="preserve">The grid localizes the peak only. Field calibration, sample demagnetization, </w:t>
      </w:r>
      <w:r>
        <w:rPr>
          <w:rFonts w:eastAsia="Times New Roman" w:cs="Times New Roman"/>
        </w:rPr>
        <w:t>thermal equilibration, entropy reconstruction, heat uncertainty, and profile width must be measured separately. The former 42-point list is retained as N=12 provenance; the expanded grid is stored with the multimodel design-stress results.</w:t>
      </w:r>
    </w:p>
    <w:p w14:paraId="538CE695" w14:textId="77777777" w:rsidR="006074F7" w:rsidRDefault="000E3D20">
      <w:pPr>
        <w:pStyle w:val="21"/>
      </w:pPr>
      <w:r>
        <w:rPr>
          <w:rFonts w:ascii="Times New Roman" w:eastAsia="Times New Roman" w:hAnsi="Times New Roman" w:cs="Times New Roman"/>
        </w:rPr>
        <w:t>S7.6 Robust meas</w:t>
      </w:r>
      <w:r>
        <w:rPr>
          <w:rFonts w:ascii="Times New Roman" w:eastAsia="Times New Roman" w:hAnsi="Times New Roman" w:cs="Times New Roman"/>
        </w:rPr>
        <w:t>urement value of information</w:t>
      </w:r>
    </w:p>
    <w:p w14:paraId="5F76B646" w14:textId="12E31B99" w:rsidR="006074F7" w:rsidRDefault="000E3D20">
      <w:pPr>
        <w:jc w:val="both"/>
      </w:pPr>
      <w:r>
        <w:rPr>
          <w:rFonts w:eastAsia="Times New Roman" w:cs="Times New Roman"/>
        </w:rPr>
        <w:t>The expanded grid in S7.5 guarantees peak localization within the size-stressed support but does not say which measurements should be taken first. We use 52 N=12-calibrated scenarios plus 16 correlated stresses from the four N=</w:t>
      </w:r>
      <w:r>
        <w:rPr>
          <w:rFonts w:eastAsia="Times New Roman" w:cs="Times New Roman"/>
        </w:rPr>
        <w:t xml:space="preserve">18 M4 templates, two experimental anchors, and two mappings, without assigning probabilities. At a candidate coordinate </w:t>
      </w:r>
      <m:oMath>
        <m:r>
          <m:rPr>
            <m:sty m:val="p"/>
          </m:rPr>
          <w:rPr>
            <w:rFonts w:ascii="Cambria Math" w:hAnsi="Cambria Math"/>
          </w:rPr>
          <m:t>x=</m:t>
        </m:r>
        <m:d>
          <m:dPr>
            <m:ctrlPr>
              <w:rPr>
                <w:rFonts w:ascii="Cambria Math" w:hAnsi="Cambria Math"/>
              </w:rPr>
            </m:ctrlPr>
          </m:dPr>
          <m:e>
            <m:r>
              <m:rPr>
                <m:sty m:val="p"/>
              </m:rPr>
              <w:rPr>
                <w:rFonts w:ascii="Cambria Math" w:hAnsi="Cambria Math"/>
              </w:rPr>
              <m:t>T,B</m:t>
            </m:r>
          </m:e>
        </m:d>
      </m:oMath>
      <w:r>
        <w:rPr>
          <w:rFonts w:eastAsia="Times New Roman" w:cs="Times New Roman"/>
        </w:rPr>
        <w:t>, a declared per-reading bound is</w:t>
      </w:r>
    </w:p>
    <w:p w14:paraId="683B7498" w14:textId="1A1657B4"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ε</m:t>
              </m:r>
            </m:e>
            <m:sub>
              <m:r>
                <m:rPr>
                  <m:sty m:val="p"/>
                </m:rPr>
                <w:rPr>
                  <w:rFonts w:ascii="Cambria Math" w:hAnsi="Cambria Math"/>
                </w:rPr>
                <m:t>T</m:t>
              </m:r>
            </m:sub>
          </m:sSub>
          <m:r>
            <m:rPr>
              <m:sty m:val="p"/>
            </m:rPr>
            <w:rPr>
              <w:rFonts w:ascii="Cambria Math" w:hAnsi="Cambria Math"/>
            </w:rPr>
            <m:t xml:space="preserve">=η </m:t>
          </m:r>
          <m:sSub>
            <m:sSubPr>
              <m:ctrlPr>
                <w:rPr>
                  <w:rFonts w:ascii="Cambria Math" w:hAnsi="Cambria Math"/>
                </w:rPr>
              </m:ctrlPr>
            </m:sSubPr>
            <m:e>
              <m:d>
                <m:dPr>
                  <m:ctrlPr>
                    <w:rPr>
                      <w:rFonts w:ascii="Cambria Math" w:hAnsi="Cambria Math"/>
                    </w:rPr>
                  </m:ctrlPr>
                </m:dPr>
                <m:e>
                  <m:r>
                    <m:rPr>
                      <m:sty m:val="p"/>
                    </m:rPr>
                    <w:rPr>
                      <w:rFonts w:ascii="Cambria Math" w:hAnsi="Cambria Math"/>
                    </w:rPr>
                    <m:t>rm median</m:t>
                  </m:r>
                </m:e>
              </m:d>
            </m:e>
            <m:sub>
              <m:d>
                <m:dPr>
                  <m:ctrlPr>
                    <w:rPr>
                      <w:rFonts w:ascii="Cambria Math" w:hAnsi="Cambria Math"/>
                    </w:rPr>
                  </m:ctrlPr>
                </m:dPr>
                <m:e>
                  <m:r>
                    <m:rPr>
                      <m:sty m:val="p"/>
                    </m:rPr>
                    <w:rPr>
                      <w:rFonts w:ascii="Cambria Math" w:hAnsi="Cambria Math"/>
                    </w:rPr>
                    <m:t>θ</m:t>
                  </m:r>
                </m:e>
              </m:d>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max,θ</m:t>
                      </m:r>
                    </m:e>
                  </m:d>
                  <m:d>
                    <m:dPr>
                      <m:ctrlPr>
                        <w:rPr>
                          <w:rFonts w:ascii="Cambria Math" w:hAnsi="Cambria Math"/>
                        </w:rPr>
                      </m:ctrlPr>
                    </m:dPr>
                    <m:e>
                      <m:r>
                        <m:rPr>
                          <m:sty m:val="p"/>
                        </m:rPr>
                        <w:rPr>
                          <w:rFonts w:ascii="Cambria Math" w:hAnsi="Cambria Math"/>
                        </w:rPr>
                        <m:t>T</m:t>
                      </m:r>
                    </m:e>
                  </m:d>
                </m:sub>
              </m:sSub>
            </m:sub>
          </m:sSub>
          <m:r>
            <m:rPr>
              <m:sty m:val="p"/>
            </m:rPr>
            <w:rPr>
              <w:rFonts w:ascii="Cambria Math" w:hAnsi="Cambria Math"/>
            </w:rPr>
            <m:t>.</m:t>
          </m:r>
        </m:oMath>
      </m:oMathPara>
    </w:p>
    <w:p w14:paraId="4BF4CAE7" w14:textId="682FC973" w:rsidR="006074F7" w:rsidRDefault="000E3D20">
      <w:pPr>
        <w:jc w:val="both"/>
      </w:pPr>
      <w:r>
        <w:rPr>
          <w:rFonts w:eastAsia="Times New Roman" w:cs="Times New Roman"/>
        </w:rPr>
        <w:t xml:space="preserve">Two scenario predictions are conservatively retained together when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i</m:t>
                    </m:r>
                  </m:e>
                </m:d>
                <m:d>
                  <m:dPr>
                    <m:ctrlPr>
                      <w:rPr>
                        <w:rFonts w:ascii="Cambria Math" w:hAnsi="Cambria Math"/>
                      </w:rPr>
                    </m:ctrlPr>
                  </m:dPr>
                  <m:e>
                    <m:r>
                      <m:rPr>
                        <m:sty m:val="p"/>
                      </m:rPr>
                      <w:rPr>
                        <w:rFonts w:ascii="Cambria Math" w:hAnsi="Cambria Math"/>
                      </w:rPr>
                      <m:t>x</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d>
                  <m:dPr>
                    <m:ctrlPr>
                      <w:rPr>
                        <w:rFonts w:ascii="Cambria Math" w:hAnsi="Cambria Math"/>
                      </w:rPr>
                    </m:ctrlPr>
                  </m:dPr>
                  <m:e>
                    <m:r>
                      <m:rPr>
                        <m:sty m:val="p"/>
                      </m:rPr>
                      <w:rPr>
                        <w:rFonts w:ascii="Cambria Math" w:hAnsi="Cambria Math"/>
                      </w:rPr>
                      <m:t>j</m:t>
                    </m:r>
                  </m:e>
                </m:d>
                <m:d>
                  <m:dPr>
                    <m:ctrlPr>
                      <w:rPr>
                        <w:rFonts w:ascii="Cambria Math" w:hAnsi="Cambria Math"/>
                      </w:rPr>
                    </m:ctrlPr>
                  </m:dPr>
                  <m:e>
                    <m:r>
                      <m:rPr>
                        <m:sty m:val="p"/>
                      </m:rPr>
                      <w:rPr>
                        <w:rFonts w:ascii="Cambria Math" w:hAnsi="Cambria Math"/>
                      </w:rPr>
                      <m:t>x</m:t>
                    </m:r>
                  </m:e>
                </m:d>
              </m:sub>
            </m:sSub>
          </m:e>
        </m:d>
        <m:r>
          <m:rPr>
            <m:sty m:val="p"/>
          </m:rPr>
          <w:rPr>
            <w:rFonts w:ascii="Cambria Math" w:hAnsi="Cambria Math"/>
          </w:rPr>
          <m:t>≤2</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T</m:t>
            </m:r>
          </m:sub>
        </m:sSub>
      </m:oMath>
      <w:r>
        <w:rPr>
          <w:rFonts w:eastAsia="Times New Roman" w:cs="Times New Roman"/>
        </w:rPr>
        <w:t>, so their symmetric error intervals overlap. For each possible true scenario, the post-measurement field minimizes maximum 90 mK regret over every still-indisting</w:t>
      </w:r>
      <w:r>
        <w:rPr>
          <w:rFonts w:eastAsia="Times New Roman" w:cs="Times New Roman"/>
        </w:rPr>
        <w:t>uishable scenario. The panel score is the largest conditional minimax regret. This union-of-overlaps construction is conservative.</w:t>
      </w:r>
    </w:p>
    <w:p w14:paraId="0918D80A" w14:textId="77777777" w:rsidR="006074F7" w:rsidRDefault="000E3D20">
      <w:pPr>
        <w:jc w:val="both"/>
      </w:pPr>
      <w:r>
        <w:rPr>
          <w:rFonts w:eastAsia="Times New Roman" w:cs="Times New Roman"/>
        </w:rPr>
        <w:t xml:space="preserve">At </w:t>
      </w:r>
      <m:oMath>
        <m:r>
          <m:rPr>
            <m:sty m:val="p"/>
          </m:rPr>
          <w:rPr>
            <w:rFonts w:ascii="Cambria Math" w:hAnsi="Cambria Math"/>
          </w:rPr>
          <m:t>η=2.5%</m:t>
        </m:r>
      </m:oMath>
      <w:r>
        <w:rPr>
          <w:rFonts w:eastAsia="Times New Roman" w:cs="Times New Roman"/>
        </w:rPr>
        <w:t>, all 5,671 two-point panels on the 107-field grid are enumerated. The exact pair is 1.292 and 1.716 T, reducing wor</w:t>
      </w:r>
      <w:r>
        <w:rPr>
          <w:rFonts w:eastAsia="Times New Roman" w:cs="Times New Roman"/>
        </w:rPr>
        <w:t>st regret from 34.5514% to 4.2459%. The previous 1.296/1.420 T pair gives 4.3274% and remains below the 5% gate. The full sweep gives 1.8197%.</w:t>
      </w:r>
    </w:p>
    <w:p w14:paraId="19249C20" w14:textId="77777777" w:rsidR="006074F7" w:rsidRDefault="000E3D20">
      <w:pPr>
        <w:jc w:val="both"/>
      </w:pPr>
      <w:r>
        <w:rPr>
          <w:rFonts w:eastAsia="Times New Roman" w:cs="Times New Roman"/>
        </w:rPr>
        <w:t xml:space="preserve">These results are a model-conditional experiment design, not confidence intervals or validation of N=18 as bulk. </w:t>
      </w:r>
      <w:r>
        <w:rPr>
          <w:rFonts w:eastAsia="Times New Roman" w:cs="Times New Roman"/>
        </w:rPr>
        <w:t xml:space="preserve">A real observation outside the 68-profile envelope falsifies the scenario set. Files are </w:t>
      </w:r>
      <w:r>
        <w:rPr>
          <w:rFonts w:ascii="Consolas" w:eastAsia="Consolas" w:hAnsi="Consolas" w:cs="Consolas"/>
          <w:sz w:val="19"/>
        </w:rPr>
        <w:t>results/n18_multimodel_design_stress_*</w:t>
      </w:r>
      <w:r>
        <w:rPr>
          <w:rFonts w:eastAsia="Times New Roman" w:cs="Times New Roman"/>
        </w:rPr>
        <w:t xml:space="preserve">; </w:t>
      </w:r>
      <w:r>
        <w:rPr>
          <w:rFonts w:ascii="Consolas" w:eastAsia="Consolas" w:hAnsi="Consolas" w:cs="Consolas"/>
          <w:sz w:val="19"/>
        </w:rPr>
        <w:t>verify_n18_multimodel_design.py</w:t>
      </w:r>
      <w:r>
        <w:rPr>
          <w:rFonts w:eastAsia="Times New Roman" w:cs="Times New Roman"/>
        </w:rPr>
        <w:t xml:space="preserve"> independently checks the scenario construction, exhaustive panel count, optimum, and sizing ide</w:t>
      </w:r>
      <w:r>
        <w:rPr>
          <w:rFonts w:eastAsia="Times New Roman" w:cs="Times New Roman"/>
        </w:rPr>
        <w:t>ntity.</w:t>
      </w:r>
    </w:p>
    <w:p w14:paraId="2C863CB6" w14:textId="77777777" w:rsidR="006074F7" w:rsidRDefault="000E3D20">
      <w:pPr>
        <w:pStyle w:val="21"/>
      </w:pPr>
      <w:r>
        <w:rPr>
          <w:rFonts w:ascii="Times New Roman" w:eastAsia="Times New Roman" w:hAnsi="Times New Roman" w:cs="Times New Roman"/>
        </w:rPr>
        <w:t>S7.7 Public refrigeration-workbook consistency audit</w:t>
      </w:r>
    </w:p>
    <w:p w14:paraId="34D3D7BA" w14:textId="77777777" w:rsidR="006074F7" w:rsidRDefault="000E3D20">
      <w:pPr>
        <w:jc w:val="both"/>
      </w:pPr>
      <w:r>
        <w:rPr>
          <w:rFonts w:eastAsia="Times New Roman" w:cs="Times New Roman"/>
        </w:rPr>
        <w:t>The public Source Data workbook for Extended Data Fig. 6 was checked independently of the entropy reconstruction. Sheet d gives unambiguous material-labelled time traces. Using the interval betwee</w:t>
      </w:r>
      <w:r>
        <w:rPr>
          <w:rFonts w:eastAsia="Times New Roman" w:cs="Times New Roman"/>
        </w:rPr>
        <w:t>n the first and last sampled temperatures below 1 K, NBCP spans 95.954 min, FAA 32.157 min, and CPA 24.665 min. The corresponding minimum sampled temperatures are 0.09417, 0.11293, and 0.11179 K. These values support the contextual material-promise stateme</w:t>
      </w:r>
      <w:r>
        <w:rPr>
          <w:rFonts w:eastAsia="Times New Roman" w:cs="Times New Roman"/>
        </w:rPr>
        <w:t>nt but do not enter the terminal-field optimization.</w:t>
      </w:r>
    </w:p>
    <w:p w14:paraId="3E07CA98" w14:textId="77777777" w:rsidR="006074F7" w:rsidRDefault="000E3D20">
      <w:pPr>
        <w:jc w:val="both"/>
      </w:pPr>
      <w:r>
        <w:rPr>
          <w:rFonts w:eastAsia="Times New Roman" w:cs="Times New Roman"/>
        </w:rPr>
        <w:t>The source paper and its public full text also provide a consistent metric definition for the three approximately volume-matched samples [1,22]. Entropy density, heat absorption, and efficiency are sourc</w:t>
      </w:r>
      <w:r>
        <w:rPr>
          <w:rFonts w:eastAsia="Times New Roman" w:cs="Times New Roman"/>
        </w:rPr>
        <w:t>e-reported quantities; the time spans are independently recalculated from sheet d.</w:t>
      </w:r>
    </w:p>
    <w:tbl>
      <w:tblPr>
        <w:tblW w:w="0" w:type="auto"/>
        <w:jc w:val="center"/>
        <w:tblLook w:val="04A0" w:firstRow="1" w:lastRow="0" w:firstColumn="1" w:lastColumn="0" w:noHBand="0" w:noVBand="1"/>
      </w:tblPr>
      <w:tblGrid>
        <w:gridCol w:w="1646"/>
        <w:gridCol w:w="1646"/>
        <w:gridCol w:w="1646"/>
        <w:gridCol w:w="1646"/>
        <w:gridCol w:w="1646"/>
        <w:gridCol w:w="1646"/>
      </w:tblGrid>
      <w:tr w:rsidR="006074F7" w14:paraId="692E3E2F" w14:textId="77777777">
        <w:trPr>
          <w:tblHeade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BF402C2" w14:textId="77777777" w:rsidR="006074F7" w:rsidRDefault="000E3D20">
            <w:pPr>
              <w:spacing w:after="0" w:line="240" w:lineRule="auto"/>
            </w:pPr>
            <w:r>
              <w:rPr>
                <w:rFonts w:eastAsia="Times New Roman" w:cs="Times New Roman"/>
                <w:b/>
                <w:color w:val="FFFFFF"/>
                <w:sz w:val="16"/>
              </w:rPr>
              <w:t>Material</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B1AA8A3" w14:textId="77777777" w:rsidR="006074F7" w:rsidRDefault="000E3D20">
            <w:pPr>
              <w:spacing w:after="0" w:line="240" w:lineRule="auto"/>
              <w:jc w:val="center"/>
            </w:pPr>
            <w:r>
              <w:rPr>
                <w:rFonts w:eastAsia="Times New Roman" w:cs="Times New Roman"/>
                <w:b/>
                <w:color w:val="FFFFFF"/>
                <w:sz w:val="16"/>
              </w:rPr>
              <w:t>Sample volume (cm3)</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8C45F16" w14:textId="77777777" w:rsidR="006074F7" w:rsidRDefault="000E3D20">
            <w:pPr>
              <w:spacing w:after="0" w:line="240" w:lineRule="auto"/>
              <w:jc w:val="center"/>
            </w:pPr>
            <w:r>
              <w:rPr>
                <w:rFonts w:eastAsia="Times New Roman" w:cs="Times New Roman"/>
                <w:b/>
                <w:color w:val="FFFFFF"/>
                <w:sz w:val="16"/>
              </w:rPr>
              <w:t>Magnetic entropy density (mJ K−1 cm−3)</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080C229" w14:textId="77777777" w:rsidR="006074F7" w:rsidRDefault="000E3D20">
            <w:pPr>
              <w:spacing w:after="0" w:line="240" w:lineRule="auto"/>
              <w:jc w:val="center"/>
            </w:pPr>
            <w:r>
              <w:rPr>
                <w:rFonts w:eastAsia="Times New Roman" w:cs="Times New Roman"/>
                <w:b/>
                <w:color w:val="FFFFFF"/>
                <w:sz w:val="16"/>
              </w:rPr>
              <w:t>Heat absorption (mJ cm−3)</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6A5596B" w14:textId="77777777" w:rsidR="006074F7" w:rsidRDefault="000E3D20">
            <w:pPr>
              <w:spacing w:after="0" w:line="240" w:lineRule="auto"/>
              <w:jc w:val="center"/>
            </w:pPr>
            <w:r>
              <w:rPr>
                <w:rFonts w:eastAsia="Times New Roman" w:cs="Times New Roman"/>
                <w:b/>
                <w:color w:val="FFFFFF"/>
                <w:sz w:val="16"/>
              </w:rPr>
              <w:t>Source-defined efficiency (%)</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0640C08" w14:textId="77777777" w:rsidR="006074F7" w:rsidRDefault="000E3D20">
            <w:pPr>
              <w:spacing w:after="0" w:line="240" w:lineRule="auto"/>
              <w:jc w:val="center"/>
            </w:pPr>
            <w:r>
              <w:rPr>
                <w:rFonts w:eastAsia="Times New Roman" w:cs="Times New Roman"/>
                <w:b/>
                <w:color w:val="FFFFFF"/>
                <w:sz w:val="16"/>
              </w:rPr>
              <w:t>Observed time below 1 K (min)</w:t>
            </w:r>
          </w:p>
        </w:tc>
      </w:tr>
      <w:tr w:rsidR="006074F7" w14:paraId="38CA09C0"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E148284" w14:textId="77777777" w:rsidR="006074F7" w:rsidRDefault="000E3D20">
            <w:pPr>
              <w:spacing w:after="0" w:line="240" w:lineRule="auto"/>
            </w:pPr>
            <w:r>
              <w:rPr>
                <w:rFonts w:eastAsia="Times New Roman" w:cs="Times New Roman"/>
                <w:sz w:val="16"/>
              </w:rPr>
              <w:t>NBCP</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3DFDBF1" w14:textId="77777777" w:rsidR="006074F7" w:rsidRDefault="000E3D20">
            <w:pPr>
              <w:spacing w:after="0" w:line="240" w:lineRule="auto"/>
              <w:jc w:val="center"/>
            </w:pPr>
            <w:r>
              <w:rPr>
                <w:rFonts w:eastAsia="Times New Roman" w:cs="Times New Roman"/>
                <w:sz w:val="16"/>
              </w:rPr>
              <w:t>0.395</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E058C29" w14:textId="77777777" w:rsidR="006074F7" w:rsidRDefault="000E3D20">
            <w:pPr>
              <w:spacing w:after="0" w:line="240" w:lineRule="auto"/>
              <w:jc w:val="center"/>
            </w:pPr>
            <w:r>
              <w:rPr>
                <w:rFonts w:eastAsia="Times New Roman" w:cs="Times New Roman"/>
                <w:sz w:val="16"/>
              </w:rPr>
              <w:t>56</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5DED20A" w14:textId="77777777" w:rsidR="006074F7" w:rsidRDefault="000E3D20">
            <w:pPr>
              <w:spacing w:after="0" w:line="240" w:lineRule="auto"/>
              <w:jc w:val="center"/>
            </w:pPr>
            <w:r>
              <w:rPr>
                <w:rFonts w:eastAsia="Times New Roman" w:cs="Times New Roman"/>
                <w:sz w:val="16"/>
              </w:rPr>
              <w:t>19.0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2CBEF8" w14:textId="77777777" w:rsidR="006074F7" w:rsidRDefault="000E3D20">
            <w:pPr>
              <w:spacing w:after="0" w:line="240" w:lineRule="auto"/>
              <w:jc w:val="center"/>
            </w:pPr>
            <w:r>
              <w:rPr>
                <w:rFonts w:eastAsia="Times New Roman" w:cs="Times New Roman"/>
                <w:sz w:val="16"/>
              </w:rPr>
              <w:t>23</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FA71B2B" w14:textId="77777777" w:rsidR="006074F7" w:rsidRDefault="000E3D20">
            <w:pPr>
              <w:spacing w:after="0" w:line="240" w:lineRule="auto"/>
              <w:jc w:val="center"/>
            </w:pPr>
            <w:r>
              <w:rPr>
                <w:rFonts w:eastAsia="Times New Roman" w:cs="Times New Roman"/>
                <w:sz w:val="16"/>
              </w:rPr>
              <w:t>95.954</w:t>
            </w:r>
          </w:p>
        </w:tc>
      </w:tr>
      <w:tr w:rsidR="006074F7" w14:paraId="1F07213C"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9E4EF61" w14:textId="77777777" w:rsidR="006074F7" w:rsidRDefault="000E3D20">
            <w:pPr>
              <w:spacing w:after="0" w:line="240" w:lineRule="auto"/>
            </w:pPr>
            <w:r>
              <w:rPr>
                <w:rFonts w:eastAsia="Times New Roman" w:cs="Times New Roman"/>
                <w:sz w:val="16"/>
              </w:rPr>
              <w:t>FAA</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EC033E8" w14:textId="77777777" w:rsidR="006074F7" w:rsidRDefault="000E3D20">
            <w:pPr>
              <w:spacing w:after="0" w:line="240" w:lineRule="auto"/>
              <w:jc w:val="center"/>
            </w:pPr>
            <w:r>
              <w:rPr>
                <w:rFonts w:eastAsia="Times New Roman" w:cs="Times New Roman"/>
                <w:sz w:val="16"/>
              </w:rPr>
              <w:t>0.409</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E9412B0" w14:textId="77777777" w:rsidR="006074F7" w:rsidRDefault="000E3D20">
            <w:pPr>
              <w:spacing w:after="0" w:line="240" w:lineRule="auto"/>
              <w:jc w:val="center"/>
            </w:pPr>
            <w:r>
              <w:rPr>
                <w:rFonts w:eastAsia="Times New Roman" w:cs="Times New Roman"/>
                <w:sz w:val="16"/>
              </w:rPr>
              <w:t>53</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19DC7C0" w14:textId="77777777" w:rsidR="006074F7" w:rsidRDefault="000E3D20">
            <w:pPr>
              <w:spacing w:after="0" w:line="240" w:lineRule="auto"/>
              <w:jc w:val="center"/>
            </w:pPr>
            <w:r>
              <w:rPr>
                <w:rFonts w:eastAsia="Times New Roman" w:cs="Times New Roman"/>
                <w:sz w:val="16"/>
              </w:rPr>
              <w:t>3.0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D04D41C" w14:textId="77777777" w:rsidR="006074F7" w:rsidRDefault="000E3D20">
            <w:pPr>
              <w:spacing w:after="0" w:line="240" w:lineRule="auto"/>
              <w:jc w:val="center"/>
            </w:pPr>
            <w:r>
              <w:rPr>
                <w:rFonts w:eastAsia="Times New Roman" w:cs="Times New Roman"/>
                <w:sz w:val="16"/>
              </w:rPr>
              <w:t>9</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D4A1B52" w14:textId="77777777" w:rsidR="006074F7" w:rsidRDefault="000E3D20">
            <w:pPr>
              <w:spacing w:after="0" w:line="240" w:lineRule="auto"/>
              <w:jc w:val="center"/>
            </w:pPr>
            <w:r>
              <w:rPr>
                <w:rFonts w:eastAsia="Times New Roman" w:cs="Times New Roman"/>
                <w:sz w:val="16"/>
              </w:rPr>
              <w:t>32.157</w:t>
            </w:r>
          </w:p>
        </w:tc>
      </w:tr>
      <w:tr w:rsidR="006074F7" w14:paraId="0258FA25"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F92CBCB" w14:textId="77777777" w:rsidR="006074F7" w:rsidRDefault="000E3D20">
            <w:pPr>
              <w:spacing w:after="0" w:line="240" w:lineRule="auto"/>
            </w:pPr>
            <w:r>
              <w:rPr>
                <w:rFonts w:eastAsia="Times New Roman" w:cs="Times New Roman"/>
                <w:sz w:val="16"/>
              </w:rPr>
              <w:t>CPA</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DA11225" w14:textId="77777777" w:rsidR="006074F7" w:rsidRDefault="000E3D20">
            <w:pPr>
              <w:spacing w:after="0" w:line="240" w:lineRule="auto"/>
              <w:jc w:val="center"/>
            </w:pPr>
            <w:r>
              <w:rPr>
                <w:rFonts w:eastAsia="Times New Roman" w:cs="Times New Roman"/>
                <w:sz w:val="16"/>
              </w:rPr>
              <w:t>0.421</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74208C1" w14:textId="77777777" w:rsidR="006074F7" w:rsidRDefault="000E3D20">
            <w:pPr>
              <w:spacing w:after="0" w:line="240" w:lineRule="auto"/>
              <w:jc w:val="center"/>
            </w:pPr>
            <w:r>
              <w:rPr>
                <w:rFonts w:eastAsia="Times New Roman" w:cs="Times New Roman"/>
                <w:sz w:val="16"/>
              </w:rPr>
              <w:t>42</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B56C2EF" w14:textId="77777777" w:rsidR="006074F7" w:rsidRDefault="000E3D20">
            <w:pPr>
              <w:spacing w:after="0" w:line="240" w:lineRule="auto"/>
              <w:jc w:val="center"/>
            </w:pPr>
            <w:r>
              <w:rPr>
                <w:rFonts w:eastAsia="Times New Roman" w:cs="Times New Roman"/>
                <w:sz w:val="16"/>
              </w:rPr>
              <w:t>3.1</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A811719" w14:textId="77777777" w:rsidR="006074F7" w:rsidRDefault="000E3D20">
            <w:pPr>
              <w:spacing w:after="0" w:line="240" w:lineRule="auto"/>
              <w:jc w:val="center"/>
            </w:pPr>
            <w:r>
              <w:rPr>
                <w:rFonts w:eastAsia="Times New Roman" w:cs="Times New Roman"/>
                <w:sz w:val="16"/>
              </w:rPr>
              <w:t>11</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56016D6" w14:textId="77777777" w:rsidR="006074F7" w:rsidRDefault="000E3D20">
            <w:pPr>
              <w:spacing w:after="0" w:line="240" w:lineRule="auto"/>
              <w:jc w:val="center"/>
            </w:pPr>
            <w:r>
              <w:rPr>
                <w:rFonts w:eastAsia="Times New Roman" w:cs="Times New Roman"/>
                <w:sz w:val="16"/>
              </w:rPr>
              <w:t>24.665</w:t>
            </w:r>
          </w:p>
        </w:tc>
      </w:tr>
    </w:tbl>
    <w:p w14:paraId="2A810E39" w14:textId="77777777" w:rsidR="006074F7" w:rsidRDefault="006074F7">
      <w:pPr>
        <w:spacing w:after="40"/>
      </w:pPr>
    </w:p>
    <w:p w14:paraId="340B5DB4" w14:textId="77777777" w:rsidR="006074F7" w:rsidRDefault="000E3D20">
      <w:pPr>
        <w:jc w:val="both"/>
      </w:pPr>
      <w:r>
        <w:rPr>
          <w:rFonts w:eastAsia="Times New Roman" w:cs="Times New Roman"/>
        </w:rPr>
        <w:t xml:space="preserve">Relative to the better of FAA and CPA for each metric, NBCP is 1.057 times higher in magnetic entropy density, 6.129 times higher in volumetric heat absorption, 2.091 times </w:t>
      </w:r>
      <w:r>
        <w:rPr>
          <w:rFonts w:eastAsia="Times New Roman" w:cs="Times New Roman"/>
        </w:rPr>
        <w:t>higher in the source-defined efficiency, and 2.984 times longer in the observed below-1-K span. The efficiency is the ratio of cold-process heat absorption to heat released during magnetization at the environment temperature; it is not a finished-refrigera</w:t>
      </w:r>
      <w:r>
        <w:rPr>
          <w:rFonts w:eastAsia="Times New Roman" w:cs="Times New Roman"/>
        </w:rPr>
        <w:t>tor coefficient of performance. The 50 g GGG experiment is retained separately as context because it is not volume matched and has no sheet-d hold trace. It is not included in these ratios.</w:t>
      </w:r>
    </w:p>
    <w:p w14:paraId="33168753" w14:textId="77777777" w:rsidR="006074F7" w:rsidRDefault="000E3D20">
      <w:pPr>
        <w:keepNext/>
        <w:spacing w:before="80" w:after="40"/>
        <w:jc w:val="center"/>
      </w:pPr>
      <w:r>
        <w:rPr>
          <w:noProof/>
        </w:rPr>
        <w:drawing>
          <wp:inline distT="0" distB="0" distL="0" distR="0" wp14:anchorId="025B986F" wp14:editId="0EF38E07">
            <wp:extent cx="6172200" cy="4674436"/>
            <wp:effectExtent l="0" t="0" r="0" b="0"/>
            <wp:docPr id="2" name="Picture 2" descr="Common-basis public refrigeran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igerant_common_basis_comparison.png"/>
                    <pic:cNvPicPr/>
                  </pic:nvPicPr>
                  <pic:blipFill>
                    <a:blip r:embed="rId9"/>
                    <a:stretch>
                      <a:fillRect/>
                    </a:stretch>
                  </pic:blipFill>
                  <pic:spPr>
                    <a:xfrm>
                      <a:off x="0" y="0"/>
                      <a:ext cx="6172200" cy="4674436"/>
                    </a:xfrm>
                    <a:prstGeom prst="rect">
                      <a:avLst/>
                    </a:prstGeom>
                  </pic:spPr>
                </pic:pic>
              </a:graphicData>
            </a:graphic>
          </wp:inline>
        </w:drawing>
      </w:r>
    </w:p>
    <w:p w14:paraId="02525931" w14:textId="77777777" w:rsidR="006074F7" w:rsidRDefault="000E3D20">
      <w:pPr>
        <w:pStyle w:val="af0"/>
      </w:pPr>
      <w:r>
        <w:rPr>
          <w:rFonts w:eastAsia="Times New Roman" w:cs="Times New Roman"/>
        </w:rPr>
        <w:t>Figure S1.</w:t>
      </w:r>
      <w:r>
        <w:rPr>
          <w:rFonts w:eastAsia="Times New Roman" w:cs="Times New Roman"/>
          <w:b w:val="0"/>
        </w:rPr>
        <w:t xml:space="preserve"> Public common-basis comparison for NBCP and the two a</w:t>
      </w:r>
      <w:r>
        <w:rPr>
          <w:rFonts w:eastAsia="Times New Roman" w:cs="Times New Roman"/>
          <w:b w:val="0"/>
        </w:rPr>
        <w:t>pproximately volume-matched hydrate salts. The first three panels reproduce source-reported definitions; the fourth uses the independently labelled source-workbook time traces. GGG is excluded from this figure because its 50 g experiment is not on the same</w:t>
      </w:r>
      <w:r>
        <w:rPr>
          <w:rFonts w:eastAsia="Times New Roman" w:cs="Times New Roman"/>
          <w:b w:val="0"/>
        </w:rPr>
        <w:t xml:space="preserve"> volume basis.</w:t>
      </w:r>
    </w:p>
    <w:p w14:paraId="2C345EB4" w14:textId="77777777" w:rsidR="006074F7" w:rsidRDefault="000E3D20">
      <w:pPr>
        <w:jc w:val="both"/>
      </w:pPr>
      <w:r>
        <w:rPr>
          <w:rFonts w:eastAsia="Times New Roman" w:cs="Times New Roman"/>
        </w:rPr>
        <w:t xml:space="preserve">Sheets a/b require a stronger restriction. The article identifies an NBCP point near 94 mK at a remaining field of about 1.5 T for (B₀=4) T and (T₀=2) K. At the corresponding field drop (B₀-B\simeq2.5) T, the sheet-a curve labelled </w:t>
      </w:r>
      <w:r>
        <w:rPr>
          <w:rFonts w:ascii="Consolas" w:eastAsia="Consolas" w:hAnsi="Consolas" w:cs="Consolas"/>
          <w:sz w:val="19"/>
        </w:rPr>
        <w:t>GGG-2-4</w:t>
      </w:r>
      <w:r>
        <w:rPr>
          <w:rFonts w:eastAsia="Times New Roman" w:cs="Times New Roman"/>
        </w:rPr>
        <w:t xml:space="preserve"> g</w:t>
      </w:r>
      <w:r>
        <w:rPr>
          <w:rFonts w:eastAsia="Times New Roman" w:cs="Times New Roman"/>
        </w:rPr>
        <w:t xml:space="preserve">ives 0.094097 K at (B=1.49750) T. The curve labelled </w:t>
      </w:r>
      <w:r>
        <w:rPr>
          <w:rFonts w:ascii="Consolas" w:eastAsia="Consolas" w:hAnsi="Consolas" w:cs="Consolas"/>
          <w:sz w:val="19"/>
        </w:rPr>
        <w:t>NBCP-2-4</w:t>
      </w:r>
      <w:r>
        <w:rPr>
          <w:rFonts w:eastAsia="Times New Roman" w:cs="Times New Roman"/>
        </w:rPr>
        <w:t xml:space="preserve"> gives 0.481948 K at (B=1.50053) T. The workbook labels therefore do not reproduce the identifiable article statement. No sheet-a/b labelled curve is used for a new cross-material ranking, operat</w:t>
      </w:r>
      <w:r>
        <w:rPr>
          <w:rFonts w:eastAsia="Times New Roman" w:cs="Times New Roman"/>
        </w:rPr>
        <w:t xml:space="preserve">ing-field decision, or model calibration. The audit is machine-readable in </w:t>
      </w:r>
      <w:r>
        <w:rPr>
          <w:rFonts w:ascii="Consolas" w:eastAsia="Consolas" w:hAnsi="Consolas" w:cs="Consolas"/>
          <w:sz w:val="19"/>
        </w:rPr>
        <w:t>results/refrigerant_experimental_benchmark.json</w:t>
      </w:r>
      <w:r>
        <w:rPr>
          <w:rFonts w:eastAsia="Times New Roman" w:cs="Times New Roman"/>
        </w:rPr>
        <w:t>.</w:t>
      </w:r>
    </w:p>
    <w:p w14:paraId="7021F82E" w14:textId="77777777" w:rsidR="006074F7" w:rsidRDefault="000E3D20">
      <w:pPr>
        <w:pStyle w:val="21"/>
      </w:pPr>
      <w:r>
        <w:rPr>
          <w:rFonts w:ascii="Times New Roman" w:eastAsia="Times New Roman" w:hAnsi="Times New Roman" w:cs="Times New Roman"/>
        </w:rPr>
        <w:t>S7.8 Interlayer constraint attribution and boundary audit</w:t>
      </w:r>
    </w:p>
    <w:p w14:paraId="623AF6EB" w14:textId="77777777" w:rsidR="006074F7" w:rsidRDefault="000E3D20">
      <w:pPr>
        <w:jc w:val="both"/>
      </w:pPr>
      <w:r>
        <w:rPr>
          <w:rFonts w:eastAsia="Times New Roman" w:cs="Times New Roman"/>
        </w:rPr>
        <w:t>The public-(q) filters do not contribute equally:</w:t>
      </w:r>
    </w:p>
    <w:tbl>
      <w:tblPr>
        <w:tblW w:w="0" w:type="auto"/>
        <w:jc w:val="center"/>
        <w:tblLook w:val="04A0" w:firstRow="1" w:lastRow="0" w:firstColumn="1" w:lastColumn="0" w:noHBand="0" w:noVBand="1"/>
      </w:tblPr>
      <w:tblGrid>
        <w:gridCol w:w="4939"/>
        <w:gridCol w:w="4939"/>
      </w:tblGrid>
      <w:tr w:rsidR="006074F7" w14:paraId="2A3655D7" w14:textId="77777777">
        <w:trPr>
          <w:tblHeade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B1F791B" w14:textId="77777777" w:rsidR="006074F7" w:rsidRDefault="000E3D20">
            <w:pPr>
              <w:spacing w:after="0" w:line="240" w:lineRule="auto"/>
            </w:pPr>
            <w:r>
              <w:rPr>
                <w:rFonts w:eastAsia="Times New Roman" w:cs="Times New Roman"/>
                <w:b/>
                <w:color w:val="FFFFFF"/>
                <w:sz w:val="16"/>
              </w:rPr>
              <w:t>Constraint set</w:t>
            </w:r>
          </w:p>
        </w:tc>
        <w:tc>
          <w:tcPr>
            <w:tcW w:w="4939"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175AB38" w14:textId="77777777" w:rsidR="006074F7" w:rsidRDefault="000E3D20">
            <w:pPr>
              <w:spacing w:after="0" w:line="240" w:lineRule="auto"/>
              <w:jc w:val="center"/>
            </w:pPr>
            <w:r>
              <w:rPr>
                <w:rFonts w:eastAsia="Times New Roman" w:cs="Times New Roman"/>
                <w:b/>
                <w:color w:val="FFFFFF"/>
                <w:sz w:val="16"/>
              </w:rPr>
              <w:t xml:space="preserve">Passing </w:t>
            </w:r>
            <w:r>
              <w:rPr>
                <w:rFonts w:eastAsia="Times New Roman" w:cs="Times New Roman"/>
                <w:b/>
                <w:color w:val="FFFFFF"/>
                <w:sz w:val="16"/>
              </w:rPr>
              <w:t>models out of 375</w:t>
            </w:r>
          </w:p>
        </w:tc>
      </w:tr>
      <w:tr w:rsidR="006074F7" w14:paraId="609011A6"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187F26D" w14:textId="77777777" w:rsidR="006074F7" w:rsidRDefault="000E3D20">
            <w:pPr>
              <w:spacing w:after="0" w:line="240" w:lineRule="auto"/>
            </w:pPr>
            <w:r>
              <w:rPr>
                <w:rFonts w:eastAsia="Times New Roman" w:cs="Times New Roman"/>
                <w:sz w:val="16"/>
              </w:rPr>
              <w:t>in-plane (δ_c) only</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76BE07D" w14:textId="77777777" w:rsidR="006074F7" w:rsidRDefault="000E3D20">
            <w:pPr>
              <w:spacing w:after="0" w:line="240" w:lineRule="auto"/>
              <w:jc w:val="center"/>
            </w:pPr>
            <w:r>
              <w:rPr>
                <w:rFonts w:eastAsia="Times New Roman" w:cs="Times New Roman"/>
                <w:sz w:val="16"/>
              </w:rPr>
              <w:t>338</w:t>
            </w:r>
          </w:p>
        </w:tc>
      </w:tr>
      <w:tr w:rsidR="006074F7" w14:paraId="1E670BF9"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201E460" w14:textId="77777777" w:rsidR="006074F7" w:rsidRDefault="000E3D20">
            <w:pPr>
              <w:spacing w:after="0" w:line="240" w:lineRule="auto"/>
            </w:pPr>
            <w:r>
              <w:rPr>
                <w:rFonts w:eastAsia="Times New Roman" w:cs="Times New Roman"/>
                <w:sz w:val="16"/>
              </w:rPr>
              <w:t>folded (q_z) only</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DA2ECE5" w14:textId="77777777" w:rsidR="006074F7" w:rsidRDefault="000E3D20">
            <w:pPr>
              <w:spacing w:after="0" w:line="240" w:lineRule="auto"/>
              <w:jc w:val="center"/>
            </w:pPr>
            <w:r>
              <w:rPr>
                <w:rFonts w:eastAsia="Times New Roman" w:cs="Times New Roman"/>
                <w:sz w:val="16"/>
              </w:rPr>
              <w:t>12</w:t>
            </w:r>
          </w:p>
        </w:tc>
      </w:tr>
      <w:tr w:rsidR="006074F7" w14:paraId="783C72DE"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2430FD1" w14:textId="77777777" w:rsidR="006074F7" w:rsidRDefault="000E3D20">
            <w:pPr>
              <w:spacing w:after="0" w:line="240" w:lineRule="auto"/>
            </w:pPr>
            <w:r>
              <w:rPr>
                <w:rFonts w:eastAsia="Times New Roman" w:cs="Times New Roman"/>
                <w:sz w:val="16"/>
              </w:rPr>
              <w:t>K–M residual only</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1C2C641" w14:textId="77777777" w:rsidR="006074F7" w:rsidRDefault="000E3D20">
            <w:pPr>
              <w:spacing w:after="0" w:line="240" w:lineRule="auto"/>
              <w:jc w:val="center"/>
            </w:pPr>
            <w:r>
              <w:rPr>
                <w:rFonts w:eastAsia="Times New Roman" w:cs="Times New Roman"/>
                <w:sz w:val="16"/>
              </w:rPr>
              <w:t>375</w:t>
            </w:r>
          </w:p>
        </w:tc>
      </w:tr>
      <w:tr w:rsidR="006074F7" w14:paraId="34528452" w14:textId="77777777">
        <w:trPr>
          <w:jc w:val="center"/>
        </w:trPr>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20FA4E3" w14:textId="77777777" w:rsidR="006074F7" w:rsidRDefault="000E3D20">
            <w:pPr>
              <w:spacing w:after="0" w:line="240" w:lineRule="auto"/>
            </w:pPr>
            <w:r>
              <w:rPr>
                <w:rFonts w:eastAsia="Times New Roman" w:cs="Times New Roman"/>
                <w:sz w:val="16"/>
              </w:rPr>
              <w:t>(δ_c) and (q_z)</w:t>
            </w:r>
          </w:p>
        </w:tc>
        <w:tc>
          <w:tcPr>
            <w:tcW w:w="4939"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D356437" w14:textId="77777777" w:rsidR="006074F7" w:rsidRDefault="000E3D20">
            <w:pPr>
              <w:spacing w:after="0" w:line="240" w:lineRule="auto"/>
              <w:jc w:val="center"/>
            </w:pPr>
            <w:r>
              <w:rPr>
                <w:rFonts w:eastAsia="Times New Roman" w:cs="Times New Roman"/>
                <w:sz w:val="16"/>
              </w:rPr>
              <w:t>12</w:t>
            </w:r>
          </w:p>
        </w:tc>
      </w:tr>
      <w:tr w:rsidR="006074F7" w14:paraId="0922ACCB" w14:textId="77777777">
        <w:trPr>
          <w:jc w:val="center"/>
        </w:trPr>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CAB1ED2" w14:textId="77777777" w:rsidR="006074F7" w:rsidRDefault="000E3D20">
            <w:pPr>
              <w:spacing w:after="0" w:line="240" w:lineRule="auto"/>
            </w:pPr>
            <w:r>
              <w:rPr>
                <w:rFonts w:eastAsia="Times New Roman" w:cs="Times New Roman"/>
                <w:sz w:val="16"/>
              </w:rPr>
              <w:t>all three</w:t>
            </w:r>
          </w:p>
        </w:tc>
        <w:tc>
          <w:tcPr>
            <w:tcW w:w="4939"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BCA40BF" w14:textId="77777777" w:rsidR="006074F7" w:rsidRDefault="000E3D20">
            <w:pPr>
              <w:spacing w:after="0" w:line="240" w:lineRule="auto"/>
              <w:jc w:val="center"/>
            </w:pPr>
            <w:r>
              <w:rPr>
                <w:rFonts w:eastAsia="Times New Roman" w:cs="Times New Roman"/>
                <w:sz w:val="16"/>
              </w:rPr>
              <w:t>12</w:t>
            </w:r>
          </w:p>
        </w:tc>
      </w:tr>
    </w:tbl>
    <w:p w14:paraId="124B8D37" w14:textId="77777777" w:rsidR="006074F7" w:rsidRDefault="006074F7">
      <w:pPr>
        <w:spacing w:after="40"/>
      </w:pPr>
    </w:p>
    <w:p w14:paraId="7775238F" w14:textId="77777777" w:rsidR="006074F7" w:rsidRDefault="000E3D20">
      <w:pPr>
        <w:jc w:val="both"/>
      </w:pPr>
      <w:r>
        <w:rPr>
          <w:rFonts w:eastAsia="Times New Roman" w:cs="Times New Roman"/>
        </w:rPr>
        <w:t>Several of the 12 retained models touch an original grid edge. We therefore moved each edge coordinate one additional step outward while holding the other three parameters fixed. This generated 18 unique candidates spanning (J₂=0) or 5.6 microelectronvolt,</w:t>
      </w:r>
      <w:r>
        <w:rPr>
          <w:rFonts w:eastAsia="Times New Roman" w:cs="Times New Roman"/>
        </w:rPr>
        <w:t xml:space="preserve"> (J_a=\pm4.2) microelectronvolt, (J_b=1.975) or 13.825 microelectronvolt, and (Δ_c=0.02) or 0.14 where applicable. Zero of the 18 candidates retained all public-(q) constraints under the same three-start search. The tested local set therefore does not cont</w:t>
      </w:r>
      <w:r>
        <w:rPr>
          <w:rFonts w:eastAsia="Times New Roman" w:cs="Times New Roman"/>
        </w:rPr>
        <w:t xml:space="preserve">inue through a grid face by a single-coordinate move. A disconnected region and simultaneous outward moves remain outside the audit. All rows are in </w:t>
      </w:r>
      <w:r>
        <w:rPr>
          <w:rFonts w:ascii="Consolas" w:eastAsia="Consolas" w:hAnsi="Consolas" w:cs="Consolas"/>
          <w:sz w:val="19"/>
        </w:rPr>
        <w:t>results/interlayer_boundary_audit.csv</w:t>
      </w:r>
      <w:r>
        <w:rPr>
          <w:rFonts w:eastAsia="Times New Roman" w:cs="Times New Roman"/>
        </w:rPr>
        <w:t>.</w:t>
      </w:r>
    </w:p>
    <w:p w14:paraId="63E22812" w14:textId="77777777" w:rsidR="006074F7" w:rsidRDefault="000E3D20">
      <w:pPr>
        <w:jc w:val="both"/>
      </w:pPr>
      <w:r>
        <w:rPr>
          <w:rFonts w:eastAsia="Times New Roman" w:cs="Times New Roman"/>
        </w:rPr>
        <w:t>The one-coordinate result is not sufficient to test simultaneous cha</w:t>
      </w:r>
      <w:r>
        <w:rPr>
          <w:rFonts w:eastAsia="Times New Roman" w:cs="Times New Roman"/>
        </w:rPr>
        <w:t>nges. A scrambled Sobol design therefore sampled 256 points over (J₂=0)–5.6, (J_a=-4.2)–4.2, and (J_b=1.975)–13.825 microelectronvolt with (Δ_c=0.02)–0.14. Four points pass all public-(q) conditions; two are outside the original local box. Their critical-f</w:t>
      </w:r>
      <w:r>
        <w:rPr>
          <w:rFonts w:eastAsia="Times New Roman" w:cs="Times New Roman"/>
        </w:rPr>
        <w:t>ield shifts span 0.072597–0.147574 T. The lowest-shift model has (J₂=0.68490), (J_a=-0.03612), (J_b=6.59712) microelectronvolt, and (Δ_c=0.08131). The two outside-box solutions show that the zero-pass one-coordinate shell does not close the simultaneous-va</w:t>
      </w:r>
      <w:r>
        <w:rPr>
          <w:rFonts w:eastAsia="Times New Roman" w:cs="Times New Roman"/>
        </w:rPr>
        <w:t xml:space="preserve">riation problem. An independent five-seed audit reclassifies none of the four rows and repeats each selected global mode in at least four starts. The full expanded rows and engineering propagation are in </w:t>
      </w:r>
      <w:r>
        <w:rPr>
          <w:rFonts w:ascii="Consolas" w:eastAsia="Consolas" w:hAnsi="Consolas" w:cs="Consolas"/>
          <w:sz w:val="19"/>
        </w:rPr>
        <w:t>results/interlayer_expanded_sobol*.csv</w:t>
      </w:r>
      <w:r>
        <w:rPr>
          <w:rFonts w:eastAsia="Times New Roman" w:cs="Times New Roman"/>
        </w:rPr>
        <w:t>.</w:t>
      </w:r>
    </w:p>
    <w:p w14:paraId="762835F1" w14:textId="77777777" w:rsidR="006074F7" w:rsidRDefault="000E3D20">
      <w:pPr>
        <w:jc w:val="both"/>
      </w:pPr>
      <w:r>
        <w:rPr>
          <w:rFonts w:eastAsia="Times New Roman" w:cs="Times New Roman"/>
        </w:rPr>
        <w:t>The adaptive</w:t>
      </w:r>
      <w:r>
        <w:rPr>
          <w:rFonts w:eastAsia="Times New Roman" w:cs="Times New Roman"/>
        </w:rPr>
        <w:t xml:space="preserve"> audit then uses all 631 initial points to choose 192 further exact evaluations. It finds 53 new admissible models and expands the critical-field-shift range to 0.033404–0.202107 T. This result supersedes the local and Sobol ranges for the main engineering</w:t>
      </w:r>
      <w:r>
        <w:rPr>
          <w:rFonts w:eastAsia="Times New Roman" w:cs="Times New Roman"/>
        </w:rPr>
        <w:t xml:space="preserve"> stress envelope. The initial designs remain reported because they show why passive finite coverage was insufficient and provide an exact starting set for adaptive acquisition.</w:t>
      </w:r>
    </w:p>
    <w:p w14:paraId="7FAA64F8" w14:textId="77777777" w:rsidR="006074F7" w:rsidRDefault="000E3D20">
      <w:pPr>
        <w:pStyle w:val="21"/>
      </w:pPr>
      <w:r>
        <w:rPr>
          <w:rFonts w:ascii="Times New Roman" w:eastAsia="Times New Roman" w:hAnsi="Times New Roman" w:cs="Times New Roman"/>
        </w:rPr>
        <w:t>S7.9 Steady-hold stage-load envelope</w:t>
      </w:r>
    </w:p>
    <w:p w14:paraId="46F07933" w14:textId="77777777" w:rsidR="006074F7" w:rsidRDefault="000E3D20">
      <w:pPr>
        <w:jc w:val="both"/>
      </w:pPr>
      <w:r>
        <w:rPr>
          <w:rFonts w:eastAsia="Times New Roman" w:cs="Times New Roman"/>
        </w:rPr>
        <w:t>The original inventory table treats its lo</w:t>
      </w:r>
      <w:r>
        <w:rPr>
          <w:rFonts w:eastAsia="Times New Roman" w:cs="Times New Roman"/>
        </w:rPr>
        <w:t>ad as a specified total cold load. To expose the device quantity that must be measured, we separate it into</w:t>
      </w:r>
    </w:p>
    <w:p w14:paraId="12668427" w14:textId="64C13BF6"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payload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r>
            <m:rPr>
              <m:sty m:val="p"/>
            </m:rPr>
            <w:rPr>
              <w:rFonts w:ascii="Cambria Math" w:hAnsi="Cambria Math"/>
            </w:rPr>
            <m:t>, m=ρfrac</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m:rPr>
                          <m:sty m:val="p"/>
                        </m:rPr>
                        <w:rPr>
                          <w:rFonts w:ascii="Cambria Math" w:hAnsi="Cambria Math"/>
                        </w:rPr>
                        <m:t>rm total</m:t>
                      </m:r>
                    </m:e>
                  </m:d>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sub>
              </m:sSub>
            </m:e>
          </m:d>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rm worst</m:t>
                  </m:r>
                </m:sub>
              </m:sSub>
            </m:e>
          </m:d>
          <m:r>
            <m:rPr>
              <m:sty m:val="p"/>
            </m:rPr>
            <w:rPr>
              <w:rFonts w:ascii="Cambria Math" w:hAnsi="Cambria Math"/>
            </w:rPr>
            <m:t>.</m:t>
          </m:r>
        </m:oMath>
      </m:oMathPara>
    </w:p>
    <w:p w14:paraId="01E891DB" w14:textId="591B5E58" w:rsidR="006074F7" w:rsidRDefault="000E3D20">
      <w:pPr>
        <w:jc w:val="both"/>
      </w:pPr>
      <w:r>
        <w:rPr>
          <w:rFonts w:eastAsia="Times New Roman" w:cs="Times New Roman"/>
        </w:rPr>
        <w:t>The mass multiplier relative to a payload-only calcula</w:t>
      </w:r>
      <w:r>
        <w:rPr>
          <w:rFonts w:eastAsia="Times New Roman" w:cs="Times New Roman"/>
        </w:rPr>
        <w:t xml:space="preserve">tion is therefore </w:t>
      </w:r>
      <m:oMath>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payload</m:t>
                </m:r>
              </m:sub>
            </m:sSub>
          </m:den>
        </m:f>
      </m:oMath>
      <w:r>
        <w:rPr>
          <w:rFonts w:eastAsia="Times New Roman" w:cs="Times New Roman"/>
        </w:rPr>
        <w:t>, independent of refrigerant density and magnetic capacity. The generated envelope contains four temperatures, three payloads, ten steady-parasitic coordinates, and two hold times, for 240 deterministic ro</w:t>
      </w:r>
      <w:r>
        <w:rPr>
          <w:rFonts w:eastAsia="Times New Roman" w:cs="Times New Roman"/>
        </w:rPr>
        <w:t>ws. Every row is checked against the energy identity and the zero-parasitic rows reproduce the original design chart.</w:t>
      </w:r>
    </w:p>
    <w:p w14:paraId="52302F30" w14:textId="77777777" w:rsidR="006074F7" w:rsidRDefault="000E3D20">
      <w:pPr>
        <w:jc w:val="both"/>
      </w:pPr>
      <w:r>
        <w:rPr>
          <w:rFonts w:eastAsia="Times New Roman" w:cs="Times New Roman"/>
        </w:rPr>
        <w:t>Three primary public sources provide system-level context. They are not combined into an NBCP prior because temperature, architecture, ref</w:t>
      </w:r>
      <w:r>
        <w:rPr>
          <w:rFonts w:eastAsia="Times New Roman" w:cs="Times New Roman"/>
        </w:rPr>
        <w:t>rigerant, pill geometry, and interface differ.</w:t>
      </w:r>
    </w:p>
    <w:tbl>
      <w:tblPr>
        <w:tblW w:w="0" w:type="auto"/>
        <w:jc w:val="center"/>
        <w:tblLook w:val="04A0" w:firstRow="1" w:lastRow="0" w:firstColumn="1" w:lastColumn="0" w:noHBand="0" w:noVBand="1"/>
      </w:tblPr>
      <w:tblGrid>
        <w:gridCol w:w="1646"/>
        <w:gridCol w:w="1646"/>
        <w:gridCol w:w="1646"/>
        <w:gridCol w:w="1646"/>
        <w:gridCol w:w="1646"/>
        <w:gridCol w:w="1646"/>
      </w:tblGrid>
      <w:tr w:rsidR="006074F7" w14:paraId="1B268037" w14:textId="77777777">
        <w:trPr>
          <w:tblHeade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D8F19DC" w14:textId="77777777" w:rsidR="006074F7" w:rsidRDefault="000E3D20">
            <w:pPr>
              <w:spacing w:after="0" w:line="240" w:lineRule="auto"/>
            </w:pPr>
            <w:r>
              <w:rPr>
                <w:rFonts w:eastAsia="Times New Roman" w:cs="Times New Roman"/>
                <w:b/>
                <w:color w:val="FFFFFF"/>
                <w:sz w:val="16"/>
              </w:rPr>
              <w:t>System</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5DFDA1A" w14:textId="77777777" w:rsidR="006074F7" w:rsidRDefault="000E3D20">
            <w:pPr>
              <w:spacing w:after="0" w:line="240" w:lineRule="auto"/>
              <w:jc w:val="center"/>
            </w:pPr>
            <w:r>
              <w:rPr>
                <w:rFonts w:eastAsia="Times New Roman" w:cs="Times New Roman"/>
                <w:b/>
                <w:color w:val="FFFFFF"/>
                <w:sz w:val="16"/>
              </w:rPr>
              <w:t>Refrigerant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7BECE5E" w14:textId="77777777" w:rsidR="006074F7" w:rsidRDefault="000E3D20">
            <w:pPr>
              <w:spacing w:after="0" w:line="240" w:lineRule="auto"/>
              <w:jc w:val="center"/>
            </w:pPr>
            <w:r>
              <w:rPr>
                <w:rFonts w:eastAsia="Times New Roman" w:cs="Times New Roman"/>
                <w:b/>
                <w:color w:val="FFFFFF"/>
                <w:sz w:val="16"/>
              </w:rPr>
              <w:t>Temperature</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DFFCB74" w14:textId="77777777" w:rsidR="006074F7" w:rsidRDefault="000E3D20">
            <w:pPr>
              <w:spacing w:after="0" w:line="240" w:lineRule="auto"/>
              <w:jc w:val="center"/>
            </w:pPr>
            <w:r>
              <w:rPr>
                <w:rFonts w:eastAsia="Times New Roman" w:cs="Times New Roman"/>
                <w:b/>
                <w:color w:val="FFFFFF"/>
                <w:sz w:val="16"/>
              </w:rPr>
              <w:t>Reported parasitic load</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592D2324" w14:textId="77777777" w:rsidR="006074F7" w:rsidRDefault="000E3D20">
            <w:pPr>
              <w:spacing w:after="0" w:line="240" w:lineRule="auto"/>
              <w:jc w:val="center"/>
            </w:pPr>
            <w:r>
              <w:rPr>
                <w:rFonts w:eastAsia="Times New Roman" w:cs="Times New Roman"/>
                <w:b/>
                <w:color w:val="FFFFFF"/>
                <w:sz w:val="16"/>
              </w:rPr>
              <w:t>Associated observation</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3A9FB9D" w14:textId="77777777" w:rsidR="006074F7" w:rsidRDefault="000E3D20">
            <w:pPr>
              <w:spacing w:after="0" w:line="240" w:lineRule="auto"/>
              <w:jc w:val="center"/>
            </w:pPr>
            <w:r>
              <w:rPr>
                <w:rFonts w:eastAsia="Times New Roman" w:cs="Times New Roman"/>
                <w:b/>
                <w:color w:val="FFFFFF"/>
                <w:sz w:val="16"/>
              </w:rPr>
              <w:t>Use here</w:t>
            </w:r>
          </w:p>
        </w:tc>
      </w:tr>
      <w:tr w:rsidR="006074F7" w14:paraId="02B3EDDB"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F119114" w14:textId="77777777" w:rsidR="006074F7" w:rsidRDefault="000E3D20">
            <w:pPr>
              <w:spacing w:after="0" w:line="240" w:lineRule="auto"/>
            </w:pPr>
            <w:r>
              <w:rPr>
                <w:rFonts w:eastAsia="Times New Roman" w:cs="Times New Roman"/>
                <w:sz w:val="16"/>
              </w:rPr>
              <w:t>compact four-stage cADR [19]</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FF77099" w14:textId="77777777" w:rsidR="006074F7" w:rsidRDefault="000E3D20">
            <w:pPr>
              <w:spacing w:after="0" w:line="240" w:lineRule="auto"/>
              <w:jc w:val="center"/>
            </w:pPr>
            <w:r>
              <w:rPr>
                <w:rFonts w:eastAsia="Times New Roman" w:cs="Times New Roman"/>
                <w:sz w:val="16"/>
              </w:rPr>
              <w:t>CPA in the two lowest stages</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2A79098" w14:textId="77777777" w:rsidR="006074F7" w:rsidRDefault="000E3D20">
            <w:pPr>
              <w:spacing w:after="0" w:line="240" w:lineRule="auto"/>
              <w:jc w:val="center"/>
            </w:pPr>
            <w:r>
              <w:rPr>
                <w:rFonts w:eastAsia="Times New Roman" w:cs="Times New Roman"/>
                <w:sz w:val="16"/>
              </w:rPr>
              <w:t>20–25 mK</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1631074" w14:textId="77777777" w:rsidR="006074F7" w:rsidRDefault="000E3D20">
            <w:pPr>
              <w:spacing w:after="0" w:line="240" w:lineRule="auto"/>
              <w:jc w:val="center"/>
            </w:pPr>
            <w:r>
              <w:rPr>
                <w:rFonts w:eastAsia="Times New Roman" w:cs="Times New Roman"/>
                <w:sz w:val="16"/>
              </w:rPr>
              <w:t>approximately 0.20 microWatt</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07B07EF" w14:textId="77777777" w:rsidR="006074F7" w:rsidRDefault="000E3D20">
            <w:pPr>
              <w:spacing w:after="0" w:line="240" w:lineRule="auto"/>
              <w:jc w:val="center"/>
            </w:pPr>
            <w:r>
              <w:rPr>
                <w:rFonts w:eastAsia="Times New Roman" w:cs="Times New Roman"/>
                <w:sz w:val="16"/>
              </w:rPr>
              <w:t xml:space="preserve">sample stage warmed </w:t>
            </w:r>
            <w:r>
              <w:rPr>
                <w:rFonts w:eastAsia="Times New Roman" w:cs="Times New Roman"/>
                <w:sz w:val="16"/>
              </w:rPr>
              <w:t>from 20 to 25 mK over 10 h</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AEC34D6" w14:textId="77777777" w:rsidR="006074F7" w:rsidRDefault="000E3D20">
            <w:pPr>
              <w:spacing w:after="0" w:line="240" w:lineRule="auto"/>
              <w:jc w:val="center"/>
            </w:pPr>
            <w:r>
              <w:rPr>
                <w:rFonts w:eastAsia="Times New Roman" w:cs="Times New Roman"/>
                <w:sz w:val="16"/>
              </w:rPr>
              <w:t>context anchor</w:t>
            </w:r>
          </w:p>
        </w:tc>
      </w:tr>
      <w:tr w:rsidR="006074F7" w14:paraId="19F31B00"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BB8A4A1" w14:textId="77777777" w:rsidR="006074F7" w:rsidRDefault="000E3D20">
            <w:pPr>
              <w:spacing w:after="0" w:line="240" w:lineRule="auto"/>
            </w:pPr>
            <w:r>
              <w:rPr>
                <w:rFonts w:eastAsia="Times New Roman" w:cs="Times New Roman"/>
                <w:sz w:val="16"/>
              </w:rPr>
              <w:t>MSAM/Tophat ADR [20]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5908591" w14:textId="77777777" w:rsidR="006074F7" w:rsidRDefault="000E3D20">
            <w:pPr>
              <w:spacing w:after="0" w:line="240" w:lineRule="auto"/>
              <w:jc w:val="center"/>
            </w:pPr>
            <w:r>
              <w:rPr>
                <w:rFonts w:eastAsia="Times New Roman" w:cs="Times New Roman"/>
                <w:sz w:val="16"/>
              </w:rPr>
              <w:t>FAA</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460C453" w14:textId="77777777" w:rsidR="006074F7" w:rsidRDefault="000E3D20">
            <w:pPr>
              <w:spacing w:after="0" w:line="240" w:lineRule="auto"/>
              <w:jc w:val="center"/>
            </w:pPr>
            <w:r>
              <w:rPr>
                <w:rFonts w:eastAsia="Times New Roman" w:cs="Times New Roman"/>
                <w:sz w:val="16"/>
              </w:rPr>
              <w:t>100 mK</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F5863EA" w14:textId="77777777" w:rsidR="006074F7" w:rsidRDefault="000E3D20">
            <w:pPr>
              <w:spacing w:after="0" w:line="240" w:lineRule="auto"/>
              <w:jc w:val="center"/>
            </w:pPr>
            <w:r>
              <w:rPr>
                <w:rFonts w:eastAsia="Times New Roman" w:cs="Times New Roman"/>
                <w:sz w:val="16"/>
              </w:rPr>
              <w:t>0.97 microWatt</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CFDF7F3" w14:textId="77777777" w:rsidR="006074F7" w:rsidRDefault="000E3D20">
            <w:pPr>
              <w:spacing w:after="0" w:line="240" w:lineRule="auto"/>
              <w:jc w:val="center"/>
            </w:pPr>
            <w:r>
              <w:rPr>
                <w:rFonts w:eastAsia="Times New Roman" w:cs="Times New Roman"/>
                <w:sz w:val="16"/>
              </w:rPr>
              <w:t>134 mJ capacity, 138 ks hold</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61E0D5B" w14:textId="77777777" w:rsidR="006074F7" w:rsidRDefault="000E3D20">
            <w:pPr>
              <w:spacing w:after="0" w:line="240" w:lineRule="auto"/>
              <w:jc w:val="center"/>
            </w:pPr>
            <w:r>
              <w:rPr>
                <w:rFonts w:eastAsia="Times New Roman" w:cs="Times New Roman"/>
                <w:sz w:val="16"/>
              </w:rPr>
              <w:t>context and source-identity check</w:t>
            </w:r>
          </w:p>
        </w:tc>
      </w:tr>
      <w:tr w:rsidR="006074F7" w14:paraId="0E8A13E2"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E5F98A8" w14:textId="77777777" w:rsidR="006074F7" w:rsidRDefault="000E3D20">
            <w:pPr>
              <w:spacing w:after="0" w:line="240" w:lineRule="auto"/>
            </w:pPr>
            <w:r>
              <w:rPr>
                <w:rFonts w:eastAsia="Times New Roman" w:cs="Times New Roman"/>
                <w:sz w:val="16"/>
              </w:rPr>
              <w:t>fast-response miniature ADR [21]</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4702DB6" w14:textId="77777777" w:rsidR="006074F7" w:rsidRDefault="000E3D20">
            <w:pPr>
              <w:spacing w:after="0" w:line="240" w:lineRule="auto"/>
              <w:jc w:val="center"/>
            </w:pPr>
            <w:r>
              <w:rPr>
                <w:rFonts w:eastAsia="Times New Roman" w:cs="Times New Roman"/>
                <w:sz w:val="16"/>
              </w:rPr>
              <w:t>CPA</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E96804C" w14:textId="77777777" w:rsidR="006074F7" w:rsidRDefault="000E3D20">
            <w:pPr>
              <w:spacing w:after="0" w:line="240" w:lineRule="auto"/>
              <w:jc w:val="center"/>
            </w:pPr>
            <w:r>
              <w:rPr>
                <w:rFonts w:eastAsia="Times New Roman" w:cs="Times New Roman"/>
                <w:sz w:val="16"/>
              </w:rPr>
              <w:t>200 mK</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EC4D401" w14:textId="77777777" w:rsidR="006074F7" w:rsidRDefault="000E3D20">
            <w:pPr>
              <w:spacing w:after="0" w:line="240" w:lineRule="auto"/>
              <w:jc w:val="center"/>
            </w:pPr>
            <w:r>
              <w:rPr>
                <w:rFonts w:eastAsia="Times New Roman" w:cs="Times New Roman"/>
                <w:sz w:val="16"/>
              </w:rPr>
              <w:t>13.14 microWatt</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005EF87" w14:textId="77777777" w:rsidR="006074F7" w:rsidRDefault="000E3D20">
            <w:pPr>
              <w:spacing w:after="0" w:line="240" w:lineRule="auto"/>
              <w:jc w:val="center"/>
            </w:pPr>
            <w:r>
              <w:rPr>
                <w:rFonts w:eastAsia="Times New Roman" w:cs="Times New Roman"/>
                <w:sz w:val="16"/>
              </w:rPr>
              <w:t>3 min parasitic-only hold</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EC2B441" w14:textId="77777777" w:rsidR="006074F7" w:rsidRDefault="000E3D20">
            <w:pPr>
              <w:spacing w:after="0" w:line="240" w:lineRule="auto"/>
              <w:jc w:val="center"/>
            </w:pPr>
            <w:r>
              <w:rPr>
                <w:rFonts w:eastAsia="Times New Roman" w:cs="Times New Roman"/>
                <w:sz w:val="16"/>
              </w:rPr>
              <w:t xml:space="preserve">context </w:t>
            </w:r>
            <w:r>
              <w:rPr>
                <w:rFonts w:eastAsia="Times New Roman" w:cs="Times New Roman"/>
                <w:sz w:val="16"/>
              </w:rPr>
              <w:t>anchor</w:t>
            </w:r>
          </w:p>
        </w:tc>
      </w:tr>
    </w:tbl>
    <w:p w14:paraId="62298683" w14:textId="77777777" w:rsidR="006074F7" w:rsidRDefault="006074F7">
      <w:pPr>
        <w:spacing w:after="40"/>
      </w:pPr>
    </w:p>
    <w:p w14:paraId="6E1A3F61" w14:textId="77777777" w:rsidR="006074F7" w:rsidRDefault="000E3D20">
      <w:pPr>
        <w:jc w:val="both"/>
      </w:pPr>
      <w:r>
        <w:rPr>
          <w:rFonts w:eastAsia="Times New Roman" w:cs="Times New Roman"/>
        </w:rPr>
        <w:t xml:space="preserve">For the primary 90 mK, 0.10 microWatt payload and 60 min case, the conditional masses are 3.958 g at zero specified parasitic load, 11.875 g at 0.20 microWatt, 42.353 g at 0.97 microWatt, and 524.068 g at 13.14 microWatt. The last value is </w:t>
      </w:r>
      <w:r>
        <w:rPr>
          <w:rFonts w:eastAsia="Times New Roman" w:cs="Times New Roman"/>
        </w:rPr>
        <w:t>deliberately retained to show that a parasitic value from a warmer, fast-response miniature architecture cannot be transferred blindly. The public 1.65 g sample-equivalent holds are 25.011, 8.337, 2.337, and 0.189 min at the same four coordinates.</w:t>
      </w:r>
    </w:p>
    <w:p w14:paraId="7FFE6CBD" w14:textId="5AB8A7E0" w:rsidR="006074F7" w:rsidRDefault="000E3D20">
      <w:pPr>
        <w:jc w:val="both"/>
      </w:pPr>
      <w:r>
        <w:rPr>
          <w:rFonts w:eastAsia="Times New Roman" w:cs="Times New Roman"/>
        </w:rPr>
        <w:t>The Toph</w:t>
      </w:r>
      <w:r>
        <w:rPr>
          <w:rFonts w:eastAsia="Times New Roman" w:cs="Times New Roman"/>
        </w:rPr>
        <w:t xml:space="preserve">at source provides an independent arithmetic check: </w:t>
      </w:r>
      <m:oMath>
        <m:r>
          <m:rPr>
            <m:sty m:val="p"/>
          </m:rPr>
          <w:rPr>
            <w:rFonts w:ascii="Cambria Math" w:hAnsi="Cambria Math"/>
          </w:rPr>
          <m:t>0.97</m:t>
        </m:r>
      </m:oMath>
      <w:r>
        <w:rPr>
          <w:rFonts w:eastAsia="Times New Roman" w:cs="Times New Roman"/>
        </w:rPr>
        <w:t xml:space="preserve"> microWatt multiplied by </w:t>
      </w:r>
      <m:oMath>
        <m:r>
          <m:rPr>
            <m:sty m:val="p"/>
          </m:rPr>
          <w:rPr>
            <w:rFonts w:ascii="Cambria Math" w:hAnsi="Cambria Math"/>
          </w:rPr>
          <m:t>138</m:t>
        </m:r>
        <m:d>
          <m:dPr>
            <m:ctrlPr>
              <w:rPr>
                <w:rFonts w:ascii="Cambria Math" w:hAnsi="Cambria Math"/>
              </w:rPr>
            </m:ctrlPr>
          </m:dPr>
          <m:e>
            <m:r>
              <m:rPr>
                <m:sty m:val="p"/>
              </m:rPr>
              <w:rPr>
                <w:rFonts w:ascii="Cambria Math" w:hAnsi="Cambria Math"/>
              </w:rPr>
              <m:t>,</m:t>
            </m:r>
          </m:e>
        </m:d>
        <m:r>
          <m:rPr>
            <m:sty m:val="p"/>
          </m:rPr>
          <w:rPr>
            <w:rFonts w:ascii="Cambria Math" w:hAnsi="Cambria Math"/>
          </w:rPr>
          <m:t>000</m:t>
        </m:r>
      </m:oMath>
      <w:r>
        <w:rPr>
          <w:rFonts w:eastAsia="Times New Roman" w:cs="Times New Roman"/>
        </w:rPr>
        <w:t xml:space="preserve"> s gives 133.86 mJ, only 0.11% below the separately reported 134 mJ capacity. Machine-readable provenance, the 240-row envelope, anchor table, and verification are in</w:t>
      </w:r>
      <w:r>
        <w:rPr>
          <w:rFonts w:eastAsia="Times New Roman" w:cs="Times New Roman"/>
        </w:rPr>
        <w:t xml:space="preserve"> </w:t>
      </w:r>
      <w:r>
        <w:rPr>
          <w:rFonts w:ascii="Consolas" w:eastAsia="Consolas" w:hAnsi="Consolas" w:cs="Consolas"/>
          <w:sz w:val="19"/>
        </w:rPr>
        <w:t>sources/adr_device_anchor_provenance_20261012.json</w:t>
      </w:r>
      <w:r>
        <w:rPr>
          <w:rFonts w:eastAsia="Times New Roman" w:cs="Times New Roman"/>
        </w:rPr>
        <w:t xml:space="preserve">, </w:t>
      </w:r>
      <w:r>
        <w:rPr>
          <w:rFonts w:ascii="Consolas" w:eastAsia="Consolas" w:hAnsi="Consolas" w:cs="Consolas"/>
          <w:sz w:val="19"/>
        </w:rPr>
        <w:t>results/adr_stage_load_envelope.csv</w:t>
      </w:r>
      <w:r>
        <w:rPr>
          <w:rFonts w:eastAsia="Times New Roman" w:cs="Times New Roman"/>
        </w:rPr>
        <w:t xml:space="preserve">, </w:t>
      </w:r>
      <w:r>
        <w:rPr>
          <w:rFonts w:ascii="Consolas" w:eastAsia="Consolas" w:hAnsi="Consolas" w:cs="Consolas"/>
          <w:sz w:val="19"/>
        </w:rPr>
        <w:t>results/adr_literature_system_anchors.csv</w:t>
      </w:r>
      <w:r>
        <w:rPr>
          <w:rFonts w:eastAsia="Times New Roman" w:cs="Times New Roman"/>
        </w:rPr>
        <w:t xml:space="preserve">, and </w:t>
      </w:r>
      <w:r>
        <w:rPr>
          <w:rFonts w:ascii="Consolas" w:eastAsia="Consolas" w:hAnsi="Consolas" w:cs="Consolas"/>
          <w:sz w:val="19"/>
        </w:rPr>
        <w:t>results/adr_stage_load_envelope_verification.json</w:t>
      </w:r>
      <w:r>
        <w:rPr>
          <w:rFonts w:eastAsia="Times New Roman" w:cs="Times New Roman"/>
        </w:rPr>
        <w:t>.</w:t>
      </w:r>
    </w:p>
    <w:p w14:paraId="5E9E7C47" w14:textId="77777777" w:rsidR="006074F7" w:rsidRDefault="000E3D20">
      <w:pPr>
        <w:pStyle w:val="21"/>
      </w:pPr>
      <w:r>
        <w:rPr>
          <w:rFonts w:ascii="Times New Roman" w:eastAsia="Times New Roman" w:hAnsi="Times New Roman" w:cs="Times New Roman"/>
        </w:rPr>
        <w:t>S7.10 Parametric transient-loss and cycle envelope</w:t>
      </w:r>
    </w:p>
    <w:p w14:paraId="0112A61C" w14:textId="10AFD445" w:rsidR="006074F7" w:rsidRDefault="000E3D20">
      <w:pPr>
        <w:jc w:val="both"/>
      </w:pPr>
      <w:r>
        <w:rPr>
          <w:rFonts w:eastAsia="Times New Roman" w:cs="Times New Roman"/>
        </w:rPr>
        <w:t>The steady-load r</w:t>
      </w:r>
      <w:r>
        <w:rPr>
          <w:rFonts w:eastAsia="Times New Roman" w:cs="Times New Roman"/>
        </w:rPr>
        <w:t xml:space="preserve">esult cannot determine a finished package because no NBCP device provides addenda, ramp, heat-switch, or regeneration measurements. We therefore expose the required margin without assigning a fabricated loss. For a declared total transient fraction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rm tr</m:t>
            </m:r>
          </m:sub>
        </m:sSub>
        <m:r>
          <m:rPr>
            <m:sty m:val="p"/>
          </m:rPr>
          <w:rPr>
            <w:rFonts w:ascii="Cambria Math" w:hAnsi="Cambria Math"/>
          </w:rPr>
          <m:t>&lt;1</m:t>
        </m:r>
      </m:oMath>
      <w:r>
        <w:rPr>
          <w:rFonts w:eastAsia="Times New Roman" w:cs="Times New Roman"/>
        </w:rPr>
        <w:t xml:space="preserve"> of gross magnetic capacity,</w:t>
      </w:r>
    </w:p>
    <w:p w14:paraId="437B2C61" w14:textId="02065D72"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hold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payload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rm parasitic</m:t>
                  </m:r>
                </m:sub>
              </m:sSub>
            </m:e>
          </m:d>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gross</m:t>
              </m:r>
            </m:sub>
          </m:sSub>
          <m:r>
            <m:rPr>
              <m:sty m:val="p"/>
            </m:rPr>
            <w:rPr>
              <w:rFonts w:ascii="Cambria Math" w:hAnsi="Cambria Math"/>
            </w:rPr>
            <m:t>=frac</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hold</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 tr</m:t>
                  </m:r>
                </m:sub>
              </m:sSub>
            </m:e>
          </m:d>
          <m:r>
            <m:rPr>
              <m:sty m:val="p"/>
            </m:rPr>
            <w:rPr>
              <w:rFonts w:ascii="Cambria Math" w:hAnsi="Cambria Math"/>
            </w:rPr>
            <m:t>, m=ρfrac</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rm gross</m:t>
                  </m:r>
                </m:sub>
              </m:sSub>
            </m:e>
          </m:d>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rm worst</m:t>
                  </m:r>
                </m:sub>
              </m:sSub>
            </m:e>
          </m:d>
          <m:r>
            <m:rPr>
              <m:sty m:val="p"/>
            </m:rPr>
            <w:rPr>
              <w:rFonts w:ascii="Cambria Math" w:hAnsi="Cambria Math"/>
            </w:rPr>
            <m:t>.</m:t>
          </m:r>
        </m:oMath>
      </m:oMathPara>
    </w:p>
    <w:p w14:paraId="67626585" w14:textId="77777777" w:rsidR="006074F7" w:rsidRDefault="000E3D20">
      <w:pPr>
        <w:jc w:val="both"/>
      </w:pPr>
      <w:r>
        <w:rPr>
          <w:rFonts w:eastAsia="Times New Roman" w:cs="Times New Roman"/>
        </w:rPr>
        <w:t>The bookkeeping allocations are:</w:t>
      </w:r>
    </w:p>
    <w:tbl>
      <w:tblPr>
        <w:tblW w:w="0" w:type="auto"/>
        <w:jc w:val="center"/>
        <w:tblLook w:val="04A0" w:firstRow="1" w:lastRow="0" w:firstColumn="1" w:lastColumn="0" w:noHBand="0" w:noVBand="1"/>
      </w:tblPr>
      <w:tblGrid>
        <w:gridCol w:w="1646"/>
        <w:gridCol w:w="1646"/>
        <w:gridCol w:w="1646"/>
        <w:gridCol w:w="1646"/>
        <w:gridCol w:w="1646"/>
        <w:gridCol w:w="1646"/>
      </w:tblGrid>
      <w:tr w:rsidR="006074F7" w14:paraId="35041511" w14:textId="77777777">
        <w:trPr>
          <w:tblHeade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4DD9448" w14:textId="77777777" w:rsidR="006074F7" w:rsidRDefault="000E3D20">
            <w:pPr>
              <w:spacing w:after="0" w:line="240" w:lineRule="auto"/>
            </w:pPr>
            <w:r>
              <w:rPr>
                <w:rFonts w:eastAsia="Times New Roman" w:cs="Times New Roman"/>
                <w:b/>
                <w:color w:val="FFFFFF"/>
                <w:sz w:val="16"/>
              </w:rPr>
              <w:t>Scenario</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38E5664" w14:textId="77777777" w:rsidR="006074F7" w:rsidRDefault="000E3D20">
            <w:pPr>
              <w:spacing w:after="0" w:line="240" w:lineRule="auto"/>
              <w:jc w:val="center"/>
            </w:pPr>
            <w:r>
              <w:rPr>
                <w:rFonts w:eastAsia="Times New Roman" w:cs="Times New Roman"/>
                <w:b/>
                <w:color w:val="FFFFFF"/>
                <w:sz w:val="16"/>
              </w:rPr>
              <w:t>Addenda fraction</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0694F1B4" w14:textId="77777777" w:rsidR="006074F7" w:rsidRDefault="000E3D20">
            <w:pPr>
              <w:spacing w:after="0" w:line="240" w:lineRule="auto"/>
              <w:jc w:val="center"/>
            </w:pPr>
            <w:r>
              <w:rPr>
                <w:rFonts w:eastAsia="Times New Roman" w:cs="Times New Roman"/>
                <w:b/>
                <w:color w:val="FFFFFF"/>
                <w:sz w:val="16"/>
              </w:rPr>
              <w:t>Ramp fraction</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B0942C9" w14:textId="77777777" w:rsidR="006074F7" w:rsidRDefault="000E3D20">
            <w:pPr>
              <w:spacing w:after="0" w:line="240" w:lineRule="auto"/>
              <w:jc w:val="center"/>
            </w:pPr>
            <w:r>
              <w:rPr>
                <w:rFonts w:eastAsia="Times New Roman" w:cs="Times New Roman"/>
                <w:b/>
                <w:color w:val="FFFFFF"/>
                <w:sz w:val="16"/>
              </w:rPr>
              <w:t>Switch fra</w:t>
            </w:r>
            <w:r>
              <w:rPr>
                <w:rFonts w:eastAsia="Times New Roman" w:cs="Times New Roman"/>
                <w:b/>
                <w:color w:val="FFFFFF"/>
                <w:sz w:val="16"/>
              </w:rPr>
              <w:t>ction</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D53DBEE" w14:textId="77777777" w:rsidR="006074F7" w:rsidRDefault="000E3D20">
            <w:pPr>
              <w:spacing w:after="0" w:line="240" w:lineRule="auto"/>
              <w:jc w:val="center"/>
            </w:pPr>
            <w:r>
              <w:rPr>
                <w:rFonts w:eastAsia="Times New Roman" w:cs="Times New Roman"/>
                <w:b/>
                <w:color w:val="FFFFFF"/>
                <w:sz w:val="16"/>
              </w:rPr>
              <w:t>Total fraction</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25291B2B" w14:textId="77777777" w:rsidR="006074F7" w:rsidRDefault="000E3D20">
            <w:pPr>
              <w:spacing w:after="0" w:line="240" w:lineRule="auto"/>
              <w:jc w:val="center"/>
            </w:pPr>
            <w:r>
              <w:rPr>
                <w:rFonts w:eastAsia="Times New Roman" w:cs="Times New Roman"/>
                <w:b/>
                <w:color w:val="FFFFFF"/>
                <w:sz w:val="16"/>
              </w:rPr>
              <w:t>Mass multiplier</w:t>
            </w:r>
          </w:p>
        </w:tc>
      </w:tr>
      <w:tr w:rsidR="006074F7" w14:paraId="02A8F825"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8A8FBD9" w14:textId="77777777" w:rsidR="006074F7" w:rsidRDefault="000E3D20">
            <w:pPr>
              <w:spacing w:after="0" w:line="240" w:lineRule="auto"/>
            </w:pPr>
            <w:r>
              <w:rPr>
                <w:rFonts w:eastAsia="Times New Roman" w:cs="Times New Roman"/>
                <w:sz w:val="16"/>
              </w:rPr>
              <w:t>zero-loss bound</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5D2A966" w14:textId="77777777" w:rsidR="006074F7" w:rsidRDefault="000E3D20">
            <w:pPr>
              <w:spacing w:after="0" w:line="240" w:lineRule="auto"/>
              <w:jc w:val="center"/>
            </w:pPr>
            <w:r>
              <w:rPr>
                <w:rFonts w:eastAsia="Times New Roman" w:cs="Times New Roman"/>
                <w:sz w:val="16"/>
              </w:rPr>
              <w:t>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DB96161" w14:textId="77777777" w:rsidR="006074F7" w:rsidRDefault="000E3D20">
            <w:pPr>
              <w:spacing w:after="0" w:line="240" w:lineRule="auto"/>
              <w:jc w:val="center"/>
            </w:pPr>
            <w:r>
              <w:rPr>
                <w:rFonts w:eastAsia="Times New Roman" w:cs="Times New Roman"/>
                <w:sz w:val="16"/>
              </w:rPr>
              <w:t>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BD9B056" w14:textId="77777777" w:rsidR="006074F7" w:rsidRDefault="000E3D20">
            <w:pPr>
              <w:spacing w:after="0" w:line="240" w:lineRule="auto"/>
              <w:jc w:val="center"/>
            </w:pPr>
            <w:r>
              <w:rPr>
                <w:rFonts w:eastAsia="Times New Roman" w:cs="Times New Roman"/>
                <w:sz w:val="16"/>
              </w:rPr>
              <w:t>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94EB4DF" w14:textId="77777777" w:rsidR="006074F7" w:rsidRDefault="000E3D20">
            <w:pPr>
              <w:spacing w:after="0" w:line="240" w:lineRule="auto"/>
              <w:jc w:val="center"/>
            </w:pPr>
            <w:r>
              <w:rPr>
                <w:rFonts w:eastAsia="Times New Roman" w:cs="Times New Roman"/>
                <w:sz w:val="16"/>
              </w:rPr>
              <w:t>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B7DC2D9" w14:textId="77777777" w:rsidR="006074F7" w:rsidRDefault="000E3D20">
            <w:pPr>
              <w:spacing w:after="0" w:line="240" w:lineRule="auto"/>
              <w:jc w:val="center"/>
            </w:pPr>
            <w:r>
              <w:rPr>
                <w:rFonts w:eastAsia="Times New Roman" w:cs="Times New Roman"/>
                <w:sz w:val="16"/>
              </w:rPr>
              <w:t>1.000</w:t>
            </w:r>
          </w:p>
        </w:tc>
      </w:tr>
      <w:tr w:rsidR="006074F7" w14:paraId="27410181"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74459D7" w14:textId="77777777" w:rsidR="006074F7" w:rsidRDefault="000E3D20">
            <w:pPr>
              <w:spacing w:after="0" w:line="240" w:lineRule="auto"/>
            </w:pPr>
            <w:r>
              <w:rPr>
                <w:rFonts w:eastAsia="Times New Roman" w:cs="Times New Roman"/>
                <w:sz w:val="16"/>
              </w:rPr>
              <w:t>ten-percent stress</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4376201" w14:textId="77777777" w:rsidR="006074F7" w:rsidRDefault="000E3D20">
            <w:pPr>
              <w:spacing w:after="0" w:line="240" w:lineRule="auto"/>
              <w:jc w:val="center"/>
            </w:pPr>
            <w:r>
              <w:rPr>
                <w:rFonts w:eastAsia="Times New Roman" w:cs="Times New Roman"/>
                <w:sz w:val="16"/>
              </w:rPr>
              <w:t>0.03</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BB7831F" w14:textId="77777777" w:rsidR="006074F7" w:rsidRDefault="000E3D20">
            <w:pPr>
              <w:spacing w:after="0" w:line="240" w:lineRule="auto"/>
              <w:jc w:val="center"/>
            </w:pPr>
            <w:r>
              <w:rPr>
                <w:rFonts w:eastAsia="Times New Roman" w:cs="Times New Roman"/>
                <w:sz w:val="16"/>
              </w:rPr>
              <w:t>0.02</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A2E3666" w14:textId="77777777" w:rsidR="006074F7" w:rsidRDefault="000E3D20">
            <w:pPr>
              <w:spacing w:after="0" w:line="240" w:lineRule="auto"/>
              <w:jc w:val="center"/>
            </w:pPr>
            <w:r>
              <w:rPr>
                <w:rFonts w:eastAsia="Times New Roman" w:cs="Times New Roman"/>
                <w:sz w:val="16"/>
              </w:rPr>
              <w:t>0.05</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9E99D61" w14:textId="77777777" w:rsidR="006074F7" w:rsidRDefault="000E3D20">
            <w:pPr>
              <w:spacing w:after="0" w:line="240" w:lineRule="auto"/>
              <w:jc w:val="center"/>
            </w:pPr>
            <w:r>
              <w:rPr>
                <w:rFonts w:eastAsia="Times New Roman" w:cs="Times New Roman"/>
                <w:sz w:val="16"/>
              </w:rPr>
              <w:t>0.10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247602A" w14:textId="77777777" w:rsidR="006074F7" w:rsidRDefault="000E3D20">
            <w:pPr>
              <w:spacing w:after="0" w:line="240" w:lineRule="auto"/>
              <w:jc w:val="center"/>
            </w:pPr>
            <w:r>
              <w:rPr>
                <w:rFonts w:eastAsia="Times New Roman" w:cs="Times New Roman"/>
                <w:sz w:val="16"/>
              </w:rPr>
              <w:t>1.111</w:t>
            </w:r>
          </w:p>
        </w:tc>
      </w:tr>
      <w:tr w:rsidR="006074F7" w14:paraId="1D67E326"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3E367F7" w14:textId="77777777" w:rsidR="006074F7" w:rsidRDefault="000E3D20">
            <w:pPr>
              <w:spacing w:after="0" w:line="240" w:lineRule="auto"/>
            </w:pPr>
            <w:r>
              <w:rPr>
                <w:rFonts w:eastAsia="Times New Roman" w:cs="Times New Roman"/>
                <w:sz w:val="16"/>
              </w:rPr>
              <w:t>quarter-capacity stress</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61827C0" w14:textId="77777777" w:rsidR="006074F7" w:rsidRDefault="000E3D20">
            <w:pPr>
              <w:spacing w:after="0" w:line="240" w:lineRule="auto"/>
              <w:jc w:val="center"/>
            </w:pPr>
            <w:r>
              <w:rPr>
                <w:rFonts w:eastAsia="Times New Roman" w:cs="Times New Roman"/>
                <w:sz w:val="16"/>
              </w:rPr>
              <w:t>0.10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7B9D35C" w14:textId="77777777" w:rsidR="006074F7" w:rsidRDefault="000E3D20">
            <w:pPr>
              <w:spacing w:after="0" w:line="240" w:lineRule="auto"/>
              <w:jc w:val="center"/>
            </w:pPr>
            <w:r>
              <w:rPr>
                <w:rFonts w:eastAsia="Times New Roman" w:cs="Times New Roman"/>
                <w:sz w:val="16"/>
              </w:rPr>
              <w:t>0.05</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EEE2566" w14:textId="77777777" w:rsidR="006074F7" w:rsidRDefault="000E3D20">
            <w:pPr>
              <w:spacing w:after="0" w:line="240" w:lineRule="auto"/>
              <w:jc w:val="center"/>
            </w:pPr>
            <w:r>
              <w:rPr>
                <w:rFonts w:eastAsia="Times New Roman" w:cs="Times New Roman"/>
                <w:sz w:val="16"/>
              </w:rPr>
              <w:t>0.10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11D7DA4" w14:textId="77777777" w:rsidR="006074F7" w:rsidRDefault="000E3D20">
            <w:pPr>
              <w:spacing w:after="0" w:line="240" w:lineRule="auto"/>
              <w:jc w:val="center"/>
            </w:pPr>
            <w:r>
              <w:rPr>
                <w:rFonts w:eastAsia="Times New Roman" w:cs="Times New Roman"/>
                <w:sz w:val="16"/>
              </w:rPr>
              <w:t>0.25</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369D046" w14:textId="77777777" w:rsidR="006074F7" w:rsidRDefault="000E3D20">
            <w:pPr>
              <w:spacing w:after="0" w:line="240" w:lineRule="auto"/>
              <w:jc w:val="center"/>
            </w:pPr>
            <w:r>
              <w:rPr>
                <w:rFonts w:eastAsia="Times New Roman" w:cs="Times New Roman"/>
                <w:sz w:val="16"/>
              </w:rPr>
              <w:t>1.333</w:t>
            </w:r>
          </w:p>
        </w:tc>
      </w:tr>
      <w:tr w:rsidR="006074F7" w14:paraId="62F64A4B"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581FADA" w14:textId="77777777" w:rsidR="006074F7" w:rsidRDefault="000E3D20">
            <w:pPr>
              <w:spacing w:after="0" w:line="240" w:lineRule="auto"/>
            </w:pPr>
            <w:r>
              <w:rPr>
                <w:rFonts w:eastAsia="Times New Roman" w:cs="Times New Roman"/>
                <w:sz w:val="16"/>
              </w:rPr>
              <w:t>half-capacity stress</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6815310" w14:textId="77777777" w:rsidR="006074F7" w:rsidRDefault="000E3D20">
            <w:pPr>
              <w:spacing w:after="0" w:line="240" w:lineRule="auto"/>
              <w:jc w:val="center"/>
            </w:pPr>
            <w:r>
              <w:rPr>
                <w:rFonts w:eastAsia="Times New Roman" w:cs="Times New Roman"/>
                <w:sz w:val="16"/>
              </w:rPr>
              <w:t>0.20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A5C6CCC" w14:textId="77777777" w:rsidR="006074F7" w:rsidRDefault="000E3D20">
            <w:pPr>
              <w:spacing w:after="0" w:line="240" w:lineRule="auto"/>
              <w:jc w:val="center"/>
            </w:pPr>
            <w:r>
              <w:rPr>
                <w:rFonts w:eastAsia="Times New Roman" w:cs="Times New Roman"/>
                <w:sz w:val="16"/>
              </w:rPr>
              <w:t>0.10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6C69BBD" w14:textId="77777777" w:rsidR="006074F7" w:rsidRDefault="000E3D20">
            <w:pPr>
              <w:spacing w:after="0" w:line="240" w:lineRule="auto"/>
              <w:jc w:val="center"/>
            </w:pPr>
            <w:r>
              <w:rPr>
                <w:rFonts w:eastAsia="Times New Roman" w:cs="Times New Roman"/>
                <w:sz w:val="16"/>
              </w:rPr>
              <w:t>0.20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C515C08" w14:textId="77777777" w:rsidR="006074F7" w:rsidRDefault="000E3D20">
            <w:pPr>
              <w:spacing w:after="0" w:line="240" w:lineRule="auto"/>
              <w:jc w:val="center"/>
            </w:pPr>
            <w:r>
              <w:rPr>
                <w:rFonts w:eastAsia="Times New Roman" w:cs="Times New Roman"/>
                <w:sz w:val="16"/>
              </w:rPr>
              <w:t>0.50</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844657E" w14:textId="77777777" w:rsidR="006074F7" w:rsidRDefault="000E3D20">
            <w:pPr>
              <w:spacing w:after="0" w:line="240" w:lineRule="auto"/>
              <w:jc w:val="center"/>
            </w:pPr>
            <w:r>
              <w:rPr>
                <w:rFonts w:eastAsia="Times New Roman" w:cs="Times New Roman"/>
                <w:sz w:val="16"/>
              </w:rPr>
              <w:t>2.000</w:t>
            </w:r>
          </w:p>
        </w:tc>
      </w:tr>
    </w:tbl>
    <w:p w14:paraId="1D8D0FF1" w14:textId="77777777" w:rsidR="006074F7" w:rsidRDefault="006074F7">
      <w:pPr>
        <w:spacing w:after="40"/>
      </w:pPr>
    </w:p>
    <w:p w14:paraId="47A94B38" w14:textId="77777777" w:rsidR="006074F7" w:rsidRDefault="000E3D20">
      <w:pPr>
        <w:jc w:val="both"/>
      </w:pPr>
      <w:r>
        <w:rPr>
          <w:rFonts w:eastAsia="Times New Roman" w:cs="Times New Roman"/>
        </w:rPr>
        <w:t xml:space="preserve">These fractions are </w:t>
      </w:r>
      <w:r>
        <w:rPr>
          <w:rFonts w:eastAsia="Times New Roman" w:cs="Times New Roman"/>
        </w:rPr>
        <w:t>deterministic design coordinates, not measured NBCP efficiencies, priors, or probabilities. They show what a future stage must satisfy. At 90 mK, 0.10 microWatt payload, zero specified steady parasitic load, and 60 min hold, the four masses are 3.958, 4.39</w:t>
      </w:r>
      <w:r>
        <w:rPr>
          <w:rFonts w:eastAsia="Times New Roman" w:cs="Times New Roman"/>
        </w:rPr>
        <w:t>8, 5.278, and 7.916 g. A 5 g cap leaves 0.0947 mJ, or 20.8% of gross capacity, for all transients. At the 0.20 microWatt steady-parasitic coordinate, 10 g is infeasible before transients, whereas 25 g leaves 1.194 mJ, or 52.5% of gross capacity.</w:t>
      </w:r>
    </w:p>
    <w:p w14:paraId="44B785CD" w14:textId="77777777" w:rsidR="006074F7" w:rsidRDefault="000E3D20">
      <w:pPr>
        <w:jc w:val="both"/>
      </w:pPr>
      <w:r>
        <w:rPr>
          <w:rFonts w:eastAsia="Times New Roman" w:cs="Times New Roman"/>
        </w:rPr>
        <w:t>Cycle timi</w:t>
      </w:r>
      <w:r>
        <w:rPr>
          <w:rFonts w:eastAsia="Times New Roman" w:cs="Times New Roman"/>
        </w:rPr>
        <w:t>ng is kept independent of cold-capacity loss:</w:t>
      </w:r>
    </w:p>
    <w:p w14:paraId="4F94D6DF" w14:textId="748D67E1"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rm single</m:t>
              </m:r>
            </m:sub>
          </m:sSub>
          <m:r>
            <m:rPr>
              <m:sty m:val="p"/>
            </m:rPr>
            <w:rPr>
              <w:rFonts w:ascii="Cambria Math" w:hAnsi="Cambria Math"/>
            </w:rPr>
            <m:t>=frac</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e>
          </m:d>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hold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rm recycle</m:t>
                  </m:r>
                </m:sub>
              </m:sSub>
            </m:e>
          </m:d>
          <m:r>
            <m:rPr>
              <m:sty m:val="p"/>
            </m:rPr>
            <w:rPr>
              <w:rFonts w:ascii="Cambria Math" w:hAnsi="Cambria Math"/>
            </w:rPr>
            <m:t>.</m:t>
          </m:r>
        </m:oMath>
      </m:oMathPara>
    </w:p>
    <w:p w14:paraId="1C041B34" w14:textId="77777777" w:rsidR="006074F7" w:rsidRDefault="000E3D20">
      <w:pPr>
        <w:jc w:val="both"/>
      </w:pPr>
      <w:r>
        <w:rPr>
          <w:rFonts w:eastAsia="Times New Roman" w:cs="Times New Roman"/>
        </w:rPr>
        <w:t xml:space="preserve">Bartlett </w:t>
      </w:r>
      <w:r>
        <w:rPr>
          <w:rFonts w:eastAsia="Times New Roman" w:cs="Times New Roman"/>
          <w:i/>
        </w:rPr>
        <w:t>et al.</w:t>
      </w:r>
      <w:r>
        <w:rPr>
          <w:rFonts w:eastAsia="Times New Roman" w:cs="Times New Roman"/>
        </w:rPr>
        <w:t xml:space="preserve"> report an 82 s complete recycle, a 180 s hold, and a 67% duty for their miniature CPA ADR [21]. Direct arithmetic gives 68.7%; the 1.</w:t>
      </w:r>
      <w:r>
        <w:rPr>
          <w:rFonts w:eastAsia="Times New Roman" w:cs="Times New Roman"/>
        </w:rPr>
        <w:t>7-point difference is retained rather than overwritten and is consistent with additional handover time outside the two-duration identity. The same source reports a 6–7 min target recycle for each dADR, a heat-switch ratio of 38,800 at 0.2 K, a 1,000-fold c</w:t>
      </w:r>
      <w:r>
        <w:rPr>
          <w:rFonts w:eastAsia="Times New Roman" w:cs="Times New Roman"/>
        </w:rPr>
        <w:t xml:space="preserve">onductivity reduction within 5 s, and approximately 82% of the 0.2 K parasitic load from the heat switch. Its 0.474 J warm-side rejection is context only and is not transferred to NBCP. For the 60 min design hold, 82 s and the 6.5 min target midpoint give </w:t>
      </w:r>
      <w:r>
        <w:rPr>
          <w:rFonts w:eastAsia="Times New Roman" w:cs="Times New Roman"/>
        </w:rPr>
        <w:t>single-stage duties of 97.77% and 90.23%; 30 and 60 min recycle durations are additional declared stress coordinates.</w:t>
      </w:r>
    </w:p>
    <w:p w14:paraId="64946CD6" w14:textId="77777777" w:rsidR="006074F7" w:rsidRDefault="000E3D20">
      <w:pPr>
        <w:keepNext/>
        <w:spacing w:before="80" w:after="40"/>
        <w:jc w:val="center"/>
      </w:pPr>
      <w:r>
        <w:rPr>
          <w:noProof/>
        </w:rPr>
        <w:drawing>
          <wp:inline distT="0" distB="0" distL="0" distR="0" wp14:anchorId="309C62C3" wp14:editId="7A859081">
            <wp:extent cx="6172200" cy="4025347"/>
            <wp:effectExtent l="0" t="0" r="0" b="0"/>
            <wp:docPr id="3" name="Picture 3" descr="Parametric ADR transient and cycle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_transient_cycle_envelope.png"/>
                    <pic:cNvPicPr/>
                  </pic:nvPicPr>
                  <pic:blipFill>
                    <a:blip r:embed="rId10"/>
                    <a:stretch>
                      <a:fillRect/>
                    </a:stretch>
                  </pic:blipFill>
                  <pic:spPr>
                    <a:xfrm>
                      <a:off x="0" y="0"/>
                      <a:ext cx="6172200" cy="4025347"/>
                    </a:xfrm>
                    <a:prstGeom prst="rect">
                      <a:avLst/>
                    </a:prstGeom>
                  </pic:spPr>
                </pic:pic>
              </a:graphicData>
            </a:graphic>
          </wp:inline>
        </w:drawing>
      </w:r>
    </w:p>
    <w:p w14:paraId="2D202A81" w14:textId="77777777" w:rsidR="006074F7" w:rsidRDefault="000E3D20">
      <w:pPr>
        <w:pStyle w:val="af0"/>
      </w:pPr>
      <w:r>
        <w:rPr>
          <w:rFonts w:eastAsia="Times New Roman" w:cs="Times New Roman"/>
        </w:rPr>
        <w:t>Figure S2.</w:t>
      </w:r>
      <w:r>
        <w:rPr>
          <w:rFonts w:eastAsia="Times New Roman" w:cs="Times New Roman"/>
          <w:b w:val="0"/>
        </w:rPr>
        <w:t xml:space="preserve"> (a) Required 90 mK mass versus the fraction of gross capacity reserved for transient loss. (b) Single-stage duty versus recyc</w:t>
      </w:r>
      <w:r>
        <w:rPr>
          <w:rFonts w:eastAsia="Times New Roman" w:cs="Times New Roman"/>
          <w:b w:val="0"/>
        </w:rPr>
        <w:t>le time. Dashed lines mark a measured 82 s recycle and the midpoint of a published 6–7 min target. (c) Maximum transient fraction within selected mass caps; dashes are infeasible even before transients. (d) The explicit component allocation used only for s</w:t>
      </w:r>
      <w:r>
        <w:rPr>
          <w:rFonts w:eastAsia="Times New Roman" w:cs="Times New Roman"/>
          <w:b w:val="0"/>
        </w:rPr>
        <w:t>ensitivity bookkeeping. None of the fractions is a measured NBCP package value.</w:t>
      </w:r>
    </w:p>
    <w:p w14:paraId="460B6BC2" w14:textId="77777777" w:rsidR="006074F7" w:rsidRDefault="000E3D20">
      <w:pPr>
        <w:jc w:val="both"/>
      </w:pPr>
      <w:r>
        <w:rPr>
          <w:rFonts w:eastAsia="Times New Roman" w:cs="Times New Roman"/>
        </w:rPr>
        <w:t xml:space="preserve">The 2,688-row envelope, 35 mass-cap boundaries, provenance, and independent verification are in </w:t>
      </w:r>
      <w:r>
        <w:rPr>
          <w:rFonts w:ascii="Consolas" w:eastAsia="Consolas" w:hAnsi="Consolas" w:cs="Consolas"/>
          <w:sz w:val="19"/>
        </w:rPr>
        <w:t>results/adr_transient_cycle_envelope.csv</w:t>
      </w:r>
      <w:r>
        <w:rPr>
          <w:rFonts w:eastAsia="Times New Roman" w:cs="Times New Roman"/>
        </w:rPr>
        <w:t xml:space="preserve">, </w:t>
      </w:r>
      <w:r>
        <w:rPr>
          <w:rFonts w:ascii="Consolas" w:eastAsia="Consolas" w:hAnsi="Consolas" w:cs="Consolas"/>
          <w:sz w:val="19"/>
        </w:rPr>
        <w:t>results/adr_transient_allowance_bounda</w:t>
      </w:r>
      <w:r>
        <w:rPr>
          <w:rFonts w:ascii="Consolas" w:eastAsia="Consolas" w:hAnsi="Consolas" w:cs="Consolas"/>
          <w:sz w:val="19"/>
        </w:rPr>
        <w:t>ries.csv</w:t>
      </w:r>
      <w:r>
        <w:rPr>
          <w:rFonts w:eastAsia="Times New Roman" w:cs="Times New Roman"/>
        </w:rPr>
        <w:t xml:space="preserve">, </w:t>
      </w:r>
      <w:r>
        <w:rPr>
          <w:rFonts w:ascii="Consolas" w:eastAsia="Consolas" w:hAnsi="Consolas" w:cs="Consolas"/>
          <w:sz w:val="19"/>
        </w:rPr>
        <w:t>sources/adr_transient_cycle_provenance_20261012.json</w:t>
      </w:r>
      <w:r>
        <w:rPr>
          <w:rFonts w:eastAsia="Times New Roman" w:cs="Times New Roman"/>
        </w:rPr>
        <w:t xml:space="preserve">, and </w:t>
      </w:r>
      <w:r>
        <w:rPr>
          <w:rFonts w:ascii="Consolas" w:eastAsia="Consolas" w:hAnsi="Consolas" w:cs="Consolas"/>
          <w:sz w:val="19"/>
        </w:rPr>
        <w:t>results/adr_transient_cycle_verification.json</w:t>
      </w:r>
      <w:r>
        <w:rPr>
          <w:rFonts w:eastAsia="Times New Roman" w:cs="Times New Roman"/>
        </w:rPr>
        <w:t>.</w:t>
      </w:r>
    </w:p>
    <w:p w14:paraId="3F31C399" w14:textId="77777777" w:rsidR="006074F7" w:rsidRDefault="000E3D20">
      <w:pPr>
        <w:pStyle w:val="21"/>
      </w:pPr>
      <w:r>
        <w:rPr>
          <w:rFonts w:ascii="Times New Roman" w:eastAsia="Times New Roman" w:hAnsi="Times New Roman" w:cs="Times New Roman"/>
        </w:rPr>
        <w:t>S7.11 External thermodynamic validation on Gd₂B₂MoO₉</w:t>
      </w:r>
    </w:p>
    <w:p w14:paraId="7329A16A" w14:textId="77777777" w:rsidR="006074F7" w:rsidRDefault="000E3D20">
      <w:pPr>
        <w:jc w:val="both"/>
      </w:pPr>
      <w:r>
        <w:rPr>
          <w:rFonts w:eastAsia="Times New Roman" w:cs="Times New Roman"/>
        </w:rPr>
        <w:t xml:space="preserve">The 2026 Gd₂B₂MoO₉ source workbook contains heat-capacity-derived and directly </w:t>
      </w:r>
      <w:r>
        <w:rPr>
          <w:rFonts w:eastAsia="Times New Roman" w:cs="Times New Roman"/>
        </w:rPr>
        <w:t>measured adiabatic temperature changes at matched field changes of 0.5, 1, 2, and 5 T. For each field, we linearly interpolate the indirect curve only in starting temperature to the three direct-comparison points selected by the source authors. No field in</w:t>
      </w:r>
      <w:r>
        <w:rPr>
          <w:rFonts w:eastAsia="Times New Roman" w:cs="Times New Roman"/>
        </w:rPr>
        <w:t>terpolation or refitting is used.</w:t>
      </w:r>
    </w:p>
    <w:p w14:paraId="1F2261BC" w14:textId="77777777" w:rsidR="006074F7" w:rsidRDefault="000E3D20">
      <w:pPr>
        <w:jc w:val="both"/>
      </w:pPr>
      <w:r>
        <w:rPr>
          <w:rFonts w:eastAsia="Times New Roman" w:cs="Times New Roman"/>
        </w:rPr>
        <w:t>Across the 12 comparisons, indirect minus direct has a mean bias of −11.97 mK, mean absolute error of 13.80 mK, root-mean-square error of 15.76 mK, and maximum absolute error of 27.64 mK. The Pearson correlation is 0.99993</w:t>
      </w:r>
      <w:r>
        <w:rPr>
          <w:rFonts w:eastAsia="Times New Roman" w:cs="Times New Roman"/>
        </w:rPr>
        <w:t>. This validates field-resolved equilibrium thermodynamic processing against direct demagnetization response in a second frustrated refrigerant. It does not validate the NBCP critical-field transport surrogate, microscopic model, or stage losses. The publi</w:t>
      </w:r>
      <w:r>
        <w:rPr>
          <w:rFonts w:eastAsia="Times New Roman" w:cs="Times New Roman"/>
        </w:rPr>
        <w:t>sher workbook remains in the ignored local raw-data directory under its stated CC BY-NC-ND 4.0 terms; code, provenance hashes, and derived scalar results are included.</w:t>
      </w:r>
    </w:p>
    <w:p w14:paraId="050C3773" w14:textId="77777777" w:rsidR="006074F7" w:rsidRDefault="000E3D20">
      <w:pPr>
        <w:keepNext/>
        <w:spacing w:before="80" w:after="40"/>
        <w:jc w:val="center"/>
      </w:pPr>
      <w:r>
        <w:rPr>
          <w:noProof/>
        </w:rPr>
        <w:drawing>
          <wp:inline distT="0" distB="0" distL="0" distR="0" wp14:anchorId="71059182" wp14:editId="7DAC10C0">
            <wp:extent cx="6172200" cy="2700337"/>
            <wp:effectExtent l="0" t="0" r="0" b="0"/>
            <wp:docPr id="4" name="Picture 4" descr="External thermodynamic validation with public Gd2B2MoO9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2b2moo9_external_validation.png"/>
                    <pic:cNvPicPr/>
                  </pic:nvPicPr>
                  <pic:blipFill>
                    <a:blip r:embed="rId11"/>
                    <a:stretch>
                      <a:fillRect/>
                    </a:stretch>
                  </pic:blipFill>
                  <pic:spPr>
                    <a:xfrm>
                      <a:off x="0" y="0"/>
                      <a:ext cx="6172200" cy="2700337"/>
                    </a:xfrm>
                    <a:prstGeom prst="rect">
                      <a:avLst/>
                    </a:prstGeom>
                  </pic:spPr>
                </pic:pic>
              </a:graphicData>
            </a:graphic>
          </wp:inline>
        </w:drawing>
      </w:r>
    </w:p>
    <w:p w14:paraId="40B7FB90" w14:textId="77777777" w:rsidR="006074F7" w:rsidRDefault="000E3D20">
      <w:pPr>
        <w:pStyle w:val="af0"/>
      </w:pPr>
      <w:r>
        <w:rPr>
          <w:rFonts w:eastAsia="Times New Roman" w:cs="Times New Roman"/>
        </w:rPr>
        <w:t>Figure S3.</w:t>
      </w:r>
      <w:r>
        <w:rPr>
          <w:rFonts w:eastAsia="Times New Roman" w:cs="Times New Roman"/>
          <w:b w:val="0"/>
        </w:rPr>
        <w:t xml:space="preserve"> (a) Heat-capacity-derived versus directly measured adiabatic temperature ch</w:t>
      </w:r>
      <w:r>
        <w:rPr>
          <w:rFonts w:eastAsia="Times New Roman" w:cs="Times New Roman"/>
          <w:b w:val="0"/>
        </w:rPr>
        <w:t>anges at the twelve public comparison coordinates. The dashed line is identity. (b) Pointwise residuals by field change. The direct points were selected by the source authors and are not a random hold-out sample.</w:t>
      </w:r>
    </w:p>
    <w:p w14:paraId="6D3A9369" w14:textId="77777777" w:rsidR="006074F7" w:rsidRDefault="000E3D20">
      <w:pPr>
        <w:pStyle w:val="21"/>
      </w:pPr>
      <w:r>
        <w:rPr>
          <w:rFonts w:ascii="Times New Roman" w:eastAsia="Times New Roman" w:hAnsi="Times New Roman" w:cs="Times New Roman"/>
        </w:rPr>
        <w:t>S7.12 Independent stage heat-balance valida</w:t>
      </w:r>
      <w:r>
        <w:rPr>
          <w:rFonts w:ascii="Times New Roman" w:eastAsia="Times New Roman" w:hAnsi="Times New Roman" w:cs="Times New Roman"/>
        </w:rPr>
        <w:t>tion on YbNi₁.₆Sn</w:t>
      </w:r>
    </w:p>
    <w:p w14:paraId="7B3603A6" w14:textId="77777777" w:rsidR="006074F7" w:rsidRDefault="000E3D20">
      <w:pPr>
        <w:jc w:val="both"/>
      </w:pPr>
      <w:r>
        <w:rPr>
          <w:rFonts w:eastAsia="Times New Roman" w:cs="Times New Roman"/>
        </w:rPr>
        <w:t xml:space="preserve">The Cambridge dataset associated with Gruner </w:t>
      </w:r>
      <w:r>
        <w:rPr>
          <w:rFonts w:eastAsia="Times New Roman" w:cs="Times New Roman"/>
          <w:i/>
        </w:rPr>
        <w:t>et al.</w:t>
      </w:r>
      <w:r>
        <w:rPr>
          <w:rFonts w:eastAsia="Times New Roman" w:cs="Times New Roman"/>
        </w:rPr>
        <w:t xml:space="preserve"> contains zero-field electronic heat capacity and warm-up histories for the same approximately 15 g pressed YbNi₁.₆Sn pill. We use the two curves labelled 2.5 and 5.0 microWatt, because t</w:t>
      </w:r>
      <w:r>
        <w:rPr>
          <w:rFonts w:eastAsia="Times New Roman" w:cs="Times New Roman"/>
        </w:rPr>
        <w:t>hey share the same 9 T initial field and cover a common 0.21–0.28 K warming interval. Starting at the first passage through 0.21 K, the stage balance is</w:t>
      </w:r>
    </w:p>
    <w:p w14:paraId="6236F5B5" w14:textId="6AAEBDA4" w:rsidR="006074F7" w:rsidRDefault="000E3D20">
      <w:pPr>
        <w:keepLines/>
        <w:spacing w:before="60" w:after="100"/>
        <w:jc w:val="center"/>
      </w:pPr>
      <m:oMathPara>
        <m:oMath>
          <m:r>
            <m:rPr>
              <m:sty m:val="p"/>
            </m:rPr>
            <w:rPr>
              <w:rFonts w:ascii="Cambria Math" w:hAnsi="Cambria Math"/>
            </w:rPr>
            <m:t>0.06</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0</m:t>
                  </m:r>
                </m:sub>
              </m:sSub>
            </m:e>
          </m:d>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r>
                    <m:rPr>
                      <m:sty m:val="p"/>
                    </m:rPr>
                    <w:rPr>
                      <w:rFonts w:ascii="Cambria Math" w:hAnsi="Cambria Math"/>
                    </w:rPr>
                    <m:t>j</m:t>
                  </m:r>
                </m:e>
              </m:d>
              <m:d>
                <m:dPr>
                  <m:ctrlPr>
                    <w:rPr>
                      <w:rFonts w:ascii="Cambria Math" w:hAnsi="Cambria Math"/>
                    </w:rPr>
                  </m:ctrlPr>
                </m:dPr>
                <m:e>
                  <m:r>
                    <m:rPr>
                      <m:sty m:val="p"/>
                    </m:rPr>
                    <w:rPr>
                      <w:rFonts w:ascii="Cambria Math" w:hAnsi="Cambria Math"/>
                    </w:rPr>
                    <m:t>T</m:t>
                  </m:r>
                </m:e>
              </m:d>
            </m:sub>
          </m:sSub>
          <m:r>
            <m:rPr>
              <m:sty m:val="p"/>
            </m:rPr>
            <w:rPr>
              <w:rFonts w:ascii="Cambria Math" w:hAnsi="Cambria Math"/>
            </w:rPr>
            <m:t>=frac</m:t>
          </m:r>
          <m:d>
            <m:dPr>
              <m:ctrlPr>
                <w:rPr>
                  <w:rFonts w:ascii="Cambria Math" w:hAnsi="Cambria Math"/>
                </w:rPr>
              </m:ctrlPr>
            </m:dPr>
            <m:e>
              <m:r>
                <m:rPr>
                  <m:sty m:val="p"/>
                </m:rPr>
                <w:rPr>
                  <w:rFonts w:ascii="Cambria Math" w:hAnsi="Cambria Math"/>
                </w:rPr>
                <m:t>1000</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rm eff</m:t>
                  </m:r>
                </m:sub>
              </m:sSub>
            </m:e>
          </m:d>
          <m:d>
            <m:dPr>
              <m:ctrlPr>
                <w:rPr>
                  <w:rFonts w:ascii="Cambria Math" w:hAnsi="Cambria Math"/>
                </w:rPr>
              </m:ctrlPr>
            </m:dPr>
            <m:e>
              <m:r>
                <m:rPr>
                  <m:sty m:val="p"/>
                </m:rPr>
                <w:rPr>
                  <w:rFonts w:ascii="Cambria Math" w:hAnsi="Cambria Math"/>
                </w:rPr>
                <m:t>M</m:t>
              </m:r>
            </m:e>
          </m:d>
          <m:nary>
            <m:naryPr>
              <m:ctrlPr>
                <w:rPr>
                  <w:rFonts w:ascii="Cambria Math" w:hAnsi="Cambria Math"/>
                </w:rPr>
              </m:ctrlPr>
            </m:naryPr>
            <m:sub>
              <m:r>
                <m:rPr>
                  <m:sty m:val="p"/>
                </m:rPr>
                <w:rPr>
                  <w:rFonts w:ascii="Cambria Math" w:hAnsi="Cambria Math"/>
                </w:rPr>
                <m:t xml:space="preserve">0.21 </m:t>
              </m:r>
              <m:d>
                <m:dPr>
                  <m:ctrlPr>
                    <w:rPr>
                      <w:rFonts w:ascii="Cambria Math" w:hAnsi="Cambria Math"/>
                    </w:rPr>
                  </m:ctrlPr>
                </m:dPr>
                <m:e>
                  <m:r>
                    <m:rPr>
                      <m:sty m:val="p"/>
                    </m:rPr>
                    <w:rPr>
                      <w:rFonts w:ascii="Cambria Math" w:hAnsi="Cambria Math"/>
                    </w:rPr>
                    <m:t>rm K</m:t>
                  </m:r>
                </m:e>
              </m:d>
            </m:sub>
            <m:sup>
              <m:r>
                <m:rPr>
                  <m:sty m:val="p"/>
                </m:rPr>
                <w:rPr>
                  <w:rFonts w:ascii="Cambria Math" w:hAnsi="Cambria Math"/>
                </w:rPr>
                <m:t>T</m:t>
              </m:r>
            </m:sup>
            <m:e/>
          </m:nary>
          <m:r>
            <m:rPr>
              <m:sty m:val="p"/>
            </m:rPr>
            <w:rPr>
              <w:rFonts w:ascii="Cambria Math" w:hAnsi="Cambria Math"/>
            </w:rPr>
            <m:t>≤ft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d>
                    <m:dPr>
                      <m:ctrlPr>
                        <w:rPr>
                          <w:rFonts w:ascii="Cambria Math" w:hAnsi="Cambria Math"/>
                        </w:rPr>
                      </m:ctrlPr>
                    </m:dPr>
                    <m:e>
                      <m:r>
                        <m:rPr>
                          <m:sty m:val="p"/>
                        </m:rPr>
                        <w:rPr>
                          <w:rFonts w:ascii="Cambria Math" w:hAnsi="Cambria Math"/>
                        </w:rPr>
                        <m:t>rm elec</m:t>
                      </m:r>
                    </m:e>
                  </m:d>
                  <m:d>
                    <m:dPr>
                      <m:ctrlPr>
                        <w:rPr>
                          <w:rFonts w:ascii="Cambria Math" w:hAnsi="Cambria Math"/>
                        </w:rPr>
                      </m:ctrlPr>
                    </m:d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e>
                  </m:d>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α</m:t>
                      </m:r>
                    </m:e>
                    <m:sub>
                      <m:r>
                        <m:rPr>
                          <m:sty m:val="p"/>
                        </m:rPr>
                        <w:rPr>
                          <w:rFonts w:ascii="Cambria Math" w:hAnsi="Cambria Math"/>
                        </w:rPr>
                        <m:t>0</m:t>
                      </m:r>
                    </m:sub>
                  </m:sSub>
                </m:num>
                <m:den>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d>
                        <m:dPr>
                          <m:ctrlPr>
                            <w:rPr>
                              <w:rFonts w:ascii="Cambria Math" w:hAnsi="Cambria Math"/>
                            </w:rPr>
                          </m:ctrlPr>
                        </m:dPr>
                        <m:e>
                          <m:r>
                            <m:rPr>
                              <m:sty m:val="p"/>
                            </m:rPr>
                            <w:rPr>
                              <w:rFonts w:ascii="Cambria Math" w:hAnsi="Cambria Math"/>
                            </w:rPr>
                            <m:t>2</m:t>
                          </m:r>
                        </m:e>
                      </m:d>
                    </m:sup>
                  </m:sSup>
                </m:den>
              </m:f>
            </m:e>
          </m:d>
          <m:sSup>
            <m:sSupPr>
              <m:ctrlPr>
                <w:rPr>
                  <w:rFonts w:ascii="Cambria Math" w:hAnsi="Cambria Math"/>
                </w:rPr>
              </m:ctrlPr>
            </m:sSupPr>
            <m:e>
              <m:r>
                <m:rPr>
                  <m:sty m:val="p"/>
                </m:rPr>
                <w:rPr>
                  <w:rFonts w:ascii="Cambria Math" w:hAnsi="Cambria Math"/>
                </w:rPr>
                <m:t>dT</m:t>
              </m:r>
            </m:e>
            <m:sup>
              <m:r>
                <m:rPr>
                  <m:sty m:val="p"/>
                </m:rPr>
                <w:rPr>
                  <w:rFonts w:ascii="Cambria Math" w:hAnsi="Cambria Math"/>
                </w:rPr>
                <m:t>'</m:t>
              </m:r>
            </m:sup>
          </m:sSup>
          <m:r>
            <m:rPr>
              <m:sty m:val="p"/>
            </m:rPr>
            <w:rPr>
              <w:rFonts w:ascii="Cambria Math" w:hAnsi="Cambria Math"/>
            </w:rPr>
            <m:t>,</m:t>
          </m:r>
        </m:oMath>
      </m:oMathPara>
    </w:p>
    <w:p w14:paraId="717D0B13" w14:textId="1E1076FF" w:rsidR="006074F7" w:rsidRDefault="000E3D20">
      <w:pPr>
        <w:jc w:val="both"/>
      </w:pPr>
      <w:r>
        <w:rPr>
          <w:rFonts w:eastAsia="Times New Roman" w:cs="Times New Roman"/>
        </w:rPr>
        <w:t xml:space="preserve">where powers are in microWatts, time is in minutes, energy is in millijoules, </w:t>
      </w:r>
      <m:oMath>
        <m:r>
          <m:rPr>
            <m:sty m:val="p"/>
          </m:rPr>
          <w:rPr>
            <w:rFonts w:ascii="Cambria Math" w:hAnsi="Cambria Math"/>
          </w:rPr>
          <m:t>M=385.66444</m:t>
        </m:r>
      </m:oMath>
      <w:r>
        <w:rPr>
          <w:rFonts w:eastAsia="Times New Roman" w:cs="Times New Roman"/>
        </w:rPr>
        <w:t xml:space="preserve"> g mol</w:t>
      </w:r>
      <m:oMath>
        <m:sSup>
          <m:sSupPr>
            <m:ctrlPr>
              <w:rPr>
                <w:rFonts w:ascii="Cambria Math" w:hAnsi="Cambria Math"/>
              </w:rPr>
            </m:ctrlPr>
          </m:sSupPr>
          <m:e/>
          <m:sup>
            <m:r>
              <m:rPr>
                <m:sty m:val="p"/>
              </m:rPr>
              <w:rPr>
                <w:rFonts w:ascii="Cambria Math" w:hAnsi="Cambria Math"/>
              </w:rPr>
              <m:t>-1</m:t>
            </m:r>
          </m:sup>
        </m:sSup>
      </m:oMath>
      <w:r>
        <w:rPr>
          <w:rFonts w:eastAsia="Times New Roman" w:cs="Times New Roman"/>
        </w:rPr>
        <w:t xml:space="preserve"> Yb, and the source supplement gives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0</m:t>
            </m:r>
          </m:sub>
        </m:sSub>
        <m:r>
          <m:rPr>
            <m:sty m:val="p"/>
          </m:rPr>
          <w:rPr>
            <w:rFonts w:ascii="Cambria Math" w:hAnsi="Cambria Math"/>
          </w:rPr>
          <m:t>=4.4</m:t>
        </m:r>
      </m:oMath>
      <w:r>
        <w:rPr>
          <w:rFonts w:eastAsia="Times New Roman" w:cs="Times New Roman"/>
        </w:rPr>
        <w:t xml:space="preserve"> mJ K mol</w:t>
      </w:r>
      <m:oMath>
        <m:sSup>
          <m:sSupPr>
            <m:ctrlPr>
              <w:rPr>
                <w:rFonts w:ascii="Cambria Math" w:hAnsi="Cambria Math"/>
              </w:rPr>
            </m:ctrlPr>
          </m:sSupPr>
          <m:e/>
          <m:sup>
            <m:r>
              <m:rPr>
                <m:sty m:val="p"/>
              </m:rPr>
              <w:rPr>
                <w:rFonts w:ascii="Cambria Math" w:hAnsi="Cambria Math"/>
              </w:rPr>
              <m:t>-1</m:t>
            </m:r>
          </m:sup>
        </m:sSup>
      </m:oMath>
      <w:r>
        <w:rPr>
          <w:rFonts w:eastAsia="Times New Roman" w:cs="Times New Roman"/>
        </w:rPr>
        <w:t xml:space="preserve"> Yb. RuO₂ readout noise is handled by using the first-passage time through a monotoni</w:t>
      </w:r>
      <w:r>
        <w:rPr>
          <w:rFonts w:eastAsia="Times New Roman" w:cs="Times New Roman"/>
        </w:rPr>
        <w:t>cally accumulated temperature trace; no temperature or time values are fitted.</w:t>
      </w:r>
    </w:p>
    <w:p w14:paraId="651ECE70" w14:textId="0832257E" w:rsidR="006074F7" w:rsidRDefault="000E3D20">
      <w:pPr>
        <w:jc w:val="both"/>
      </w:pPr>
      <w:r>
        <w:rPr>
          <w:rFonts w:eastAsia="Times New Roman" w:cs="Times New Roman"/>
        </w:rPr>
        <w:t xml:space="preserve">One least-squares calibration over 0.21–0.25 K estimates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rm eff</m:t>
            </m:r>
          </m:sub>
        </m:sSub>
        <m:r>
          <m:rPr>
            <m:sty m:val="p"/>
          </m:rPr>
          <w:rPr>
            <w:rFonts w:ascii="Cambria Math" w:hAnsi="Cambria Math"/>
          </w:rPr>
          <m:t>=15.2216</m:t>
        </m:r>
      </m:oMath>
      <w:r>
        <w:rPr>
          <w:rFonts w:eastAsia="Times New Roman" w:cs="Times New Roman"/>
        </w:rPr>
        <w:t xml:space="preserve"> g and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0</m:t>
            </m:r>
          </m:sub>
        </m:sSub>
        <m:r>
          <m:rPr>
            <m:sty m:val="p"/>
          </m:rPr>
          <w:rPr>
            <w:rFonts w:ascii="Cambria Math" w:hAnsi="Cambria Math"/>
          </w:rPr>
          <m:t>=0.25399</m:t>
        </m:r>
      </m:oMath>
      <w:r>
        <w:rPr>
          <w:rFonts w:eastAsia="Times New Roman" w:cs="Times New Roman"/>
        </w:rPr>
        <w:t xml:space="preserve"> microWatt. These agree with the independently reported approximate 15 g functiona</w:t>
      </w:r>
      <w:r>
        <w:rPr>
          <w:rFonts w:eastAsia="Times New Roman" w:cs="Times New Roman"/>
        </w:rPr>
        <w:t>l mass and less-than-0.4 microWatt parasitic-load bound. In the unused 0.25–0.28 K interval, normalized root-mean-square and maximum errors are 0.5918% and 1.2734% of the full-interval enthalpy. The two load curves themselves collapse to 0.7619% normalized</w:t>
      </w:r>
      <w:r>
        <w:rPr>
          <w:rFonts w:eastAsia="Times New Roman" w:cs="Times New Roman"/>
        </w:rPr>
        <w:t xml:space="preserve"> root-mean-square difference after the single common parasitic correction. Removing the nuclear term increases the holdout error to 0.7612% and gives 15.807 g.</w:t>
      </w:r>
    </w:p>
    <w:p w14:paraId="69E28650" w14:textId="77777777" w:rsidR="006074F7" w:rsidRDefault="000E3D20">
      <w:pPr>
        <w:jc w:val="both"/>
      </w:pPr>
      <w:r>
        <w:rPr>
          <w:rFonts w:eastAsia="Times New Roman" w:cs="Times New Roman"/>
        </w:rPr>
        <w:t>This is stronger than transferring a literature heat-leak coordinate: it tests the governing ene</w:t>
      </w:r>
      <w:r>
        <w:rPr>
          <w:rFonts w:eastAsia="Times New Roman" w:cs="Times New Roman"/>
        </w:rPr>
        <w:t>rgy identity on an independent physical stage and recovers two separately reported device properties without imposing them. It validates the thermodynamic-to-stage translation, while leaving NBCP-specific addenda, contacts, heat-switch conduction, ramp los</w:t>
      </w:r>
      <w:r>
        <w:rPr>
          <w:rFonts w:eastAsia="Times New Roman" w:cs="Times New Roman"/>
        </w:rPr>
        <w:t xml:space="preserve">s, and regeneration unvalidated. The CC BY-NC-ND raw archive is downloaded from its DOI repository and hash-checked but is not redistributed. Derived profiles, scalar results, provenance, and independent verification are in </w:t>
      </w:r>
      <w:r>
        <w:rPr>
          <w:rFonts w:ascii="Consolas" w:eastAsia="Consolas" w:hAnsi="Consolas" w:cs="Consolas"/>
          <w:sz w:val="19"/>
        </w:rPr>
        <w:t>results/ybni16sn_stage_heat_bala</w:t>
      </w:r>
      <w:r>
        <w:rPr>
          <w:rFonts w:ascii="Consolas" w:eastAsia="Consolas" w:hAnsi="Consolas" w:cs="Consolas"/>
          <w:sz w:val="19"/>
        </w:rPr>
        <w:t>nce_*</w:t>
      </w:r>
      <w:r>
        <w:rPr>
          <w:rFonts w:eastAsia="Times New Roman" w:cs="Times New Roman"/>
        </w:rPr>
        <w:t xml:space="preserve">, </w:t>
      </w:r>
      <w:r>
        <w:rPr>
          <w:rFonts w:ascii="Consolas" w:eastAsia="Consolas" w:hAnsi="Consolas" w:cs="Consolas"/>
          <w:sz w:val="19"/>
        </w:rPr>
        <w:t>sources/ybni16sn_stage_validation_provenance_20261012.json</w:t>
      </w:r>
      <w:r>
        <w:rPr>
          <w:rFonts w:eastAsia="Times New Roman" w:cs="Times New Roman"/>
        </w:rPr>
        <w:t xml:space="preserve">, </w:t>
      </w:r>
      <w:r>
        <w:rPr>
          <w:rFonts w:ascii="Consolas" w:eastAsia="Consolas" w:hAnsi="Consolas" w:cs="Consolas"/>
          <w:sz w:val="19"/>
        </w:rPr>
        <w:t>audit_external_stage_heat_balance.py</w:t>
      </w:r>
      <w:r>
        <w:rPr>
          <w:rFonts w:eastAsia="Times New Roman" w:cs="Times New Roman"/>
        </w:rPr>
        <w:t xml:space="preserve">, and </w:t>
      </w:r>
      <w:r>
        <w:rPr>
          <w:rFonts w:ascii="Consolas" w:eastAsia="Consolas" w:hAnsi="Consolas" w:cs="Consolas"/>
          <w:sz w:val="19"/>
        </w:rPr>
        <w:t>verify_external_stage_heat_balance.py</w:t>
      </w:r>
      <w:r>
        <w:rPr>
          <w:rFonts w:eastAsia="Times New Roman" w:cs="Times New Roman"/>
        </w:rPr>
        <w:t>.</w:t>
      </w:r>
    </w:p>
    <w:p w14:paraId="32478CEC" w14:textId="77777777" w:rsidR="006074F7" w:rsidRDefault="000E3D20">
      <w:pPr>
        <w:pStyle w:val="21"/>
      </w:pPr>
      <w:r>
        <w:rPr>
          <w:rFonts w:ascii="Times New Roman" w:eastAsia="Times New Roman" w:hAnsi="Times New Roman" w:cs="Times New Roman"/>
        </w:rPr>
        <w:t>S7.13 Complete adaptive six-qubit QPU benchmark</w:t>
      </w:r>
    </w:p>
    <w:p w14:paraId="7DF5F5C0" w14:textId="77777777" w:rsidR="006074F7" w:rsidRDefault="000E3D20">
      <w:pPr>
        <w:jc w:val="both"/>
      </w:pPr>
      <w:r>
        <w:rPr>
          <w:rFonts w:eastAsia="Times New Roman" w:cs="Times New Roman"/>
        </w:rPr>
        <w:t xml:space="preserve">The quantum-hardware calculation is deliberately downstream </w:t>
      </w:r>
      <w:r>
        <w:rPr>
          <w:rFonts w:eastAsia="Times New Roman" w:cs="Times New Roman"/>
        </w:rPr>
        <w:t>of the classical decision audit. It asks whether a complete low-energy entropy correction can be measured on present hardware after the classical analysis has shown that such corrections can change the engineering decision. It does not replace the N=18 cal</w:t>
      </w:r>
      <w:r>
        <w:rPr>
          <w:rFonts w:eastAsia="Times New Roman" w:cs="Times New Roman"/>
        </w:rPr>
        <w:t>culation or supply a bulk material value.</w:t>
      </w:r>
    </w:p>
    <w:p w14:paraId="5FE1B38B" w14:textId="77777777" w:rsidR="006074F7" w:rsidRDefault="000E3D20">
      <w:pPr>
        <w:jc w:val="both"/>
      </w:pPr>
      <w:r>
        <w:rPr>
          <w:rFonts w:eastAsia="Times New Roman" w:cs="Times New Roman"/>
        </w:rPr>
        <w:t>For the open (3×2\), (N=6) triangular patch, we define</w:t>
      </w:r>
    </w:p>
    <w:p w14:paraId="70B1D1CE" w14:textId="53B6EAFE" w:rsidR="006074F7" w:rsidRDefault="000E3D20">
      <w:pPr>
        <w:keepLines/>
        <w:spacing w:before="60" w:after="100"/>
        <w:jc w:val="center"/>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λ</m:t>
              </m:r>
            </m:e>
          </m:d>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M0</m:t>
              </m:r>
            </m:sub>
          </m:sSub>
          <m:r>
            <m:rPr>
              <m:sty m:val="p"/>
            </m:rPr>
            <w:rPr>
              <w:rFonts w:ascii="Cambria Math" w:hAnsi="Cambria Math"/>
            </w:rPr>
            <m:t>+λ V, V=</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M2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 M0</m:t>
              </m:r>
            </m:sub>
          </m:sSub>
          <m:r>
            <m:rPr>
              <m:sty m:val="p"/>
            </m:rPr>
            <w:rPr>
              <w:rFonts w:ascii="Cambria Math" w:hAnsi="Cambria Math"/>
            </w:rPr>
            <m:t>,</m:t>
          </m:r>
        </m:oMath>
      </m:oMathPara>
    </w:p>
    <w:p w14:paraId="70CAC4C4" w14:textId="77777777" w:rsidR="006074F7" w:rsidRDefault="000E3D20">
      <w:pPr>
        <w:jc w:val="both"/>
      </w:pPr>
      <w:r>
        <w:rPr>
          <w:rFonts w:eastAsia="Times New Roman" w:cs="Times New Roman"/>
        </w:rPr>
        <w:t>and reconstruct each of the three lowest M2 levels using</w:t>
      </w:r>
    </w:p>
    <w:p w14:paraId="2DEB9A00" w14:textId="458D8F1C" w:rsidR="006074F7" w:rsidRDefault="000E3D20">
      <w:pPr>
        <w:keepLines/>
        <w:spacing w:before="60" w:after="100"/>
        <w:jc w:val="center"/>
      </w:pPr>
      <m:oMathPara>
        <m:oMath>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k</m:t>
                  </m:r>
                </m:e>
              </m:d>
              <m:d>
                <m:dPr>
                  <m:ctrlPr>
                    <w:rPr>
                      <w:rFonts w:ascii="Cambria Math" w:hAnsi="Cambria Math"/>
                    </w:rPr>
                  </m:ctrlPr>
                </m:dPr>
                <m:e>
                  <m:r>
                    <m:rPr>
                      <m:sty m:val="p"/>
                    </m:rPr>
                    <w:rPr>
                      <w:rFonts w:ascii="Cambria Math" w:hAnsi="Cambria Math"/>
                    </w:rPr>
                    <m:t>1</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k</m:t>
                  </m:r>
                </m:e>
              </m:d>
              <m:d>
                <m:dPr>
                  <m:ctrlPr>
                    <w:rPr>
                      <w:rFonts w:ascii="Cambria Math" w:hAnsi="Cambria Math"/>
                    </w:rPr>
                  </m:ctrlPr>
                </m:dPr>
                <m:e>
                  <m:r>
                    <m:rPr>
                      <m:sty m:val="p"/>
                    </m:rPr>
                    <w:rPr>
                      <w:rFonts w:ascii="Cambria Math" w:hAnsi="Cambria Math"/>
                    </w:rPr>
                    <m:t>0</m:t>
                  </m:r>
                </m:e>
              </m:d>
            </m:sub>
          </m:sSub>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d>
                <m:dPr>
                  <m:begChr m:val="⟨"/>
                  <m:endChr m:val="⟩"/>
                  <m:ctrlPr>
                    <w:rPr>
                      <w:rFonts w:ascii="Cambria Math" w:hAnsi="Cambria Math"/>
                    </w:rPr>
                  </m:ctrlPr>
                </m:dPr>
                <m:e>
                  <m:r>
                    <m:rPr>
                      <m:sty m:val="p"/>
                    </m:rPr>
                    <w:rPr>
                      <w:rFonts w:ascii="Cambria Math" w:hAnsi="Cambria Math"/>
                    </w:rPr>
                    <m:t xml:space="preserve"> k,λ</m:t>
                  </m:r>
                  <m:d>
                    <m:dPr>
                      <m:begChr m:val="|"/>
                      <m:endChr m:val="|"/>
                      <m:ctrlPr>
                        <w:rPr>
                          <w:rFonts w:ascii="Cambria Math" w:hAnsi="Cambria Math"/>
                        </w:rPr>
                      </m:ctrlPr>
                    </m:dPr>
                    <m:e>
                      <m:r>
                        <m:rPr>
                          <m:sty m:val="p"/>
                        </m:rPr>
                        <w:rPr>
                          <w:rFonts w:ascii="Cambria Math" w:hAnsi="Cambria Math"/>
                        </w:rPr>
                        <m:t>V</m:t>
                      </m:r>
                    </m:e>
                  </m:d>
                  <m:r>
                    <m:rPr>
                      <m:sty m:val="p"/>
                    </m:rPr>
                    <w:rPr>
                      <w:rFonts w:ascii="Cambria Math" w:hAnsi="Cambria Math"/>
                    </w:rPr>
                    <m:t>k,λ</m:t>
                  </m:r>
                </m:e>
              </m:d>
              <m:r>
                <m:rPr>
                  <m:sty m:val="p"/>
                </m:rPr>
                <w:rPr>
                  <w:rFonts w:ascii="Cambria Math" w:hAnsi="Cambria Math"/>
                </w:rPr>
                <m:t>dλ</m:t>
              </m:r>
            </m:e>
          </m:nary>
          <m:r>
            <m:rPr>
              <m:sty m:val="p"/>
            </m:rPr>
            <w:rPr>
              <w:rFonts w:ascii="Cambria Math" w:hAnsi="Cambria Math"/>
            </w:rPr>
            <m:t>.</m:t>
          </m:r>
        </m:oMath>
      </m:oMathPara>
    </w:p>
    <w:p w14:paraId="427FC326" w14:textId="77777777" w:rsidR="006074F7" w:rsidRDefault="000E3D20">
      <w:pPr>
        <w:jc w:val="both"/>
      </w:pPr>
      <w:r>
        <w:rPr>
          <w:rFonts w:eastAsia="Times New Roman" w:cs="Times New Roman"/>
        </w:rPr>
        <w:t>Three-point Gauss–Legendre quadrature requires nine state/observable circuits. One local Givens/pair-mixing layer is fitted first. Generators from a reversed second layer are appended in descending fidelity-gradient order until the state fidelity is at lea</w:t>
      </w:r>
      <w:r>
        <w:rPr>
          <w:rFonts w:eastAsia="Times New Roman" w:cs="Times New Roman"/>
        </w:rPr>
        <w:t>st 0.9999 and the absolute expectation-value error is at most 0.001 K. The resulting nine circuits have minimum local fidelity 0.999916, maximum local (V)-error 0.000900 K, and a final entropy error of (-9.53×10⁻⁵ k_B) per spin relative to the exact full-s</w:t>
      </w:r>
      <w:r>
        <w:rPr>
          <w:rFonts w:eastAsia="Times New Roman" w:cs="Times New Roman"/>
        </w:rPr>
        <w:t>pectrum correction. Exact eigenvectors are the fitting targets; this is therefore a circuit-representation and execution audit rather than a scalable state-discovery algorithm.</w:t>
      </w:r>
    </w:p>
    <w:p w14:paraId="3A6E57C8" w14:textId="77777777" w:rsidR="006074F7" w:rsidRDefault="000E3D20">
      <w:pPr>
        <w:jc w:val="both"/>
      </w:pPr>
      <w:r>
        <w:rPr>
          <w:rFonts w:eastAsia="Times New Roman" w:cs="Times New Roman"/>
        </w:rPr>
        <w:t>The live preflight saw 405 s of free Open Plan time, selected IBM Kingston, and</w:t>
      </w:r>
      <w:r>
        <w:rPr>
          <w:rFonts w:eastAsia="Times New Roman" w:cs="Times New Roman"/>
        </w:rPr>
        <w:t xml:space="preserve"> compiled all circuits with at most 96 CZ gates. The worst calibration-product heuristic was 0.8435 and the maximum scheduled-duration/median-(T₁) ratio was 0.0313. The saved account was restricted to </w:t>
      </w:r>
      <w:r>
        <w:rPr>
          <w:rFonts w:ascii="Consolas" w:eastAsia="Consolas" w:hAnsi="Consolas" w:cs="Consolas"/>
          <w:sz w:val="19"/>
        </w:rPr>
        <w:t>plans_preference=['open']</w:t>
      </w:r>
      <w:r>
        <w:rPr>
          <w:rFonts w:eastAsia="Times New Roman" w:cs="Times New Roman"/>
        </w:rPr>
        <w:t>; the execution scripts refuse</w:t>
      </w:r>
      <w:r>
        <w:rPr>
          <w:rFonts w:eastAsia="Times New Roman" w:cs="Times New Roman"/>
        </w:rPr>
        <w:t xml:space="preserve"> a paid-plan selection. Credentials and service identifiers are never written to result files.</w:t>
      </w:r>
    </w:p>
    <w:p w14:paraId="362A585E" w14:textId="77777777" w:rsidR="006074F7" w:rsidRDefault="000E3D20">
      <w:pPr>
        <w:jc w:val="both"/>
      </w:pPr>
      <w:r>
        <w:rPr>
          <w:rFonts w:eastAsia="Times New Roman" w:cs="Times New Roman"/>
        </w:rPr>
        <w:t xml:space="preserve">Two jobs used identical circuits, a 0.02 K target precision, XpXm dynamical decoupling, gate twirling, and TREX measurement mitigation. The second job </w:t>
      </w:r>
      <w:r>
        <w:rPr>
          <w:rFonts w:eastAsia="Times New Roman" w:cs="Times New Roman"/>
        </w:rPr>
        <w:t>additionally used gate-folding zero-noise extrapolation. The table reports the final nonlinear entropy reconstruction; intervals come from 100,000 independent normal draws using the Estimator-reported standard errors and therefore do not include residual d</w:t>
      </w:r>
      <w:r>
        <w:rPr>
          <w:rFonts w:eastAsia="Times New Roman" w:cs="Times New Roman"/>
        </w:rPr>
        <w:t>evice bias.</w:t>
      </w:r>
    </w:p>
    <w:tbl>
      <w:tblPr>
        <w:tblW w:w="0" w:type="auto"/>
        <w:jc w:val="center"/>
        <w:tblLook w:val="04A0" w:firstRow="1" w:lastRow="0" w:firstColumn="1" w:lastColumn="0" w:noHBand="0" w:noVBand="1"/>
      </w:tblPr>
      <w:tblGrid>
        <w:gridCol w:w="1646"/>
        <w:gridCol w:w="1763"/>
        <w:gridCol w:w="1646"/>
        <w:gridCol w:w="1646"/>
        <w:gridCol w:w="1646"/>
        <w:gridCol w:w="1646"/>
      </w:tblGrid>
      <w:tr w:rsidR="006074F7" w14:paraId="4A70DD82" w14:textId="77777777">
        <w:trPr>
          <w:tblHeade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18CD748" w14:textId="77777777" w:rsidR="006074F7" w:rsidRDefault="000E3D20">
            <w:pPr>
              <w:spacing w:after="0" w:line="240" w:lineRule="auto"/>
            </w:pPr>
            <w:r>
              <w:rPr>
                <w:rFonts w:eastAsia="Times New Roman" w:cs="Times New Roman"/>
                <w:b/>
                <w:color w:val="FFFFFF"/>
                <w:sz w:val="16"/>
              </w:rPr>
              <w:t>Calculation</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632BA36B" w14:textId="77777777" w:rsidR="006074F7" w:rsidRDefault="000E3D20">
            <w:pPr>
              <w:spacing w:after="0" w:line="240" w:lineRule="auto"/>
              <w:jc w:val="center"/>
            </w:pPr>
            <w:r>
              <w:rPr>
                <w:rFonts w:eastAsia="Times New Roman" w:cs="Times New Roman"/>
                <w:b/>
                <w:color w:val="FFFFFF"/>
                <w:sz w:val="16"/>
              </w:rPr>
              <w:t>Job ID</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C293DE7" w14:textId="13A184A5" w:rsidR="006074F7" w:rsidRDefault="000E3D20">
            <w:pPr>
              <w:spacing w:after="0" w:line="240" w:lineRule="auto"/>
              <w:jc w:val="center"/>
            </w:pPr>
            <m:oMath>
              <m:r>
                <m:rPr>
                  <m:sty m:val="p"/>
                </m:rPr>
                <w:rPr>
                  <w:rFonts w:ascii="Cambria Math" w:hAnsi="Cambria Math"/>
                </w:rPr>
                <m:t>Δ</m:t>
              </m:r>
              <m:f>
                <m:fPr>
                  <m:ctrlPr>
                    <w:rPr>
                      <w:rFonts w:ascii="Cambria Math" w:hAnsi="Cambria Math"/>
                    </w:rPr>
                  </m:ctrlPr>
                </m:fPr>
                <m:num>
                  <m:r>
                    <m:rPr>
                      <m:sty m:val="p"/>
                    </m:rPr>
                    <w:rPr>
                      <w:rFonts w:ascii="Cambria Math" w:hAnsi="Cambria Math"/>
                    </w:rPr>
                    <m:t>S</m:t>
                  </m:r>
                </m:num>
                <m:den>
                  <m:r>
                    <m:rPr>
                      <m:sty m:val="p"/>
                    </m:rPr>
                    <w:rPr>
                      <w:rFonts w:ascii="Cambria Math" w:hAnsi="Cambria Math"/>
                    </w:rPr>
                    <m:t>N</m:t>
                  </m:r>
                </m:den>
              </m:f>
            </m:oMath>
            <w:r>
              <w:rPr>
                <w:rFonts w:eastAsia="Times New Roman" w:cs="Times New Roman"/>
                <w:b/>
                <w:color w:val="FFFFFF"/>
                <w:sz w:val="16"/>
              </w:rPr>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Pr>
                <w:rFonts w:eastAsia="Times New Roman" w:cs="Times New Roman"/>
                <w:b/>
                <w:color w:val="FFFFFF"/>
                <w:sz w:val="16"/>
              </w:rPr>
              <w:t xml:space="preserve"> spin</w:t>
            </w:r>
            <m:oMath>
              <m:sSup>
                <m:sSupPr>
                  <m:ctrlPr>
                    <w:rPr>
                      <w:rFonts w:ascii="Cambria Math" w:hAnsi="Cambria Math"/>
                    </w:rPr>
                  </m:ctrlPr>
                </m:sSupPr>
                <m:e/>
                <m:sup>
                  <m:r>
                    <m:rPr>
                      <m:sty m:val="p"/>
                    </m:rPr>
                    <w:rPr>
                      <w:rFonts w:ascii="Cambria Math" w:hAnsi="Cambria Math"/>
                    </w:rPr>
                    <m:t>-1</m:t>
                  </m:r>
                </m:sup>
              </m:sSup>
            </m:oMath>
            <w:r>
              <w:rPr>
                <w:rFonts w:eastAsia="Times New Roman" w:cs="Times New Roman"/>
                <w:b/>
                <w:color w:val="FFFFFF"/>
                <w:sz w:val="16"/>
              </w:rPr>
              <w: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5388E52" w14:textId="77777777" w:rsidR="006074F7" w:rsidRDefault="000E3D20">
            <w:pPr>
              <w:spacing w:after="0" w:line="240" w:lineRule="auto"/>
              <w:jc w:val="center"/>
            </w:pPr>
            <w:r>
              <w:rPr>
                <w:rFonts w:eastAsia="Times New Roman" w:cs="Times New Roman"/>
                <w:b/>
                <w:color w:val="FFFFFF"/>
                <w:sz w:val="16"/>
              </w:rPr>
              <w:t>Reported-error 95% interval</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5B8E3F7" w14:textId="77777777" w:rsidR="006074F7" w:rsidRDefault="000E3D20">
            <w:pPr>
              <w:spacing w:after="0" w:line="240" w:lineRule="auto"/>
              <w:jc w:val="center"/>
            </w:pPr>
            <w:r>
              <w:rPr>
                <w:rFonts w:eastAsia="Times New Roman" w:cs="Times New Roman"/>
                <w:b/>
                <w:color w:val="FFFFFF"/>
                <w:sz w:val="16"/>
              </w:rPr>
              <w:t>Absolute bias from exact</w:t>
            </w:r>
          </w:p>
        </w:tc>
        <w:tc>
          <w:tcPr>
            <w:tcW w:w="1646"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710E3E17" w14:textId="77777777" w:rsidR="006074F7" w:rsidRDefault="000E3D20">
            <w:pPr>
              <w:spacing w:after="0" w:line="240" w:lineRule="auto"/>
              <w:jc w:val="center"/>
            </w:pPr>
            <w:r>
              <w:rPr>
                <w:rFonts w:eastAsia="Times New Roman" w:cs="Times New Roman"/>
                <w:b/>
                <w:color w:val="FFFFFF"/>
                <w:sz w:val="16"/>
              </w:rPr>
              <w:t>Free QPU time</w:t>
            </w:r>
          </w:p>
        </w:tc>
      </w:tr>
      <w:tr w:rsidR="006074F7" w14:paraId="20C3A97C"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6EEA675" w14:textId="77777777" w:rsidR="006074F7" w:rsidRDefault="000E3D20">
            <w:pPr>
              <w:spacing w:after="0" w:line="240" w:lineRule="auto"/>
            </w:pPr>
            <w:r>
              <w:rPr>
                <w:rFonts w:eastAsia="Times New Roman" w:cs="Times New Roman"/>
                <w:sz w:val="16"/>
              </w:rPr>
              <w:t>exact full spectrum</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C74B55C" w14:textId="77777777" w:rsidR="006074F7" w:rsidRDefault="000E3D20">
            <w:pPr>
              <w:spacing w:after="0" w:line="240" w:lineRule="auto"/>
              <w:jc w:val="center"/>
            </w:pPr>
            <w:r>
              <w:rPr>
                <w:rFonts w:eastAsia="Times New Roman" w:cs="Times New Roman"/>
                <w:sz w:val="16"/>
              </w:rPr>
              <w:t>—</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45E88FA" w14:textId="77777777" w:rsidR="006074F7" w:rsidRDefault="000E3D20">
            <w:pPr>
              <w:spacing w:after="0" w:line="240" w:lineRule="auto"/>
              <w:jc w:val="center"/>
            </w:pPr>
            <w:r>
              <w:rPr>
                <w:rFonts w:eastAsia="Times New Roman" w:cs="Times New Roman"/>
                <w:sz w:val="16"/>
              </w:rPr>
              <w:t>−0.041611</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9B9B0B7" w14:textId="77777777" w:rsidR="006074F7" w:rsidRDefault="000E3D20">
            <w:pPr>
              <w:spacing w:after="0" w:line="240" w:lineRule="auto"/>
              <w:jc w:val="center"/>
            </w:pPr>
            <w:r>
              <w:rPr>
                <w:rFonts w:eastAsia="Times New Roman" w:cs="Times New Roman"/>
                <w:sz w:val="16"/>
              </w:rPr>
              <w:t>—</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3BD4AC6" w14:textId="77777777" w:rsidR="006074F7" w:rsidRDefault="000E3D20">
            <w:pPr>
              <w:spacing w:after="0" w:line="240" w:lineRule="auto"/>
              <w:jc w:val="center"/>
            </w:pPr>
            <w:r>
              <w:rPr>
                <w:rFonts w:eastAsia="Times New Roman" w:cs="Times New Roman"/>
                <w:sz w:val="16"/>
              </w:rPr>
              <w:t>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FEA7628" w14:textId="77777777" w:rsidR="006074F7" w:rsidRDefault="000E3D20">
            <w:pPr>
              <w:spacing w:after="0" w:line="240" w:lineRule="auto"/>
              <w:jc w:val="center"/>
            </w:pPr>
            <w:r>
              <w:rPr>
                <w:rFonts w:eastAsia="Times New Roman" w:cs="Times New Roman"/>
                <w:sz w:val="16"/>
              </w:rPr>
              <w:t>—</w:t>
            </w:r>
          </w:p>
        </w:tc>
      </w:tr>
      <w:tr w:rsidR="006074F7" w14:paraId="5583AF51"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D49C26E" w14:textId="77777777" w:rsidR="006074F7" w:rsidRDefault="000E3D20">
            <w:pPr>
              <w:spacing w:after="0" w:line="240" w:lineRule="auto"/>
            </w:pPr>
            <w:r>
              <w:rPr>
                <w:rFonts w:eastAsia="Times New Roman" w:cs="Times New Roman"/>
                <w:sz w:val="16"/>
              </w:rPr>
              <w:t>locally prepared circuits</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1B4BB45" w14:textId="77777777" w:rsidR="006074F7" w:rsidRDefault="000E3D20">
            <w:pPr>
              <w:spacing w:after="0" w:line="240" w:lineRule="auto"/>
              <w:jc w:val="center"/>
            </w:pPr>
            <w:r>
              <w:rPr>
                <w:rFonts w:eastAsia="Times New Roman" w:cs="Times New Roman"/>
                <w:sz w:val="16"/>
              </w:rPr>
              <w:t>—</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D812094" w14:textId="77777777" w:rsidR="006074F7" w:rsidRDefault="000E3D20">
            <w:pPr>
              <w:spacing w:after="0" w:line="240" w:lineRule="auto"/>
              <w:jc w:val="center"/>
            </w:pPr>
            <w:r>
              <w:rPr>
                <w:rFonts w:eastAsia="Times New Roman" w:cs="Times New Roman"/>
                <w:sz w:val="16"/>
              </w:rPr>
              <w:t>−0.041707</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DCBB7CB" w14:textId="77777777" w:rsidR="006074F7" w:rsidRDefault="000E3D20">
            <w:pPr>
              <w:spacing w:after="0" w:line="240" w:lineRule="auto"/>
              <w:jc w:val="center"/>
            </w:pPr>
            <w:r>
              <w:rPr>
                <w:rFonts w:eastAsia="Times New Roman" w:cs="Times New Roman"/>
                <w:sz w:val="16"/>
              </w:rPr>
              <w:t>—</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B569B1F" w14:textId="77777777" w:rsidR="006074F7" w:rsidRDefault="000E3D20">
            <w:pPr>
              <w:spacing w:after="0" w:line="240" w:lineRule="auto"/>
              <w:jc w:val="center"/>
            </w:pPr>
            <w:r>
              <w:rPr>
                <w:rFonts w:eastAsia="Times New Roman" w:cs="Times New Roman"/>
                <w:sz w:val="16"/>
              </w:rPr>
              <w:t>0.000095</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489CCD4" w14:textId="77777777" w:rsidR="006074F7" w:rsidRDefault="000E3D20">
            <w:pPr>
              <w:spacing w:after="0" w:line="240" w:lineRule="auto"/>
              <w:jc w:val="center"/>
            </w:pPr>
            <w:r>
              <w:rPr>
                <w:rFonts w:eastAsia="Times New Roman" w:cs="Times New Roman"/>
                <w:sz w:val="16"/>
              </w:rPr>
              <w:t>—</w:t>
            </w:r>
          </w:p>
        </w:tc>
      </w:tr>
      <w:tr w:rsidR="006074F7" w14:paraId="5D7A1036" w14:textId="77777777">
        <w:trPr>
          <w:jc w:val="center"/>
        </w:trPr>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7E98926" w14:textId="77777777" w:rsidR="006074F7" w:rsidRDefault="000E3D20">
            <w:pPr>
              <w:spacing w:after="0" w:line="240" w:lineRule="auto"/>
            </w:pPr>
            <w:r>
              <w:rPr>
                <w:rFonts w:eastAsia="Times New Roman" w:cs="Times New Roman"/>
                <w:sz w:val="16"/>
              </w:rPr>
              <w:t>twirled TREX</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53F3EAA" w14:textId="77777777" w:rsidR="006074F7" w:rsidRDefault="000E3D20">
            <w:pPr>
              <w:spacing w:after="0" w:line="240" w:lineRule="auto"/>
              <w:jc w:val="center"/>
            </w:pPr>
            <w:r>
              <w:rPr>
                <w:rFonts w:eastAsia="Times New Roman" w:cs="Times New Roman"/>
                <w:sz w:val="16"/>
              </w:rPr>
              <w:t>db6et9clf4us73c582f0</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653BAA7" w14:textId="77777777" w:rsidR="006074F7" w:rsidRDefault="000E3D20">
            <w:pPr>
              <w:spacing w:after="0" w:line="240" w:lineRule="auto"/>
              <w:jc w:val="center"/>
            </w:pPr>
            <w:r>
              <w:rPr>
                <w:rFonts w:eastAsia="Times New Roman" w:cs="Times New Roman"/>
                <w:sz w:val="16"/>
              </w:rPr>
              <w:t>−0.021679</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52C69AA" w14:textId="77777777" w:rsidR="006074F7" w:rsidRDefault="000E3D20">
            <w:pPr>
              <w:spacing w:after="0" w:line="240" w:lineRule="auto"/>
              <w:jc w:val="center"/>
            </w:pPr>
            <w:r>
              <w:rPr>
                <w:rFonts w:eastAsia="Times New Roman" w:cs="Times New Roman"/>
                <w:sz w:val="16"/>
              </w:rPr>
              <w:t>[−0.024627, −0.018727]</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3DE8628" w14:textId="77777777" w:rsidR="006074F7" w:rsidRDefault="000E3D20">
            <w:pPr>
              <w:spacing w:after="0" w:line="240" w:lineRule="auto"/>
              <w:jc w:val="center"/>
            </w:pPr>
            <w:r>
              <w:rPr>
                <w:rFonts w:eastAsia="Times New Roman" w:cs="Times New Roman"/>
                <w:sz w:val="16"/>
              </w:rPr>
              <w:t>0.019932</w:t>
            </w:r>
          </w:p>
        </w:tc>
        <w:tc>
          <w:tcPr>
            <w:tcW w:w="1646"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ACD9FD9" w14:textId="77777777" w:rsidR="006074F7" w:rsidRDefault="000E3D20">
            <w:pPr>
              <w:spacing w:after="0" w:line="240" w:lineRule="auto"/>
              <w:jc w:val="center"/>
            </w:pPr>
            <w:r>
              <w:rPr>
                <w:rFonts w:eastAsia="Times New Roman" w:cs="Times New Roman"/>
                <w:sz w:val="16"/>
              </w:rPr>
              <w:t>38 s</w:t>
            </w:r>
          </w:p>
        </w:tc>
      </w:tr>
      <w:tr w:rsidR="006074F7" w14:paraId="04859DDF" w14:textId="77777777">
        <w:trPr>
          <w:jc w:val="center"/>
        </w:trPr>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ECCD34A" w14:textId="77777777" w:rsidR="006074F7" w:rsidRDefault="000E3D20">
            <w:pPr>
              <w:spacing w:after="0" w:line="240" w:lineRule="auto"/>
            </w:pPr>
            <w:r>
              <w:rPr>
                <w:rFonts w:eastAsia="Times New Roman" w:cs="Times New Roman"/>
                <w:sz w:val="16"/>
              </w:rPr>
              <w:t>twirled TREX + ZNE</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2D29866" w14:textId="77777777" w:rsidR="006074F7" w:rsidRDefault="000E3D20">
            <w:pPr>
              <w:spacing w:after="0" w:line="240" w:lineRule="auto"/>
              <w:jc w:val="center"/>
            </w:pPr>
            <w:r>
              <w:rPr>
                <w:rFonts w:eastAsia="Times New Roman" w:cs="Times New Roman"/>
                <w:sz w:val="16"/>
              </w:rPr>
              <w:t>db6eurqmb58s738bmisg</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42D44B7" w14:textId="77777777" w:rsidR="006074F7" w:rsidRDefault="000E3D20">
            <w:pPr>
              <w:spacing w:after="0" w:line="240" w:lineRule="auto"/>
              <w:jc w:val="center"/>
            </w:pPr>
            <w:r>
              <w:rPr>
                <w:rFonts w:eastAsia="Times New Roman" w:cs="Times New Roman"/>
                <w:sz w:val="16"/>
              </w:rPr>
              <w:t>−0.026822</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7B1FB26" w14:textId="77777777" w:rsidR="006074F7" w:rsidRDefault="000E3D20">
            <w:pPr>
              <w:spacing w:after="0" w:line="240" w:lineRule="auto"/>
              <w:jc w:val="center"/>
            </w:pPr>
            <w:r>
              <w:rPr>
                <w:rFonts w:eastAsia="Times New Roman" w:cs="Times New Roman"/>
                <w:sz w:val="16"/>
              </w:rPr>
              <w:t>[−0.040300, −0.013193]</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1FCA30B" w14:textId="77777777" w:rsidR="006074F7" w:rsidRDefault="000E3D20">
            <w:pPr>
              <w:spacing w:after="0" w:line="240" w:lineRule="auto"/>
              <w:jc w:val="center"/>
            </w:pPr>
            <w:r>
              <w:rPr>
                <w:rFonts w:eastAsia="Times New Roman" w:cs="Times New Roman"/>
                <w:sz w:val="16"/>
              </w:rPr>
              <w:t>0.014789</w:t>
            </w:r>
          </w:p>
        </w:tc>
        <w:tc>
          <w:tcPr>
            <w:tcW w:w="1646"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407A65B" w14:textId="77777777" w:rsidR="006074F7" w:rsidRDefault="000E3D20">
            <w:pPr>
              <w:spacing w:after="0" w:line="240" w:lineRule="auto"/>
              <w:jc w:val="center"/>
            </w:pPr>
            <w:r>
              <w:rPr>
                <w:rFonts w:eastAsia="Times New Roman" w:cs="Times New Roman"/>
                <w:sz w:val="16"/>
              </w:rPr>
              <w:t>113 s</w:t>
            </w:r>
          </w:p>
        </w:tc>
      </w:tr>
    </w:tbl>
    <w:p w14:paraId="150618F4" w14:textId="77777777" w:rsidR="006074F7" w:rsidRDefault="006074F7">
      <w:pPr>
        <w:spacing w:after="40"/>
      </w:pPr>
    </w:p>
    <w:p w14:paraId="25F8112C" w14:textId="77777777" w:rsidR="006074F7" w:rsidRDefault="000E3D20">
      <w:pPr>
        <w:jc w:val="both"/>
      </w:pPr>
      <w:r>
        <w:rPr>
          <w:rFonts w:eastAsia="Times New Roman" w:cs="Times New Roman"/>
        </w:rPr>
        <w:t>Both hardware intervals exclude zero and both central values have the exact negative sign. ZNE reduces absolute bias by 25.8% but increases propagated standard deviation by a factor of 4.60. Neither interval contains the exact value. The frozen decision is</w:t>
      </w:r>
      <w:r>
        <w:rPr>
          <w:rFonts w:eastAsia="Times New Roman" w:cs="Times New Roman"/>
        </w:rPr>
        <w:t xml:space="preserve"> therefore </w:t>
      </w:r>
      <w:r>
        <w:rPr>
          <w:rFonts w:ascii="Consolas" w:eastAsia="Consolas" w:hAnsi="Consolas" w:cs="Consolas"/>
          <w:sz w:val="19"/>
        </w:rPr>
        <w:t>PASS_SIGN_RESOLUTION_HOLD_QUANTITATIVE_MAGNITUDE</w:t>
      </w:r>
      <w:r>
        <w:rPr>
          <w:rFonts w:eastAsia="Times New Roman" w:cs="Times New Roman"/>
        </w:rPr>
        <w:t>. No QPU result is used in the N=18 size-transfer conclusion, the 68-scenario field design, or the conditional material inventory.</w:t>
      </w:r>
    </w:p>
    <w:p w14:paraId="38B7983B" w14:textId="77777777" w:rsidR="006074F7" w:rsidRDefault="000E3D20">
      <w:pPr>
        <w:jc w:val="both"/>
      </w:pPr>
      <w:r>
        <w:rPr>
          <w:rFonts w:eastAsia="Times New Roman" w:cs="Times New Roman"/>
        </w:rPr>
        <w:t xml:space="preserve">Reproduction files are </w:t>
      </w:r>
      <w:r>
        <w:rPr>
          <w:rFonts w:ascii="Consolas" w:eastAsia="Consolas" w:hAnsi="Consolas" w:cs="Consolas"/>
          <w:sz w:val="19"/>
        </w:rPr>
        <w:t>adapt_compressed_n6_stateprep.py</w:t>
      </w:r>
      <w:r>
        <w:rPr>
          <w:rFonts w:eastAsia="Times New Roman" w:cs="Times New Roman"/>
        </w:rPr>
        <w:t xml:space="preserve">, </w:t>
      </w:r>
      <w:r>
        <w:rPr>
          <w:rFonts w:ascii="Consolas" w:eastAsia="Consolas" w:hAnsi="Consolas" w:cs="Consolas"/>
          <w:sz w:val="19"/>
        </w:rPr>
        <w:t>preflight</w:t>
      </w:r>
      <w:r>
        <w:rPr>
          <w:rFonts w:ascii="Consolas" w:eastAsia="Consolas" w:hAnsi="Consolas" w:cs="Consolas"/>
          <w:sz w:val="19"/>
        </w:rPr>
        <w:t>_adaptive_n6_qpu.py</w:t>
      </w:r>
      <w:r>
        <w:rPr>
          <w:rFonts w:eastAsia="Times New Roman" w:cs="Times New Roman"/>
        </w:rPr>
        <w:t xml:space="preserve">, </w:t>
      </w:r>
      <w:r>
        <w:rPr>
          <w:rFonts w:ascii="Consolas" w:eastAsia="Consolas" w:hAnsi="Consolas" w:cs="Consolas"/>
          <w:sz w:val="19"/>
        </w:rPr>
        <w:t>run_adaptive_n6_qpu.py</w:t>
      </w:r>
      <w:r>
        <w:rPr>
          <w:rFonts w:eastAsia="Times New Roman" w:cs="Times New Roman"/>
        </w:rPr>
        <w:t xml:space="preserve">, </w:t>
      </w:r>
      <w:r>
        <w:rPr>
          <w:rFonts w:ascii="Consolas" w:eastAsia="Consolas" w:hAnsi="Consolas" w:cs="Consolas"/>
          <w:sz w:val="19"/>
        </w:rPr>
        <w:t>compile_adaptive_n6_qpu_evidence.py</w:t>
      </w:r>
      <w:r>
        <w:rPr>
          <w:rFonts w:eastAsia="Times New Roman" w:cs="Times New Roman"/>
        </w:rPr>
        <w:t xml:space="preserve">, </w:t>
      </w:r>
      <w:r>
        <w:rPr>
          <w:rFonts w:ascii="Consolas" w:eastAsia="Consolas" w:hAnsi="Consolas" w:cs="Consolas"/>
          <w:sz w:val="19"/>
        </w:rPr>
        <w:t>verify_adaptive_n6_qpu_evidence.py</w:t>
      </w:r>
      <w:r>
        <w:rPr>
          <w:rFonts w:eastAsia="Times New Roman" w:cs="Times New Roman"/>
        </w:rPr>
        <w:t xml:space="preserve">, </w:t>
      </w:r>
      <w:r>
        <w:rPr>
          <w:rFonts w:ascii="Consolas" w:eastAsia="Consolas" w:hAnsi="Consolas" w:cs="Consolas"/>
          <w:sz w:val="19"/>
        </w:rPr>
        <w:t>results/adaptive_compressed_stateprep_N6.json</w:t>
      </w:r>
      <w:r>
        <w:rPr>
          <w:rFonts w:eastAsia="Times New Roman" w:cs="Times New Roman"/>
        </w:rPr>
        <w:t xml:space="preserve">, </w:t>
      </w:r>
      <w:r>
        <w:rPr>
          <w:rFonts w:ascii="Consolas" w:eastAsia="Consolas" w:hAnsi="Consolas" w:cs="Consolas"/>
          <w:sz w:val="19"/>
        </w:rPr>
        <w:t>results/adaptive_n6_live_preflight.json</w:t>
      </w:r>
      <w:r>
        <w:rPr>
          <w:rFonts w:eastAsia="Times New Roman" w:cs="Times New Roman"/>
        </w:rPr>
        <w:t xml:space="preserve">, </w:t>
      </w:r>
      <w:r>
        <w:rPr>
          <w:rFonts w:ascii="Consolas" w:eastAsia="Consolas" w:hAnsi="Consolas" w:cs="Consolas"/>
          <w:sz w:val="19"/>
        </w:rPr>
        <w:t>results/adaptive_n6_qpu_complete_TWIRLED_TREX.json</w:t>
      </w:r>
      <w:r>
        <w:rPr>
          <w:rFonts w:eastAsia="Times New Roman" w:cs="Times New Roman"/>
        </w:rPr>
        <w:t xml:space="preserve">, </w:t>
      </w:r>
      <w:r>
        <w:rPr>
          <w:rFonts w:ascii="Consolas" w:eastAsia="Consolas" w:hAnsi="Consolas" w:cs="Consolas"/>
          <w:sz w:val="19"/>
        </w:rPr>
        <w:t>results/adaptive_n6_qpu_complete_TWIRLED_TREX_ZNE.json</w:t>
      </w:r>
      <w:r>
        <w:rPr>
          <w:rFonts w:eastAsia="Times New Roman" w:cs="Times New Roman"/>
        </w:rPr>
        <w:t xml:space="preserve">, and </w:t>
      </w:r>
      <w:r>
        <w:rPr>
          <w:rFonts w:ascii="Consolas" w:eastAsia="Consolas" w:hAnsi="Consolas" w:cs="Consolas"/>
          <w:sz w:val="19"/>
        </w:rPr>
        <w:t>results/adaptive_n6_qpu_complete_summary.json</w:t>
      </w:r>
      <w:r>
        <w:rPr>
          <w:rFonts w:eastAsia="Times New Roman" w:cs="Times New Roman"/>
        </w:rPr>
        <w:t>.</w:t>
      </w:r>
    </w:p>
    <w:p w14:paraId="7657E1B4" w14:textId="77777777" w:rsidR="006074F7" w:rsidRDefault="000E3D20">
      <w:pPr>
        <w:pStyle w:val="1"/>
      </w:pPr>
      <w:r>
        <w:rPr>
          <w:rFonts w:ascii="Times New Roman" w:eastAsia="Times New Roman" w:hAnsi="Times New Roman" w:cs="Times New Roman"/>
        </w:rPr>
        <w:t>S8. Verification suite</w:t>
      </w:r>
    </w:p>
    <w:p w14:paraId="247AA12A" w14:textId="77777777" w:rsidR="006074F7" w:rsidRDefault="000E3D20">
      <w:pPr>
        <w:jc w:val="both"/>
      </w:pPr>
      <w:r>
        <w:rPr>
          <w:rFonts w:eastAsia="Times New Roman" w:cs="Times New Roman"/>
        </w:rPr>
        <w:t>The frozen verification commands are:</w:t>
      </w:r>
    </w:p>
    <w:p w14:paraId="0F859BF5" w14:textId="77777777" w:rsidR="006074F7" w:rsidRDefault="000E3D20">
      <w:pPr>
        <w:spacing w:after="120"/>
        <w:ind w:left="360"/>
      </w:pPr>
      <w:r>
        <w:rPr>
          <w:rFonts w:ascii="Consolas" w:eastAsia="Consolas" w:hAnsi="Consolas" w:cs="Consolas"/>
          <w:sz w:val="17"/>
        </w:rPr>
        <w:t>python verify_engineering_decision.py</w:t>
      </w:r>
      <w:r>
        <w:br/>
      </w:r>
      <w:r>
        <w:rPr>
          <w:rFonts w:ascii="Consolas" w:eastAsia="Consolas" w:hAnsi="Consolas" w:cs="Consolas"/>
          <w:sz w:val="17"/>
        </w:rPr>
        <w:t>python test_bulk_polarized_stability.py</w:t>
      </w:r>
      <w:r>
        <w:br/>
      </w:r>
      <w:r>
        <w:rPr>
          <w:rFonts w:ascii="Consolas" w:eastAsia="Consolas" w:hAnsi="Consolas" w:cs="Consolas"/>
          <w:sz w:val="17"/>
        </w:rPr>
        <w:t>python t</w:t>
      </w:r>
      <w:r>
        <w:rPr>
          <w:rFonts w:ascii="Consolas" w:eastAsia="Consolas" w:hAnsi="Consolas" w:cs="Consolas"/>
          <w:sz w:val="17"/>
        </w:rPr>
        <w:t>est_interlayer_robustness.py</w:t>
      </w:r>
      <w:r>
        <w:br/>
      </w:r>
      <w:r>
        <w:rPr>
          <w:rFonts w:ascii="Consolas" w:eastAsia="Consolas" w:hAnsi="Consolas" w:cs="Consolas"/>
          <w:sz w:val="17"/>
        </w:rPr>
        <w:t>python screen_interlayer_parameter_ensemble.py</w:t>
      </w:r>
      <w:r>
        <w:br/>
      </w:r>
      <w:r>
        <w:rPr>
          <w:rFonts w:ascii="Consolas" w:eastAsia="Consolas" w:hAnsi="Consolas" w:cs="Consolas"/>
          <w:sz w:val="17"/>
        </w:rPr>
        <w:t>python audit_interlayer_envelope_boundaries.py</w:t>
      </w:r>
      <w:r>
        <w:br/>
      </w:r>
      <w:r>
        <w:rPr>
          <w:rFonts w:ascii="Consolas" w:eastAsia="Consolas" w:hAnsi="Consolas" w:cs="Consolas"/>
          <w:sz w:val="17"/>
        </w:rPr>
        <w:t>python screen_interlayer_expanded_sobol.py</w:t>
      </w:r>
      <w:r>
        <w:br/>
      </w:r>
      <w:r>
        <w:rPr>
          <w:rFonts w:ascii="Consolas" w:eastAsia="Consolas" w:hAnsi="Consolas" w:cs="Consolas"/>
          <w:sz w:val="17"/>
        </w:rPr>
        <w:t>python stress_test_expanded_sobol_shape.py</w:t>
      </w:r>
      <w:r>
        <w:br/>
      </w:r>
      <w:r>
        <w:rPr>
          <w:rFonts w:ascii="Consolas" w:eastAsia="Consolas" w:hAnsi="Consolas" w:cs="Consolas"/>
          <w:sz w:val="17"/>
        </w:rPr>
        <w:t>python plot_expanded_sobol_audit.py</w:t>
      </w:r>
      <w:r>
        <w:br/>
      </w:r>
      <w:r>
        <w:rPr>
          <w:rFonts w:ascii="Consolas" w:eastAsia="Consolas" w:hAnsi="Consolas" w:cs="Consolas"/>
          <w:sz w:val="17"/>
        </w:rPr>
        <w:t>python adap</w:t>
      </w:r>
      <w:r>
        <w:rPr>
          <w:rFonts w:ascii="Consolas" w:eastAsia="Consolas" w:hAnsi="Consolas" w:cs="Consolas"/>
          <w:sz w:val="17"/>
        </w:rPr>
        <w:t>tive_interlayer_inverse_uq.py</w:t>
      </w:r>
      <w:r>
        <w:br/>
      </w:r>
      <w:r>
        <w:rPr>
          <w:rFonts w:ascii="Consolas" w:eastAsia="Consolas" w:hAnsi="Consolas" w:cs="Consolas"/>
          <w:sz w:val="17"/>
        </w:rPr>
        <w:t>python verify_adaptive_interlayer_inverse_uq.py</w:t>
      </w:r>
      <w:r>
        <w:br/>
      </w:r>
      <w:r>
        <w:rPr>
          <w:rFonts w:ascii="Consolas" w:eastAsia="Consolas" w:hAnsi="Consolas" w:cs="Consolas"/>
          <w:sz w:val="17"/>
        </w:rPr>
        <w:t>python audit_field_dependent_fan_holdout.py</w:t>
      </w:r>
      <w:r>
        <w:br/>
      </w:r>
      <w:r>
        <w:rPr>
          <w:rFonts w:ascii="Consolas" w:eastAsia="Consolas" w:hAnsi="Consolas" w:cs="Consolas"/>
          <w:sz w:val="17"/>
        </w:rPr>
        <w:t>python verify_field_dependent_fan_holdout.py</w:t>
      </w:r>
      <w:r>
        <w:br/>
      </w:r>
      <w:r>
        <w:rPr>
          <w:rFonts w:ascii="Consolas" w:eastAsia="Consolas" w:hAnsi="Consolas" w:cs="Consolas"/>
          <w:sz w:val="17"/>
        </w:rPr>
        <w:t>python audit_public_ins_interlayer_bandwidth.py</w:t>
      </w:r>
      <w:r>
        <w:br/>
      </w:r>
      <w:r>
        <w:rPr>
          <w:rFonts w:ascii="Consolas" w:eastAsia="Consolas" w:hAnsi="Consolas" w:cs="Consolas"/>
          <w:sz w:val="17"/>
        </w:rPr>
        <w:t>python verify_public_ins_interlayer_bandw</w:t>
      </w:r>
      <w:r>
        <w:rPr>
          <w:rFonts w:ascii="Consolas" w:eastAsia="Consolas" w:hAnsi="Consolas" w:cs="Consolas"/>
          <w:sz w:val="17"/>
        </w:rPr>
        <w:t>idth.py</w:t>
      </w:r>
      <w:r>
        <w:br/>
      </w:r>
      <w:r>
        <w:rPr>
          <w:rFonts w:ascii="Consolas" w:eastAsia="Consolas" w:hAnsi="Consolas" w:cs="Consolas"/>
          <w:sz w:val="17"/>
        </w:rPr>
        <w:t>python extract_refrigerant_benchmark.py</w:t>
      </w:r>
      <w:r>
        <w:br/>
      </w:r>
      <w:r>
        <w:rPr>
          <w:rFonts w:ascii="Consolas" w:eastAsia="Consolas" w:hAnsi="Consolas" w:cs="Consolas"/>
          <w:sz w:val="17"/>
        </w:rPr>
        <w:t>python compile_refrigerant_common_basis.py</w:t>
      </w:r>
      <w:r>
        <w:br/>
      </w:r>
      <w:r>
        <w:rPr>
          <w:rFonts w:ascii="Consolas" w:eastAsia="Consolas" w:hAnsi="Consolas" w:cs="Consolas"/>
          <w:sz w:val="17"/>
        </w:rPr>
        <w:t>python verify_refrigerant_common_basis.py</w:t>
      </w:r>
      <w:r>
        <w:br/>
      </w:r>
      <w:r>
        <w:rPr>
          <w:rFonts w:ascii="Consolas" w:eastAsia="Consolas" w:hAnsi="Consolas" w:cs="Consolas"/>
          <w:sz w:val="17"/>
        </w:rPr>
        <w:t>python stress_test_thermodynamic_shape.py</w:t>
      </w:r>
      <w:r>
        <w:br/>
      </w:r>
      <w:r>
        <w:rPr>
          <w:rFonts w:ascii="Consolas" w:eastAsia="Consolas" w:hAnsi="Consolas" w:cs="Consolas"/>
          <w:sz w:val="17"/>
        </w:rPr>
        <w:t>python audit_m4_finite_temperature_cluster.py</w:t>
      </w:r>
      <w:r>
        <w:br/>
      </w:r>
      <w:r>
        <w:rPr>
          <w:rFonts w:ascii="Consolas" w:eastAsia="Consolas" w:hAnsi="Consolas" w:cs="Consolas"/>
          <w:sz w:val="17"/>
        </w:rPr>
        <w:t>python verify_m4_finite_temperature</w:t>
      </w:r>
      <w:r>
        <w:rPr>
          <w:rFonts w:ascii="Consolas" w:eastAsia="Consolas" w:hAnsi="Consolas" w:cs="Consolas"/>
          <w:sz w:val="17"/>
        </w:rPr>
        <w:t>_cluster.py</w:t>
      </w:r>
      <w:r>
        <w:br/>
      </w:r>
      <w:r>
        <w:rPr>
          <w:rFonts w:ascii="Consolas" w:eastAsia="Consolas" w:hAnsi="Consolas" w:cs="Consolas"/>
          <w:sz w:val="17"/>
        </w:rPr>
        <w:t>python test_general_truncated_magnon_operator.py</w:t>
      </w:r>
      <w:r>
        <w:br/>
      </w:r>
      <w:r>
        <w:rPr>
          <w:rFonts w:ascii="Consolas" w:eastAsia="Consolas" w:hAnsi="Consolas" w:cs="Consolas"/>
          <w:sz w:val="17"/>
        </w:rPr>
        <w:t>python verify_n18_multimodel_plan.py</w:t>
      </w:r>
      <w:r>
        <w:br/>
      </w:r>
      <w:r>
        <w:rPr>
          <w:rFonts w:ascii="Consolas" w:eastAsia="Consolas" w:hAnsi="Consolas" w:cs="Consolas"/>
          <w:sz w:val="17"/>
        </w:rPr>
        <w:t>python compile_n18_multimodel_cover.py</w:t>
      </w:r>
      <w:r>
        <w:br/>
      </w:r>
      <w:r>
        <w:rPr>
          <w:rFonts w:ascii="Consolas" w:eastAsia="Consolas" w:hAnsi="Consolas" w:cs="Consolas"/>
          <w:sz w:val="17"/>
        </w:rPr>
        <w:t>python verify_n18_multimodel_cover.py</w:t>
      </w:r>
      <w:r>
        <w:br/>
      </w:r>
      <w:r>
        <w:rPr>
          <w:rFonts w:ascii="Consolas" w:eastAsia="Consolas" w:hAnsi="Consolas" w:cs="Consolas"/>
          <w:sz w:val="17"/>
        </w:rPr>
        <w:t>python stress_test_n18_multimodel_design.py</w:t>
      </w:r>
      <w:r>
        <w:br/>
      </w:r>
      <w:r>
        <w:rPr>
          <w:rFonts w:ascii="Consolas" w:eastAsia="Consolas" w:hAnsi="Consolas" w:cs="Consolas"/>
          <w:sz w:val="17"/>
        </w:rPr>
        <w:t xml:space="preserve">python </w:t>
      </w:r>
      <w:r>
        <w:rPr>
          <w:rFonts w:ascii="Consolas" w:eastAsia="Consolas" w:hAnsi="Consolas" w:cs="Consolas"/>
          <w:sz w:val="17"/>
        </w:rPr>
        <w:t>verify_n18_multimodel_design.py</w:t>
      </w:r>
      <w:r>
        <w:br/>
      </w:r>
      <w:r>
        <w:rPr>
          <w:rFonts w:ascii="Consolas" w:eastAsia="Consolas" w:hAnsi="Consolas" w:cs="Consolas"/>
          <w:sz w:val="17"/>
        </w:rPr>
        <w:t>python integrate_n18_multimodel_manuscript.py</w:t>
      </w:r>
      <w:r>
        <w:br/>
      </w:r>
      <w:r>
        <w:rPr>
          <w:rFonts w:ascii="Consolas" w:eastAsia="Consolas" w:hAnsi="Consolas" w:cs="Consolas"/>
          <w:sz w:val="17"/>
        </w:rPr>
        <w:t>python compile_n18_stacked_m4_convergence.py</w:t>
      </w:r>
      <w:r>
        <w:br/>
      </w:r>
      <w:r>
        <w:rPr>
          <w:rFonts w:ascii="Consolas" w:eastAsia="Consolas" w:hAnsi="Consolas" w:cs="Consolas"/>
          <w:sz w:val="17"/>
        </w:rPr>
        <w:t>python verify_n18_stacked_m4_convergence.py</w:t>
      </w:r>
      <w:r>
        <w:br/>
      </w:r>
      <w:r>
        <w:rPr>
          <w:rFonts w:ascii="Consolas" w:eastAsia="Consolas" w:hAnsi="Consolas" w:cs="Consolas"/>
          <w:sz w:val="17"/>
        </w:rPr>
        <w:t>python stress_test_microscopic_shape_templates.py</w:t>
      </w:r>
      <w:r>
        <w:br/>
      </w:r>
      <w:r>
        <w:rPr>
          <w:rFonts w:ascii="Consolas" w:eastAsia="Consolas" w:hAnsi="Consolas" w:cs="Consolas"/>
          <w:sz w:val="17"/>
        </w:rPr>
        <w:t>python verify_microscopic_shape_templat</w:t>
      </w:r>
      <w:r>
        <w:rPr>
          <w:rFonts w:ascii="Consolas" w:eastAsia="Consolas" w:hAnsi="Consolas" w:cs="Consolas"/>
          <w:sz w:val="17"/>
        </w:rPr>
        <w:t>es.py</w:t>
      </w:r>
      <w:r>
        <w:br/>
      </w:r>
      <w:r>
        <w:rPr>
          <w:rFonts w:ascii="Consolas" w:eastAsia="Consolas" w:hAnsi="Consolas" w:cs="Consolas"/>
          <w:sz w:val="17"/>
        </w:rPr>
        <w:t>python optimize_measurement_value_of_information.py</w:t>
      </w:r>
      <w:r>
        <w:br/>
      </w:r>
      <w:r>
        <w:rPr>
          <w:rFonts w:ascii="Consolas" w:eastAsia="Consolas" w:hAnsi="Consolas" w:cs="Consolas"/>
          <w:sz w:val="17"/>
        </w:rPr>
        <w:t>python verify_measurement_value_of_information.py</w:t>
      </w:r>
      <w:r>
        <w:br/>
      </w:r>
      <w:r>
        <w:rPr>
          <w:rFonts w:ascii="Consolas" w:eastAsia="Consolas" w:hAnsi="Consolas" w:cs="Consolas"/>
          <w:sz w:val="17"/>
        </w:rPr>
        <w:t>python stress_test_cluster_size_transfer.py</w:t>
      </w:r>
      <w:r>
        <w:br/>
      </w:r>
      <w:r>
        <w:rPr>
          <w:rFonts w:ascii="Consolas" w:eastAsia="Consolas" w:hAnsi="Consolas" w:cs="Consolas"/>
          <w:sz w:val="17"/>
        </w:rPr>
        <w:t>python verify_cluster_size_transfer.py</w:t>
      </w:r>
      <w:r>
        <w:br/>
      </w:r>
      <w:r>
        <w:rPr>
          <w:rFonts w:ascii="Consolas" w:eastAsia="Consolas" w:hAnsi="Consolas" w:cs="Consolas"/>
          <w:sz w:val="17"/>
        </w:rPr>
        <w:t>python audit_sample_demagnetization_envelope.py</w:t>
      </w:r>
      <w:r>
        <w:br/>
      </w:r>
      <w:r>
        <w:rPr>
          <w:rFonts w:ascii="Consolas" w:eastAsia="Consolas" w:hAnsi="Consolas" w:cs="Consolas"/>
          <w:sz w:val="17"/>
        </w:rPr>
        <w:t>python verify_sam</w:t>
      </w:r>
      <w:r>
        <w:rPr>
          <w:rFonts w:ascii="Consolas" w:eastAsia="Consolas" w:hAnsi="Consolas" w:cs="Consolas"/>
          <w:sz w:val="17"/>
        </w:rPr>
        <w:t>ple_demagnetization_envelope.py</w:t>
      </w:r>
      <w:r>
        <w:br/>
      </w:r>
      <w:r>
        <w:rPr>
          <w:rFonts w:ascii="Consolas" w:eastAsia="Consolas" w:hAnsi="Consolas" w:cs="Consolas"/>
          <w:sz w:val="17"/>
        </w:rPr>
        <w:t>python compile_refrigerator_design_chart.py</w:t>
      </w:r>
      <w:r>
        <w:br/>
      </w:r>
      <w:r>
        <w:rPr>
          <w:rFonts w:ascii="Consolas" w:eastAsia="Consolas" w:hAnsi="Consolas" w:cs="Consolas"/>
          <w:sz w:val="17"/>
        </w:rPr>
        <w:t>python compile_adr_stage_load_envelope.py</w:t>
      </w:r>
      <w:r>
        <w:br/>
      </w:r>
      <w:r>
        <w:rPr>
          <w:rFonts w:ascii="Consolas" w:eastAsia="Consolas" w:hAnsi="Consolas" w:cs="Consolas"/>
          <w:sz w:val="17"/>
        </w:rPr>
        <w:t>python verify_adr_stage_load_envelope.py</w:t>
      </w:r>
      <w:r>
        <w:br/>
      </w:r>
      <w:r>
        <w:rPr>
          <w:rFonts w:ascii="Consolas" w:eastAsia="Consolas" w:hAnsi="Consolas" w:cs="Consolas"/>
          <w:sz w:val="17"/>
        </w:rPr>
        <w:t>python compile_adr_transient_cycle_envelope.py</w:t>
      </w:r>
      <w:r>
        <w:br/>
      </w:r>
      <w:r>
        <w:rPr>
          <w:rFonts w:ascii="Consolas" w:eastAsia="Consolas" w:hAnsi="Consolas" w:cs="Consolas"/>
          <w:sz w:val="17"/>
        </w:rPr>
        <w:t>python verify_adr_transient_cycle_envelope.py</w:t>
      </w:r>
      <w:r>
        <w:br/>
      </w:r>
      <w:r>
        <w:rPr>
          <w:rFonts w:ascii="Consolas" w:eastAsia="Consolas" w:hAnsi="Consolas" w:cs="Consolas"/>
          <w:sz w:val="17"/>
        </w:rPr>
        <w:t>pyth</w:t>
      </w:r>
      <w:r>
        <w:rPr>
          <w:rFonts w:ascii="Consolas" w:eastAsia="Consolas" w:hAnsi="Consolas" w:cs="Consolas"/>
          <w:sz w:val="17"/>
        </w:rPr>
        <w:t>on audit_second_material_public_validation.py</w:t>
      </w:r>
      <w:r>
        <w:br/>
      </w:r>
      <w:r>
        <w:rPr>
          <w:rFonts w:ascii="Consolas" w:eastAsia="Consolas" w:hAnsi="Consolas" w:cs="Consolas"/>
          <w:sz w:val="17"/>
        </w:rPr>
        <w:t>python verify_second_material_validation.py</w:t>
      </w:r>
      <w:r>
        <w:br/>
      </w:r>
      <w:r>
        <w:rPr>
          <w:rFonts w:ascii="Consolas" w:eastAsia="Consolas" w:hAnsi="Consolas" w:cs="Consolas"/>
          <w:sz w:val="17"/>
        </w:rPr>
        <w:t>python audit_external_stage_heat_balance.py</w:t>
      </w:r>
      <w:r>
        <w:br/>
      </w:r>
      <w:r>
        <w:rPr>
          <w:rFonts w:ascii="Consolas" w:eastAsia="Consolas" w:hAnsi="Consolas" w:cs="Consolas"/>
          <w:sz w:val="17"/>
        </w:rPr>
        <w:t>python verify_external_stage_heat_balance.py</w:t>
      </w:r>
      <w:r>
        <w:br/>
      </w:r>
      <w:r>
        <w:rPr>
          <w:rFonts w:ascii="Consolas" w:eastAsia="Consolas" w:hAnsi="Consolas" w:cs="Consolas"/>
          <w:sz w:val="17"/>
        </w:rPr>
        <w:t>python compile_adaptive_n6_qpu_evidence.py</w:t>
      </w:r>
      <w:r>
        <w:br/>
      </w:r>
      <w:r>
        <w:rPr>
          <w:rFonts w:ascii="Consolas" w:eastAsia="Consolas" w:hAnsi="Consolas" w:cs="Consolas"/>
          <w:sz w:val="17"/>
        </w:rPr>
        <w:t>python verify_adaptive_n6_qpu_evid</w:t>
      </w:r>
      <w:r>
        <w:rPr>
          <w:rFonts w:ascii="Consolas" w:eastAsia="Consolas" w:hAnsi="Consolas" w:cs="Consolas"/>
          <w:sz w:val="17"/>
        </w:rPr>
        <w:t>ence.py</w:t>
      </w:r>
      <w:r>
        <w:br/>
      </w:r>
      <w:r>
        <w:rPr>
          <w:rFonts w:ascii="Consolas" w:eastAsia="Consolas" w:hAnsi="Consolas" w:cs="Consolas"/>
          <w:sz w:val="17"/>
        </w:rPr>
        <w:t>python make_bulk_manifest.py</w:t>
      </w:r>
    </w:p>
    <w:p w14:paraId="13BCB55D" w14:textId="77777777" w:rsidR="006074F7" w:rsidRDefault="000E3D20">
      <w:pPr>
        <w:jc w:val="both"/>
      </w:pPr>
      <w:r>
        <w:rPr>
          <w:rFonts w:eastAsia="Times New Roman" w:cs="Times New Roman"/>
        </w:rPr>
        <w:t>All listed checks passed on Python 3.14.8 with NumPy 2.5.3, SciPy 1.18.1, and Matplotlib 3.11.2 under Windows 11. Independent Octave 11.3.0 calculations reproduced the M0–M4 polarized-state result.</w:t>
      </w:r>
    </w:p>
    <w:p w14:paraId="49865C78" w14:textId="77777777" w:rsidR="006074F7" w:rsidRDefault="000E3D20">
      <w:pPr>
        <w:pStyle w:val="1"/>
      </w:pPr>
      <w:r>
        <w:rPr>
          <w:rFonts w:ascii="Times New Roman" w:eastAsia="Times New Roman" w:hAnsi="Times New Roman" w:cs="Times New Roman"/>
        </w:rPr>
        <w:t>S9. Scope table for r</w:t>
      </w:r>
      <w:r>
        <w:rPr>
          <w:rFonts w:ascii="Times New Roman" w:eastAsia="Times New Roman" w:hAnsi="Times New Roman" w:cs="Times New Roman"/>
        </w:rPr>
        <w:t>eviewers</w:t>
      </w:r>
    </w:p>
    <w:tbl>
      <w:tblPr>
        <w:tblW w:w="0" w:type="auto"/>
        <w:jc w:val="center"/>
        <w:tblLook w:val="04A0" w:firstRow="1" w:lastRow="0" w:firstColumn="1" w:lastColumn="0" w:noHBand="0" w:noVBand="1"/>
      </w:tblPr>
      <w:tblGrid>
        <w:gridCol w:w="3293"/>
        <w:gridCol w:w="3293"/>
        <w:gridCol w:w="3293"/>
      </w:tblGrid>
      <w:tr w:rsidR="006074F7" w14:paraId="79EBA005" w14:textId="77777777">
        <w:trPr>
          <w:tblHeade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42963D76" w14:textId="77777777" w:rsidR="006074F7" w:rsidRDefault="000E3D20">
            <w:pPr>
              <w:spacing w:after="0" w:line="240" w:lineRule="auto"/>
            </w:pPr>
            <w:r>
              <w:rPr>
                <w:rFonts w:eastAsia="Times New Roman" w:cs="Times New Roman"/>
                <w:b/>
                <w:color w:val="FFFFFF"/>
                <w:sz w:val="16"/>
              </w:rPr>
              <w:t>Statement</w:t>
            </w:r>
          </w:p>
        </w:tc>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18C0B7DA" w14:textId="77777777" w:rsidR="006074F7" w:rsidRDefault="000E3D20">
            <w:pPr>
              <w:spacing w:after="0" w:line="240" w:lineRule="auto"/>
              <w:jc w:val="center"/>
            </w:pPr>
            <w:r>
              <w:rPr>
                <w:rFonts w:eastAsia="Times New Roman" w:cs="Times New Roman"/>
                <w:b/>
                <w:color w:val="FFFFFF"/>
                <w:sz w:val="16"/>
              </w:rPr>
              <w:t>Supported?</w:t>
            </w:r>
          </w:p>
        </w:tc>
        <w:tc>
          <w:tcPr>
            <w:tcW w:w="3293" w:type="dxa"/>
            <w:tcBorders>
              <w:top w:val="single" w:sz="4" w:space="0" w:color="D9D9D9"/>
              <w:left w:val="single" w:sz="4" w:space="0" w:color="D9D9D9"/>
              <w:bottom w:val="single" w:sz="4" w:space="0" w:color="D9D9D9"/>
              <w:right w:val="single" w:sz="4" w:space="0" w:color="D9D9D9"/>
            </w:tcBorders>
            <w:shd w:val="clear" w:color="auto" w:fill="17365D"/>
            <w:tcMar>
              <w:top w:w="85" w:type="dxa"/>
              <w:left w:w="90" w:type="dxa"/>
              <w:bottom w:w="85" w:type="dxa"/>
              <w:right w:w="90" w:type="dxa"/>
            </w:tcMar>
            <w:vAlign w:val="center"/>
          </w:tcPr>
          <w:p w14:paraId="3459F3D2" w14:textId="77777777" w:rsidR="006074F7" w:rsidRDefault="000E3D20">
            <w:pPr>
              <w:spacing w:after="0" w:line="240" w:lineRule="auto"/>
              <w:jc w:val="center"/>
            </w:pPr>
            <w:r>
              <w:rPr>
                <w:rFonts w:eastAsia="Times New Roman" w:cs="Times New Roman"/>
                <w:b/>
                <w:color w:val="FFFFFF"/>
                <w:sz w:val="16"/>
              </w:rPr>
              <w:t>Evidence boundary</w:t>
            </w:r>
          </w:p>
        </w:tc>
      </w:tr>
      <w:tr w:rsidR="006074F7" w14:paraId="7F42D35D"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F66CCC3" w14:textId="77777777" w:rsidR="006074F7" w:rsidRDefault="000E3D20">
            <w:pPr>
              <w:spacing w:after="0" w:line="240" w:lineRule="auto"/>
            </w:pPr>
            <w:r>
              <w:rPr>
                <w:rFonts w:eastAsia="Times New Roman" w:cs="Times New Roman"/>
                <w:sz w:val="16"/>
              </w:rPr>
              <w:t>every public-</w:t>
            </w:r>
            <m:oMath>
              <m:r>
                <m:rPr>
                  <m:sty m:val="p"/>
                </m:rPr>
                <w:rPr>
                  <w:rFonts w:ascii="Cambria Math" w:hAnsi="Cambria Math"/>
                </w:rPr>
                <m:t>q</m:t>
              </m:r>
            </m:oMath>
            <w:r>
              <w:rPr>
                <w:rFonts w:eastAsia="Times New Roman" w:cs="Times New Roman"/>
                <w:sz w:val="16"/>
              </w:rPr>
              <w:t>-compatible interlayer model shifts the central-profile optimum by more than 0.05 T</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5CA32E1"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390E93A4" w14:textId="286B4185" w:rsidR="006074F7" w:rsidRDefault="000E3D20">
            <w:pPr>
              <w:spacing w:after="0" w:line="240" w:lineRule="auto"/>
              <w:jc w:val="center"/>
            </w:pPr>
            <w:r>
              <w:rPr>
                <w:rFonts w:eastAsia="Times New Roman" w:cs="Times New Roman"/>
                <w:sz w:val="16"/>
              </w:rPr>
              <w:t xml:space="preserve">224 of 276 adaptive-audit central cases pass; the minimum </w:t>
            </w:r>
            <m:oMath>
              <m:r>
                <m:rPr>
                  <m:sty m:val="p"/>
                </m:rPr>
                <w:rPr>
                  <w:rFonts w:ascii="Cambria Math" w:hAnsi="Cambria Math"/>
                </w:rPr>
                <m:t xml:space="preserve">Δ </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oMath>
            <w:r>
              <w:rPr>
                <w:rFonts w:eastAsia="Times New Roman" w:cs="Times New Roman"/>
                <w:sz w:val="16"/>
              </w:rPr>
              <w:t xml:space="preserve"> is 0.02857 T</w:t>
            </w:r>
          </w:p>
        </w:tc>
      </w:tr>
      <w:tr w:rsidR="006074F7" w14:paraId="576EFFE3"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1B3A05B" w14:textId="77777777" w:rsidR="006074F7" w:rsidRDefault="000E3D20">
            <w:pPr>
              <w:spacing w:after="0" w:line="240" w:lineRule="auto"/>
            </w:pPr>
            <w:r>
              <w:rPr>
                <w:rFonts w:eastAsia="Times New Roman" w:cs="Times New Roman"/>
                <w:sz w:val="16"/>
              </w:rPr>
              <w:t>a bulk critical-field ablation transfers one-for-one to the finite-temperature cooling optimum</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31B896B"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27396D9" w14:textId="77777777" w:rsidR="006074F7" w:rsidRDefault="000E3D20">
            <w:pPr>
              <w:spacing w:after="0" w:line="240" w:lineRule="auto"/>
              <w:jc w:val="center"/>
            </w:pPr>
            <w:r>
              <w:rPr>
                <w:rFonts w:eastAsia="Times New Roman" w:cs="Times New Roman"/>
                <w:sz w:val="16"/>
              </w:rPr>
              <w:t>the strongest verified model has a 0.202 T bulk ablation but a 0.100 T optimum</w:t>
            </w:r>
            <w:r>
              <w:rPr>
                <w:rFonts w:eastAsia="Times New Roman" w:cs="Times New Roman"/>
                <w:sz w:val="16"/>
              </w:rPr>
              <w:t xml:space="preserve"> shift</w:t>
            </w:r>
          </w:p>
        </w:tc>
      </w:tr>
      <w:tr w:rsidR="006074F7" w14:paraId="56B762C0"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85B8772" w14:textId="77777777" w:rsidR="006074F7" w:rsidRDefault="000E3D20">
            <w:pPr>
              <w:spacing w:after="0" w:line="240" w:lineRule="auto"/>
            </w:pPr>
            <w:r>
              <w:rPr>
                <w:rFonts w:eastAsia="Times New Roman" w:cs="Times New Roman"/>
                <w:sz w:val="16"/>
              </w:rPr>
              <w:t>every retained model passes both gates after correlated microscopic-template assignment</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A681467"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5E39427" w14:textId="77777777" w:rsidR="006074F7" w:rsidRDefault="000E3D20">
            <w:pPr>
              <w:spacing w:after="0" w:line="240" w:lineRule="auto"/>
              <w:jc w:val="center"/>
            </w:pPr>
            <w:r>
              <w:rPr>
                <w:rFonts w:eastAsia="Times New Roman" w:cs="Times New Roman"/>
                <w:sz w:val="16"/>
              </w:rPr>
              <w:t>56 of 276 cases pass; the optimum-shift range is 0.00132–0.100 T</w:t>
            </w:r>
          </w:p>
        </w:tc>
      </w:tr>
      <w:tr w:rsidR="006074F7" w14:paraId="065E3E81"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4543DA2" w14:textId="77777777" w:rsidR="006074F7" w:rsidRDefault="000E3D20">
            <w:pPr>
              <w:spacing w:after="0" w:line="240" w:lineRule="auto"/>
            </w:pPr>
            <w:r>
              <w:rPr>
                <w:rFonts w:eastAsia="Times New Roman" w:cs="Times New Roman"/>
                <w:sz w:val="16"/>
              </w:rPr>
              <w:t xml:space="preserve">the N=12 finite-temperature template transfers quantitatively to a </w:t>
            </w:r>
            <w:r>
              <w:rPr>
                <w:rFonts w:eastAsia="Times New Roman" w:cs="Times New Roman"/>
                <w:sz w:val="16"/>
              </w:rPr>
              <w:t>three-sublattice-compatible larger cluster</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ECD608B"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7FD9587" w14:textId="77777777" w:rsidR="006074F7" w:rsidRDefault="000E3D20">
            <w:pPr>
              <w:spacing w:after="0" w:line="240" w:lineRule="auto"/>
              <w:jc w:val="center"/>
            </w:pPr>
            <w:r>
              <w:rPr>
                <w:rFonts w:eastAsia="Times New Roman" w:cs="Times New Roman"/>
                <w:sz w:val="16"/>
              </w:rPr>
              <w:t>the preregistered four-model N=18 cover gives shifts of 0.293–0.425 T and heat ratios of 0.537–0.852; 4 of four cross the major-transfer threshold</w:t>
            </w:r>
          </w:p>
        </w:tc>
      </w:tr>
      <w:tr w:rsidR="006074F7" w14:paraId="126CF9A5"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89081E6" w14:textId="77777777" w:rsidR="006074F7" w:rsidRDefault="000E3D20">
            <w:pPr>
              <w:spacing w:after="0" w:line="240" w:lineRule="auto"/>
            </w:pPr>
            <w:r>
              <w:rPr>
                <w:rFonts w:eastAsia="Times New Roman" w:cs="Times New Roman"/>
                <w:sz w:val="16"/>
              </w:rPr>
              <w:t>the N=18 model cover is a bulk prediction</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AD446C0"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CAAE056" w14:textId="77777777" w:rsidR="006074F7" w:rsidRDefault="000E3D20">
            <w:pPr>
              <w:spacing w:after="0" w:line="240" w:lineRule="auto"/>
              <w:jc w:val="center"/>
            </w:pPr>
            <w:r>
              <w:rPr>
                <w:rFonts w:eastAsia="Times New Roman" w:cs="Times New Roman"/>
                <w:sz w:val="16"/>
              </w:rPr>
              <w:t>common-grid, close-peak, low-state, and cutoff convergence is established only within one projected 3×3×2 cluster</w:t>
            </w:r>
          </w:p>
        </w:tc>
      </w:tr>
      <w:tr w:rsidR="006074F7" w14:paraId="780E924E"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9B1DD78" w14:textId="77777777" w:rsidR="006074F7" w:rsidRDefault="000E3D20">
            <w:pPr>
              <w:spacing w:after="0" w:line="240" w:lineRule="auto"/>
            </w:pPr>
            <w:r>
              <w:rPr>
                <w:rFonts w:eastAsia="Times New Roman" w:cs="Times New Roman"/>
                <w:sz w:val="16"/>
              </w:rPr>
              <w:t>P2 is the unique microscopic Hamiltonian of NBCP</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78A3D14"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D56051A" w14:textId="77777777" w:rsidR="006074F7" w:rsidRDefault="000E3D20">
            <w:pPr>
              <w:spacing w:after="0" w:line="240" w:lineRule="auto"/>
              <w:jc w:val="center"/>
            </w:pPr>
            <w:r>
              <w:rPr>
                <w:rFonts w:eastAsia="Times New Roman" w:cs="Times New Roman"/>
                <w:sz w:val="16"/>
              </w:rPr>
              <w:t>source explicitly calls it representative and non-unique; 69 adaptive-audit models are re</w:t>
            </w:r>
            <w:r>
              <w:rPr>
                <w:rFonts w:eastAsia="Times New Roman" w:cs="Times New Roman"/>
                <w:sz w:val="16"/>
              </w:rPr>
              <w:t>tained</w:t>
            </w:r>
          </w:p>
        </w:tc>
      </w:tr>
      <w:tr w:rsidR="006074F7" w14:paraId="27229A27"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20FAEB3" w14:textId="77777777" w:rsidR="006074F7" w:rsidRDefault="000E3D20">
            <w:pPr>
              <w:spacing w:after="0" w:line="240" w:lineRule="auto"/>
            </w:pPr>
            <w:r>
              <w:rPr>
                <w:rFonts w:eastAsia="Times New Roman" w:cs="Times New Roman"/>
                <w:sz w:val="16"/>
              </w:rPr>
              <w:t>the initial 16 local-plus-Sobol models exhaust the interlayer Hamiltonians</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EADE651"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0696A5F" w14:textId="77777777" w:rsidR="006074F7" w:rsidRDefault="000E3D20">
            <w:pPr>
              <w:spacing w:after="0" w:line="240" w:lineRule="auto"/>
              <w:jc w:val="center"/>
            </w:pPr>
            <w:r>
              <w:rPr>
                <w:rFonts w:eastAsia="Times New Roman" w:cs="Times New Roman"/>
                <w:sz w:val="16"/>
              </w:rPr>
              <w:t>the adaptive audit finds 53 more retained models and expands the shift range to 0.0334–0.2021 T</w:t>
            </w:r>
          </w:p>
        </w:tc>
      </w:tr>
      <w:tr w:rsidR="006074F7" w14:paraId="4635F6E7"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5808343" w14:textId="77777777" w:rsidR="006074F7" w:rsidRDefault="000E3D20">
            <w:pPr>
              <w:spacing w:after="0" w:line="240" w:lineRule="auto"/>
            </w:pPr>
            <w:r>
              <w:rPr>
                <w:rFonts w:eastAsia="Times New Roman" w:cs="Times New Roman"/>
                <w:sz w:val="16"/>
              </w:rPr>
              <w:t>the four-point fan holdout defines a calibrated 23-model confidence set</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5E388AEA"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A360A4D" w14:textId="77777777" w:rsidR="006074F7" w:rsidRDefault="000E3D20">
            <w:pPr>
              <w:spacing w:after="0" w:line="240" w:lineRule="auto"/>
              <w:jc w:val="center"/>
            </w:pPr>
            <w:r>
              <w:rPr>
                <w:rFonts w:eastAsia="Times New Roman" w:cs="Times New Roman"/>
                <w:sz w:val="16"/>
              </w:rPr>
              <w:t>it ranks models relative to a representative curve that is itself systematically biased; the full 69-model envelope remains authoritative</w:t>
            </w:r>
          </w:p>
        </w:tc>
      </w:tr>
      <w:tr w:rsidR="006074F7" w14:paraId="29BE5315"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F4DC7F9" w14:textId="77777777" w:rsidR="006074F7" w:rsidRDefault="000E3D20">
            <w:pPr>
              <w:spacing w:after="0" w:line="240" w:lineRule="auto"/>
            </w:pPr>
            <w:r>
              <w:rPr>
                <w:rFonts w:eastAsia="Times New Roman" w:cs="Times New Roman"/>
                <w:sz w:val="16"/>
              </w:rPr>
              <w:t>the INS reference defines a calibrated 30-model confidence set</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5FD5CF3"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3E3804F" w14:textId="77777777" w:rsidR="006074F7" w:rsidRDefault="000E3D20">
            <w:pPr>
              <w:spacing w:after="0" w:line="240" w:lineRule="auto"/>
              <w:jc w:val="center"/>
            </w:pPr>
            <w:r>
              <w:rPr>
                <w:rFonts w:eastAsia="Times New Roman" w:cs="Times New Roman"/>
                <w:sz w:val="16"/>
              </w:rPr>
              <w:t xml:space="preserve">the indicative bandwidth rule retains 30, but a </w:t>
            </w:r>
            <w:r>
              <w:rPr>
                <w:rFonts w:eastAsia="Times New Roman" w:cs="Times New Roman"/>
                <w:sz w:val="16"/>
              </w:rPr>
              <w:t>source-calibrated direct linewidth proxy leaves all 69 no worse than the source curve after twin-mixture profiling; the full 69-model envelope remains authoritative</w:t>
            </w:r>
          </w:p>
        </w:tc>
      </w:tr>
      <w:tr w:rsidR="006074F7" w14:paraId="70054A77"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5861430" w14:textId="77777777" w:rsidR="006074F7" w:rsidRDefault="000E3D20">
            <w:pPr>
              <w:spacing w:after="0" w:line="240" w:lineRule="auto"/>
            </w:pPr>
            <w:r>
              <w:rPr>
                <w:rFonts w:eastAsia="Times New Roman" w:cs="Times New Roman"/>
                <w:sz w:val="16"/>
              </w:rPr>
              <w:t>the Extended Data Fig. 6 sheet-a/b labels can be used for a new material ranking</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3C13AD3"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6FA6BC6" w14:textId="77777777" w:rsidR="006074F7" w:rsidRDefault="000E3D20">
            <w:pPr>
              <w:spacing w:after="0" w:line="240" w:lineRule="auto"/>
              <w:jc w:val="center"/>
            </w:pPr>
            <w:r>
              <w:rPr>
                <w:rFonts w:eastAsia="Times New Roman" w:cs="Times New Roman"/>
                <w:sz w:val="16"/>
              </w:rPr>
              <w:t>the la</w:t>
            </w:r>
            <w:r>
              <w:rPr>
                <w:rFonts w:eastAsia="Times New Roman" w:cs="Times New Roman"/>
                <w:sz w:val="16"/>
              </w:rPr>
              <w:t>belled curves do not reproduce the article's identifiable 94 mK NBCP point; only independent sheet-d time traces are used contextually</w:t>
            </w:r>
          </w:p>
        </w:tc>
      </w:tr>
      <w:tr w:rsidR="006074F7" w14:paraId="0B25F5E8"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606B8A2" w14:textId="77777777" w:rsidR="006074F7" w:rsidRDefault="000E3D20">
            <w:pPr>
              <w:spacing w:after="0" w:line="240" w:lineRule="auto"/>
            </w:pPr>
            <w:r>
              <w:rPr>
                <w:rFonts w:eastAsia="Times New Roman" w:cs="Times New Roman"/>
                <w:sz w:val="16"/>
              </w:rPr>
              <w:t>full dipolar summation is needed before judging nearest-neighbor dipoles</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AE5ED01" w14:textId="77777777" w:rsidR="006074F7" w:rsidRDefault="000E3D20">
            <w:pPr>
              <w:spacing w:after="0" w:line="240" w:lineRule="auto"/>
              <w:jc w:val="center"/>
            </w:pPr>
            <w:r>
              <w:rPr>
                <w:rFonts w:eastAsia="Times New Roman" w:cs="Times New Roman"/>
                <w:sz w:val="16"/>
              </w:rPr>
              <w:t>yes</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1C20427" w14:textId="77777777" w:rsidR="006074F7" w:rsidRDefault="000E3D20">
            <w:pPr>
              <w:spacing w:after="0" w:line="240" w:lineRule="auto"/>
              <w:jc w:val="center"/>
            </w:pPr>
            <w:r>
              <w:rPr>
                <w:rFonts w:eastAsia="Times New Roman" w:cs="Times New Roman"/>
                <w:sz w:val="16"/>
              </w:rPr>
              <w:t xml:space="preserve">M2 versus M3 bulk stability and Ewald </w:t>
            </w:r>
            <w:r>
              <w:rPr>
                <w:rFonts w:eastAsia="Times New Roman" w:cs="Times New Roman"/>
                <w:sz w:val="16"/>
              </w:rPr>
              <w:t>convergence</w:t>
            </w:r>
          </w:p>
        </w:tc>
      </w:tr>
      <w:tr w:rsidR="006074F7" w14:paraId="164F24AF"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A577F6D" w14:textId="77777777" w:rsidR="006074F7" w:rsidRDefault="000E3D20">
            <w:pPr>
              <w:spacing w:after="0" w:line="240" w:lineRule="auto"/>
            </w:pPr>
            <w:r>
              <w:rPr>
                <w:rFonts w:eastAsia="Times New Roman" w:cs="Times New Roman"/>
                <w:sz w:val="16"/>
              </w:rPr>
              <w:t>the former 1.296/1.420 T heat panel remains optimal after multimodel size stress</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9C067A2"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55483C1" w14:textId="77777777" w:rsidR="006074F7" w:rsidRDefault="000E3D20">
            <w:pPr>
              <w:spacing w:after="0" w:line="240" w:lineRule="auto"/>
              <w:jc w:val="center"/>
            </w:pPr>
            <w:r>
              <w:rPr>
                <w:rFonts w:eastAsia="Times New Roman" w:cs="Times New Roman"/>
                <w:sz w:val="16"/>
              </w:rPr>
              <w:t>exhaustive search of 5,671 pairs selects 1.292/1.716 T; the former pair leaves 4.327% regret</w:t>
            </w:r>
          </w:p>
        </w:tc>
      </w:tr>
      <w:tr w:rsidR="006074F7" w14:paraId="4C334F87"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53F0F6F" w14:textId="77777777" w:rsidR="006074F7" w:rsidRDefault="000E3D20">
            <w:pPr>
              <w:spacing w:after="0" w:line="240" w:lineRule="auto"/>
            </w:pPr>
            <w:r>
              <w:rPr>
                <w:rFonts w:eastAsia="Times New Roman" w:cs="Times New Roman"/>
                <w:sz w:val="16"/>
              </w:rPr>
              <w:t>the former 1.292–1.456 T field sweep covers the multimodel size-s</w:t>
            </w:r>
            <w:r>
              <w:rPr>
                <w:rFonts w:eastAsia="Times New Roman" w:cs="Times New Roman"/>
                <w:sz w:val="16"/>
              </w:rPr>
              <w:t>tressed peak support</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F400891"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695643D" w14:textId="77777777" w:rsidR="006074F7" w:rsidRDefault="000E3D20">
            <w:pPr>
              <w:spacing w:after="0" w:line="240" w:lineRule="auto"/>
              <w:jc w:val="center"/>
            </w:pPr>
            <w:r>
              <w:rPr>
                <w:rFonts w:eastAsia="Times New Roman" w:cs="Times New Roman"/>
                <w:sz w:val="16"/>
              </w:rPr>
              <w:t>the required 107-point grid is 1.292–1.716 T at 0.004 T spacing</w:t>
            </w:r>
          </w:p>
        </w:tc>
      </w:tr>
      <w:tr w:rsidR="006074F7" w14:paraId="617C7D85"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677EBFF0" w14:textId="77777777" w:rsidR="006074F7" w:rsidRDefault="000E3D20">
            <w:pPr>
              <w:spacing w:after="0" w:line="240" w:lineRule="auto"/>
            </w:pPr>
            <w:r>
              <w:rPr>
                <w:rFonts w:eastAsia="Times New Roman" w:cs="Times New Roman"/>
                <w:sz w:val="16"/>
              </w:rPr>
              <w:t>the calculated volumes predict a finished refrigerator</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496487C"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14677EE9" w14:textId="77777777" w:rsidR="006074F7" w:rsidRDefault="000E3D20">
            <w:pPr>
              <w:spacing w:after="0" w:line="240" w:lineRule="auto"/>
              <w:jc w:val="center"/>
            </w:pPr>
            <w:r>
              <w:rPr>
                <w:rFonts w:eastAsia="Times New Roman" w:cs="Times New Roman"/>
                <w:sz w:val="16"/>
              </w:rPr>
              <w:t xml:space="preserve">reversible magnetic budgets, specified steady loads, and declared transient/cycle margins; actual </w:t>
            </w:r>
            <w:r>
              <w:rPr>
                <w:rFonts w:eastAsia="Times New Roman" w:cs="Times New Roman"/>
                <w:sz w:val="16"/>
              </w:rPr>
              <w:t>package losses and warm-side rejection remain unmeasured</w:t>
            </w:r>
          </w:p>
        </w:tc>
      </w:tr>
      <w:tr w:rsidR="006074F7" w14:paraId="0587B71A"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FE83F17" w14:textId="77777777" w:rsidR="006074F7" w:rsidRDefault="000E3D20">
            <w:pPr>
              <w:spacing w:after="0" w:line="240" w:lineRule="auto"/>
            </w:pPr>
            <w:r>
              <w:rPr>
                <w:rFonts w:eastAsia="Times New Roman" w:cs="Times New Roman"/>
                <w:sz w:val="16"/>
              </w:rPr>
              <w:t>a field set point can be specified independently of package shape</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BC94527"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436E9CF2" w14:textId="5A9D297A" w:rsidR="006074F7" w:rsidRDefault="000E3D20">
            <w:pPr>
              <w:spacing w:after="0" w:line="240" w:lineRule="auto"/>
              <w:jc w:val="center"/>
            </w:pPr>
            <w:r>
              <w:rPr>
                <w:rFonts w:eastAsia="Times New Roman" w:cs="Times New Roman"/>
                <w:sz w:val="16"/>
              </w:rPr>
              <w:t xml:space="preserve">the public plate gives a 0.136 T saturation bound; </w:t>
            </w:r>
            <m:oMath>
              <m:f>
                <m:fPr>
                  <m:ctrlPr>
                    <w:rPr>
                      <w:rFonts w:ascii="Cambria Math" w:hAnsi="Cambria Math"/>
                    </w:rPr>
                  </m:ctrlPr>
                </m:fPr>
                <m:num>
                  <m:r>
                    <m:rPr>
                      <m:sty m:val="p"/>
                    </m:rPr>
                    <w:rPr>
                      <w:rFonts w:ascii="Cambria Math" w:hAnsi="Cambria Math"/>
                    </w:rPr>
                    <m:t>c</m:t>
                  </m:r>
                </m:num>
                <m:den>
                  <m:r>
                    <m:rPr>
                      <m:sty m:val="p"/>
                    </m:rPr>
                    <w:rPr>
                      <w:rFonts w:ascii="Cambria Math" w:hAnsi="Cambria Math"/>
                    </w:rPr>
                    <m:t>a</m:t>
                  </m:r>
                </m:den>
              </m:f>
              <m:r>
                <m:rPr>
                  <m:sty m:val="p"/>
                </m:rPr>
                <w:rPr>
                  <w:rFonts w:ascii="Cambria Math" w:hAnsi="Cambria Math"/>
                </w:rPr>
                <m:t>≥2.72</m:t>
              </m:r>
            </m:oMath>
            <w:r>
              <w:rPr>
                <w:rFonts w:eastAsia="Times New Roman" w:cs="Times New Roman"/>
                <w:sz w:val="16"/>
              </w:rPr>
              <w:t xml:space="preserve"> is required for a conservative bound below 0.02 T</w:t>
            </w:r>
          </w:p>
        </w:tc>
      </w:tr>
      <w:tr w:rsidR="006074F7" w14:paraId="048B3177"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28802FD" w14:textId="77777777" w:rsidR="006074F7" w:rsidRDefault="000E3D20">
            <w:pPr>
              <w:spacing w:after="0" w:line="240" w:lineRule="auto"/>
            </w:pPr>
            <w:r>
              <w:rPr>
                <w:rFonts w:eastAsia="Times New Roman" w:cs="Times New Roman"/>
                <w:sz w:val="16"/>
              </w:rPr>
              <w:t xml:space="preserve">the </w:t>
            </w:r>
            <w:r>
              <w:rPr>
                <w:rFonts w:eastAsia="Times New Roman" w:cs="Times New Roman"/>
                <w:sz w:val="16"/>
              </w:rPr>
              <w:t>published parasitic-load values predict an NBCP stage</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76E773A1"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84BF1E2" w14:textId="77777777" w:rsidR="006074F7" w:rsidRDefault="000E3D20">
            <w:pPr>
              <w:spacing w:after="0" w:line="240" w:lineRule="auto"/>
              <w:jc w:val="center"/>
            </w:pPr>
            <w:r>
              <w:rPr>
                <w:rFonts w:eastAsia="Times New Roman" w:cs="Times New Roman"/>
                <w:sz w:val="16"/>
              </w:rPr>
              <w:t>context anchors for the separated steady-load envelope only; no cross-device transfer is claimed</w:t>
            </w:r>
          </w:p>
        </w:tc>
      </w:tr>
      <w:tr w:rsidR="006074F7" w14:paraId="520CB262"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6AF544D8" w14:textId="77777777" w:rsidR="006074F7" w:rsidRDefault="000E3D20">
            <w:pPr>
              <w:spacing w:after="0" w:line="240" w:lineRule="auto"/>
            </w:pPr>
            <w:r>
              <w:rPr>
                <w:rFonts w:eastAsia="Times New Roman" w:cs="Times New Roman"/>
                <w:sz w:val="16"/>
              </w:rPr>
              <w:t>second-material agreement validates the NBCP field-shift surrogate</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E5F0F86"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FE367A9" w14:textId="77777777" w:rsidR="006074F7" w:rsidRDefault="000E3D20">
            <w:pPr>
              <w:spacing w:after="0" w:line="240" w:lineRule="auto"/>
              <w:jc w:val="center"/>
            </w:pPr>
            <w:r>
              <w:rPr>
                <w:rFonts w:eastAsia="Times New Roman" w:cs="Times New Roman"/>
                <w:sz w:val="16"/>
              </w:rPr>
              <w:t xml:space="preserve">Gd₂B₂MoO₉ validates only </w:t>
            </w:r>
            <w:r>
              <w:rPr>
                <w:rFonts w:eastAsia="Times New Roman" w:cs="Times New Roman"/>
                <w:sz w:val="16"/>
              </w:rPr>
              <w:t>equilibrium thermodynamic processing against 12 author-selected direct points</w:t>
            </w:r>
          </w:p>
        </w:tc>
      </w:tr>
      <w:tr w:rsidR="006074F7" w14:paraId="7CA25775"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4C243A55" w14:textId="77777777" w:rsidR="006074F7" w:rsidRDefault="000E3D20">
            <w:pPr>
              <w:spacing w:after="0" w:line="240" w:lineRule="auto"/>
            </w:pPr>
            <w:r>
              <w:rPr>
                <w:rFonts w:eastAsia="Times New Roman" w:cs="Times New Roman"/>
                <w:sz w:val="16"/>
              </w:rPr>
              <w:t>the six-qubit QPU result is a bulk NBCP prediction</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4DEBBD4"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0FD86B8A" w14:textId="77777777" w:rsidR="006074F7" w:rsidRDefault="000E3D20">
            <w:pPr>
              <w:spacing w:after="0" w:line="240" w:lineRule="auto"/>
              <w:jc w:val="center"/>
            </w:pPr>
            <w:r>
              <w:rPr>
                <w:rFonts w:eastAsia="Times New Roman" w:cs="Times New Roman"/>
                <w:sz w:val="16"/>
              </w:rPr>
              <w:t>the open patch is a complete hardware method benchmark; no QPU value enters the N=18 or engineering result</w:t>
            </w:r>
          </w:p>
        </w:tc>
      </w:tr>
      <w:tr w:rsidR="006074F7" w14:paraId="7E33B35C"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B022AE5" w14:textId="77777777" w:rsidR="006074F7" w:rsidRDefault="000E3D20">
            <w:pPr>
              <w:spacing w:after="0" w:line="240" w:lineRule="auto"/>
            </w:pPr>
            <w:r>
              <w:rPr>
                <w:rFonts w:eastAsia="Times New Roman" w:cs="Times New Roman"/>
                <w:sz w:val="16"/>
              </w:rPr>
              <w:t>present hardwar</w:t>
            </w:r>
            <w:r>
              <w:rPr>
                <w:rFonts w:eastAsia="Times New Roman" w:cs="Times New Roman"/>
                <w:sz w:val="16"/>
              </w:rPr>
              <w:t>e resolves the sign of the complete N=6 entropy correction</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1D349C16" w14:textId="77777777" w:rsidR="006074F7" w:rsidRDefault="000E3D20">
            <w:pPr>
              <w:spacing w:after="0" w:line="240" w:lineRule="auto"/>
              <w:jc w:val="center"/>
            </w:pPr>
            <w:r>
              <w:rPr>
                <w:rFonts w:eastAsia="Times New Roman" w:cs="Times New Roman"/>
                <w:sz w:val="16"/>
              </w:rPr>
              <w:t>yes</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0654CC71" w14:textId="77777777" w:rsidR="006074F7" w:rsidRDefault="000E3D20">
            <w:pPr>
              <w:spacing w:after="0" w:line="240" w:lineRule="auto"/>
              <w:jc w:val="center"/>
            </w:pPr>
            <w:r>
              <w:rPr>
                <w:rFonts w:eastAsia="Times New Roman" w:cs="Times New Roman"/>
                <w:sz w:val="16"/>
              </w:rPr>
              <w:t>both paired nine-circuit intervals exclude zero and have the exact negative sign</w:t>
            </w:r>
          </w:p>
        </w:tc>
      </w:tr>
      <w:tr w:rsidR="006074F7" w14:paraId="49443BD3" w14:textId="77777777">
        <w:trPr>
          <w:jc w:val="center"/>
        </w:trPr>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074C5FD" w14:textId="77777777" w:rsidR="006074F7" w:rsidRDefault="000E3D20">
            <w:pPr>
              <w:spacing w:after="0" w:line="240" w:lineRule="auto"/>
            </w:pPr>
            <w:r>
              <w:rPr>
                <w:rFonts w:eastAsia="Times New Roman" w:cs="Times New Roman"/>
                <w:sz w:val="16"/>
              </w:rPr>
              <w:t>present hardware gives a quantitatively accurate N=6 entropy magnitude</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3ADC2E3D"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shd w:val="clear" w:color="auto" w:fill="EAF1F8"/>
            <w:tcMar>
              <w:top w:w="85" w:type="dxa"/>
              <w:left w:w="90" w:type="dxa"/>
              <w:bottom w:w="85" w:type="dxa"/>
              <w:right w:w="90" w:type="dxa"/>
            </w:tcMar>
            <w:vAlign w:val="center"/>
          </w:tcPr>
          <w:p w14:paraId="2BE69DE6" w14:textId="77777777" w:rsidR="006074F7" w:rsidRDefault="000E3D20">
            <w:pPr>
              <w:spacing w:after="0" w:line="240" w:lineRule="auto"/>
              <w:jc w:val="center"/>
            </w:pPr>
            <w:r>
              <w:rPr>
                <w:rFonts w:eastAsia="Times New Roman" w:cs="Times New Roman"/>
                <w:sz w:val="16"/>
              </w:rPr>
              <w:t xml:space="preserve">ZNE reduces absolute bias by </w:t>
            </w:r>
            <w:r>
              <w:rPr>
                <w:rFonts w:eastAsia="Times New Roman" w:cs="Times New Roman"/>
                <w:sz w:val="16"/>
              </w:rPr>
              <w:t>25.8%, but its reported-error interval still excludes the exact value</w:t>
            </w:r>
          </w:p>
        </w:tc>
      </w:tr>
      <w:tr w:rsidR="006074F7" w14:paraId="58497F9A" w14:textId="77777777">
        <w:trPr>
          <w:jc w:val="center"/>
        </w:trPr>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59B7DB21" w14:textId="77777777" w:rsidR="006074F7" w:rsidRDefault="000E3D20">
            <w:pPr>
              <w:spacing w:after="0" w:line="240" w:lineRule="auto"/>
            </w:pPr>
            <w:r>
              <w:rPr>
                <w:rFonts w:eastAsia="Times New Roman" w:cs="Times New Roman"/>
                <w:sz w:val="16"/>
              </w:rPr>
              <w:t>the QPU circuits demonstrate scalable eigenstate discovery or quantum advantage</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7D5E53C8" w14:textId="77777777" w:rsidR="006074F7" w:rsidRDefault="000E3D20">
            <w:pPr>
              <w:spacing w:after="0" w:line="240" w:lineRule="auto"/>
              <w:jc w:val="center"/>
            </w:pPr>
            <w:r>
              <w:rPr>
                <w:rFonts w:eastAsia="Times New Roman" w:cs="Times New Roman"/>
                <w:sz w:val="16"/>
              </w:rPr>
              <w:t>no</w:t>
            </w:r>
          </w:p>
        </w:tc>
        <w:tc>
          <w:tcPr>
            <w:tcW w:w="3293" w:type="dxa"/>
            <w:tcBorders>
              <w:top w:val="single" w:sz="4" w:space="0" w:color="D9D9D9"/>
              <w:left w:val="single" w:sz="4" w:space="0" w:color="D9D9D9"/>
              <w:bottom w:val="single" w:sz="4" w:space="0" w:color="D9D9D9"/>
              <w:right w:val="single" w:sz="4" w:space="0" w:color="D9D9D9"/>
            </w:tcBorders>
            <w:tcMar>
              <w:top w:w="85" w:type="dxa"/>
              <w:left w:w="90" w:type="dxa"/>
              <w:bottom w:w="85" w:type="dxa"/>
              <w:right w:w="90" w:type="dxa"/>
            </w:tcMar>
            <w:vAlign w:val="center"/>
          </w:tcPr>
          <w:p w14:paraId="26C114D9" w14:textId="77777777" w:rsidR="006074F7" w:rsidRDefault="000E3D20">
            <w:pPr>
              <w:spacing w:after="0" w:line="240" w:lineRule="auto"/>
              <w:jc w:val="center"/>
            </w:pPr>
            <w:r>
              <w:rPr>
                <w:rFonts w:eastAsia="Times New Roman" w:cs="Times New Roman"/>
                <w:sz w:val="16"/>
              </w:rPr>
              <w:t>exact classical eigenvectors are fitting targets and only six qubits are executed</w:t>
            </w:r>
          </w:p>
        </w:tc>
      </w:tr>
    </w:tbl>
    <w:p w14:paraId="16B12EAF" w14:textId="77777777" w:rsidR="006074F7" w:rsidRDefault="006074F7">
      <w:pPr>
        <w:spacing w:after="40"/>
      </w:pPr>
    </w:p>
    <w:sectPr w:rsidR="006074F7" w:rsidSect="00034616">
      <w:headerReference w:type="default" r:id="rId12"/>
      <w:footerReference w:type="default" r:id="rId13"/>
      <w:pgSz w:w="12240" w:h="15840"/>
      <w:pgMar w:top="1037" w:right="1181" w:bottom="1008"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4BBFA" w14:textId="77777777" w:rsidR="00000000" w:rsidRDefault="000E3D20">
      <w:pPr>
        <w:spacing w:after="0" w:line="240" w:lineRule="auto"/>
      </w:pPr>
      <w:r>
        <w:separator/>
      </w:r>
    </w:p>
  </w:endnote>
  <w:endnote w:type="continuationSeparator" w:id="0">
    <w:p w14:paraId="3AAAFFCA" w14:textId="77777777" w:rsidR="00000000" w:rsidRDefault="000E3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BA8C" w14:textId="77777777" w:rsidR="006074F7" w:rsidRDefault="000E3D20">
    <w:pPr>
      <w:pStyle w:val="a6"/>
      <w:jc w:val="center"/>
    </w:pPr>
    <w:r>
      <w:rPr>
        <w:rFonts w:eastAsia="Times New Roman" w:cs="Times New Roman"/>
        <w:sz w:val="18"/>
      </w:rPr>
      <w:fldChar w:fldCharType="begin"/>
    </w:r>
    <w:r>
      <w:rPr>
        <w:rFonts w:eastAsia="Times New Roman" w:cs="Times New Roman"/>
        <w:sz w:val="18"/>
      </w:rPr>
      <w:instrText xml:space="preserve"> PAGE </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B7E93" w14:textId="77777777" w:rsidR="00000000" w:rsidRDefault="000E3D20">
      <w:pPr>
        <w:spacing w:after="0" w:line="240" w:lineRule="auto"/>
      </w:pPr>
      <w:r>
        <w:separator/>
      </w:r>
    </w:p>
  </w:footnote>
  <w:footnote w:type="continuationSeparator" w:id="0">
    <w:p w14:paraId="20E03F70" w14:textId="77777777" w:rsidR="00000000" w:rsidRDefault="000E3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58EE0" w14:textId="77777777" w:rsidR="006074F7" w:rsidRDefault="000E3D20">
    <w:pPr>
      <w:pStyle w:val="a5"/>
      <w:jc w:val="center"/>
    </w:pPr>
    <w:r>
      <w:rPr>
        <w:rFonts w:eastAsia="Times New Roman" w:cs="Times New Roman"/>
        <w:color w:val="595959"/>
        <w:sz w:val="17"/>
      </w:rPr>
      <w:t>Supplementary Information  |  NBCP magnetic refrigerator 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D20"/>
    <w:rsid w:val="0015074B"/>
    <w:rsid w:val="0029639D"/>
    <w:rsid w:val="00326F90"/>
    <w:rsid w:val="006074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7CB7FD"/>
  <w14:defaultImageDpi w14:val="300"/>
  <w15:docId w15:val="{F758667B-0FE9-47A5-973C-60583EFE0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59" w:lineRule="auto"/>
    </w:pPr>
    <w:rPr>
      <w:rFonts w:ascii="Times New Roman" w:hAnsi="Times New Roman"/>
      <w:sz w:val="21"/>
    </w:rPr>
  </w:style>
  <w:style w:type="paragraph" w:styleId="1">
    <w:name w:val="heading 1"/>
    <w:basedOn w:val="a1"/>
    <w:next w:val="a1"/>
    <w:link w:val="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200" w:line="240" w:lineRule="auto"/>
      <w:contextualSpacing/>
      <w:jc w:val="center"/>
    </w:pPr>
    <w:rPr>
      <w:rFonts w:asciiTheme="majorHAnsi" w:eastAsiaTheme="majorEastAsia" w:hAnsiTheme="majorHAnsi" w:cstheme="majorBidi"/>
      <w:b/>
      <w:color w:val="000000"/>
      <w:spacing w:val="5"/>
      <w:kern w:val="28"/>
      <w:sz w:val="3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keepLines/>
      <w:spacing w:before="40" w:after="140" w:line="240" w:lineRule="auto"/>
    </w:pPr>
    <w:rPr>
      <w:b/>
      <w:bCs/>
      <w:color w:val="000000"/>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8417</Words>
  <Characters>47981</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NBCP magnetic refrigerator stage</dc:title>
  <dc:subject>Cryogenics supplementary information</dc:subject>
  <dc:creator>Ugwiyeon Lee; Seong-Yun Bae; Hakrae Kim; Jungsu Lee</dc:creator>
  <cp:keywords>magnetic refrigeration, quantum hardware, Na2BaCo(PO4)2, cryogenics</cp:keywords>
  <dc:description>generated by python-docx</dc:description>
  <cp:lastModifiedBy>lyul</cp:lastModifiedBy>
  <cp:revision>2</cp:revision>
  <dcterms:created xsi:type="dcterms:W3CDTF">2013-12-23T23:15:00Z</dcterms:created>
  <dcterms:modified xsi:type="dcterms:W3CDTF">2026-10-12T15:01:00Z</dcterms:modified>
  <cp:category/>
</cp:coreProperties>
</file>