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原创情境：CityConnect验收委托</w:t>
      </w:r>
    </w:p>
    <w:p>
      <w:pPr>
        <w:pStyle w:val="Heading1"/>
      </w:pPr>
      <w:r>
        <w:t>任务构造声明</w:t>
      </w:r>
    </w:p>
    <w:p>
      <w:r>
        <w:t>机构、人物、消息、版本编号均为本题原创，不是真实公共部门记录；WCAG条款本身只以S01为准。不得从本情境推导任何地区法律强制性。</w:t>
      </w:r>
    </w:p>
    <w:p>
      <w:pPr>
        <w:pStyle w:val="Heading1"/>
      </w:pPr>
      <w:r>
        <w:t>2024-03-01 10:00 产品负责人批准的B2基线</w:t>
      </w:r>
    </w:p>
    <w:p>
      <w:r>
        <w:t>我是本项目验收范围批准人。3月15日评审使用2023-10-05固定Recommendation的WCAG 2.2新增A/AA作为本次发布门槛。旧B1仅要求2.1 AA，保留为历史基线。AAA只列后续评估，不进入本次发布阻断条件。</w:t>
      </w:r>
    </w:p>
    <w:p>
      <w:r>
        <w:t>本次交付是增量组件样例和开发验收依据，不是对现有生产网站做全站审计或签发认证。先检查九条新增及一条移除；同时保留现有2.1其他要求，不要宣称它们失效。</w:t>
      </w:r>
    </w:p>
    <w:p>
      <w:r>
        <w:t>请做一个无需服务器、可直接打开的单文件原型：两步骤预约、资料自动带入并可修改、服务排序可单击上移/下移、两个页面状态均可找到同序帮助、固定底栏不遮挡聚焦组件，以及无需记忆/转录的模拟认证路径。</w:t>
      </w:r>
    </w:p>
    <w:p>
      <w:r>
        <w:t>本次演示所有自定义按钮和输入采用至少44×44 CSS px的项目设计约定，方便触控；这比2.5.8的24px最低尺寸更宽松，不能写成W3C的AA最低阈值。</w:t>
      </w:r>
    </w:p>
    <w:p>
      <w:r>
        <w:t>不使用真实身份资料；所有邮箱、认证与预约都只在本机模拟。页面须明确没有邮件发送或真实认证。真实接入另排安全评审。</w:t>
      </w:r>
    </w:p>
    <w:p>
      <w:pPr>
        <w:pStyle w:val="Heading1"/>
      </w:pPr>
      <w:r>
        <w:t>交付用于什么决策</w:t>
      </w:r>
    </w:p>
    <w:p>
      <w:r>
        <w:t>开发负责人将依据修订表逐项派工，评审人将按复现步骤实际点击和键盘测试；范围判断错误会使已批准的AA发布被AAA要求阻断，或把未完成原型误报为真实服务。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