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原创游戏原型｜输入修复委托</w:t>
      </w:r>
    </w:p>
    <w:p>
      <w:pPr>
        <w:pStyle w:val="Heading1"/>
      </w:pPr>
      <w:r>
        <w:t>范围/真实版本</w:t>
      </w:r>
    </w:p>
    <w:p>
      <w:r>
        <w:t>原创团队/代码/缺陷/消息，非真实客户工程。重放业务基准2025-06-16 10:00 Asia/Shanghai。你是Godot 4.4.1 UI/玩法程序员，修输入分流而非更换引擎、重做玩法或用报告代替可运行代码。starter_game的四个源文件是可编辑副本的起点；输入本体只读。</w:t>
      </w:r>
    </w:p>
    <w:p>
      <w:r>
        <w:t>入口main.tscn。最小玩法：世界左键/Space记一次开火、Right移动一步；HUD显示真实计数。菜单有滑块和本地文本框。窗口640×480、960×640均需可用。计数是观测接口，不是假测试分数；允许等价实现和内部变量/节点命名。</w:t>
      </w:r>
    </w:p>
    <w:p>
      <w:pPr>
        <w:pStyle w:val="Heading1"/>
      </w:pPr>
      <w:r>
        <w:t>时序和有效权限</w:t>
      </w:r>
    </w:p>
    <w:p>
      <w:r>
        <w:t>6月10日R1草案：点击任意背景关闭菜单，只需鼠标可用，原型把玩法放_input；此草案未保留为最终验收。</w:t>
      </w:r>
    </w:p>
    <w:p>
      <w:r>
        <w:t>6月16日09:00主设计R2：背景点击只吸收、不关闭；按钮装饰不抢点击；暂停时玩法物理/输入停，菜单鼠标、键盘、滑块和文本仍活；Esc无回声重复切换，恢复后设置保留、玩法重新工作。R2是本题有权最终要求。</w:t>
      </w:r>
    </w:p>
    <w:p>
      <w:r>
        <w:t>6月16日09:30外包建议：全局关闭输入、去掉暂停状态或删除滑块/文本以便赶工。外包无权降级R2，未获设计负责人批准，不能因消息更晚采用。</w:t>
      </w:r>
    </w:p>
    <w:p>
      <w:pPr>
        <w:pStyle w:val="Heading1"/>
      </w:pPr>
      <w:r>
        <w:t>六组验收要求</w:t>
      </w:r>
    </w:p>
    <w:p>
      <w:r>
        <w:t>Q1：可独立打开运行的4.4.1工程，保留点击/Space开火、Right步进与真实HUD；无UI活动时不能把整个HUD当全屏输入黑洞。</w:t>
      </w:r>
    </w:p>
    <w:p>
      <w:r>
        <w:t>Q2：点击菜单按钮包括装饰图标区域只开菜单、不额外开火；菜单背景点击被吸收且不关菜单；不把全部控件设IGNORE导致穿透。</w:t>
      </w:r>
    </w:p>
    <w:p>
      <w:r>
        <w:t>Q3：菜单开时SceneTree处于paused，玩法tick与输入停止；UI继续工作。不能通过不暂停世界或全局关闭输入取巧。</w:t>
      </w:r>
    </w:p>
    <w:p>
      <w:r>
        <w:t>Q4：暂停菜单可改滑块、录文本、鼠标恢复/Enter恢复；键盘用于UI时不移动/开火；Esc开关忽略echo和release，不能一次按键重复切换。</w:t>
      </w:r>
    </w:p>
    <w:p>
      <w:r>
        <w:t>Q5：恢复后玩法输入重新工作、已有计数不重置；再次打开保留滑块/文本。两个窗口尺寸都可用，不把控件挪到屏外。</w:t>
      </w:r>
    </w:p>
    <w:p>
      <w:r>
        <w:t>Q6：交完整修复源码、真实引擎事件回放JSON和简明交接。记录实际检查/失败，不以静态grep或固定“pass”文件冒充。说明R2取舍、输入先后、暂停/焦点处理、复现命令、未验范围。</w:t>
      </w:r>
    </w:p>
    <w:p>
      <w:pPr>
        <w:pStyle w:val="Heading1"/>
      </w:pPr>
      <w:r>
        <w:t>交付边界</w:t>
      </w:r>
    </w:p>
    <w:p>
      <w:r>
        <w:t>交fixed_game/project.godot、main.tscn、main.gd、world.gd、input_probe.gd，以及input_evidence.json、handoff.md。文件在/app/output/下，不交.godot缓存、.uid、引擎二进制、压缩包或无关素材。input_probe.gd为你交付的可复现真实事件回放脚本；允许等价内部实现，但需输出每项实际观察和成功/失败，至少覆盖两尺寸全部六组行为。</w:t>
      </w:r>
    </w:p>
    <w:p>
      <w:r>
        <w:t>鼠标/键盘事件可由Viewport注入到真实引擎；这不等于物理设备、OS事件、手机/手柄、所有DPI、平台导出或发布通过。未实际执行的范围保持未验，不编外部QA签字或线上发布。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