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设备更正待核与转交通知｜未发送草稿</w:t>
      </w:r>
    </w:p>
    <w:p>
      <w:r>
        <w:t>供质量负责人审后选择适当渠道转交，不是真实外发/提供商答复/患者指令。每项问题完成后应更新受控证据、重跑Skill、同步全部交付；仅改Word为PASS不可闭环。</w:t>
      </w:r>
    </w:p>
    <w:p>
      <w:pPr>
        <w:pStyle w:val="Heading1"/>
      </w:pPr>
      <w:r>
        <w:t>Q01｜D08身份</w:t>
      </w:r>
    </w:p>
    <w:p>
      <w:pPr>
        <w:keepNext/>
      </w:pPr>
      <w:r>
        <w:t>责任接口：临床工程/资产管理员。</w:t>
      </w:r>
    </w:p>
    <w:p>
      <w:r>
        <w:t>登记型号DS2110X11B对应S01 UDI00606959051942，现原UDI却是00606959052017（另一组EV300）。请核该资产实物标签与台账，提供受控更正或解释；保留两原值和证据。未核前HOLD_IDENTITY，勿自行挑一字段覆盖。</w:t>
      </w:r>
    </w:p>
    <w:p>
      <w:pPr>
        <w:pStyle w:val="Heading1"/>
      </w:pPr>
      <w:r>
        <w:t>Q02｜D09维修证据</w:t>
      </w:r>
    </w:p>
    <w:p>
      <w:pPr>
        <w:keepNext/>
      </w:pPr>
      <w:r>
        <w:t>责任接口：维修证据负责人/临床工程。</w:t>
      </w:r>
    </w:p>
    <w:p>
      <w:r>
        <w:t>SVC-D09-A为1.05.15.00，SVC-D09-B为1.05.06.00，均primary且观察时点2026-10-20 09:00 EDT；请核同设备真实软件及原记录责任人，提供受控更正。09:40 NOTE-D09-LATE只是sales_note，不能解除HOLD_SERVICE_CONFLICT。</w:t>
      </w:r>
    </w:p>
    <w:p>
      <w:pPr>
        <w:pStyle w:val="Heading1"/>
      </w:pPr>
      <w:r>
        <w:t>Q03｜D03传感器</w:t>
      </w:r>
    </w:p>
    <w:p>
      <w:pPr>
        <w:keepNext/>
      </w:pPr>
      <w:r>
        <w:t>责任接口：临床工程/授权服务。</w:t>
      </w:r>
    </w:p>
    <w:p>
      <w:r>
        <w:t>历史登记deposit_concern、sensor_service_resolved=no；请评估内部传感器影响并提供适用服务/更换闭环记录。软件1.05.15.00不能当传感器已恢复证据；分析助理不维修或指令临床设置。</w:t>
      </w:r>
    </w:p>
    <w:p>
      <w:pPr>
        <w:pStyle w:val="Heading1"/>
      </w:pPr>
      <w:r>
        <w:t>Q04｜D11/D14版本与历史</w:t>
      </w:r>
    </w:p>
    <w:p>
      <w:pPr>
        <w:keepNext/>
      </w:pPr>
      <w:r>
        <w:t>责任接口：临床工程/提供商核查接口。</w:t>
      </w:r>
    </w:p>
    <w:p>
      <w:r>
        <w:t>D11缺当前软件实证且历史unknown，请核软件/雾化/传感器服务情况。D14记录1.06.15.00，冻结美国通知目标1.05.15.00，请确认美国本型号/地区渠道适用及当前有权安排，不按版本数值大认安全、不自行降级。</w:t>
      </w:r>
    </w:p>
    <w:p>
      <w:pPr>
        <w:pStyle w:val="Heading1"/>
      </w:pPr>
      <w:r>
        <w:t>Q05｜D04资料</w:t>
      </w:r>
    </w:p>
    <w:p>
      <w:pPr>
        <w:keepNext/>
      </w:pPr>
      <w:r>
        <w:t>责任接口：文控/设备管理员。</w:t>
      </w:r>
    </w:p>
    <w:p>
      <w:r>
        <w:t>请补最新User Manual Addendum核验及随设备文献可得记录；登记no不能被软件升级记录替代。并核是否另有适用于本型号/地区的新文件。</w:t>
      </w:r>
    </w:p>
    <w:p>
      <w:pPr>
        <w:pStyle w:val="Heading1"/>
      </w:pPr>
      <w:r>
        <w:t>Q06｜D05/D12临床指导告知</w:t>
      </w:r>
    </w:p>
    <w:p>
      <w:pPr>
        <w:keepNext/>
      </w:pPr>
      <w:r>
        <w:t>责任接口：呼吸治疗/临床负责人及培训接口。</w:t>
      </w:r>
    </w:p>
    <w:p>
      <w:r>
        <w:t>请按S01/S04最新版核D05被动回路AC-VC非气动雾化的实际配置/性能监测差异，完成新版告知；D12成人双支非气动可用测试结论不能泛化。请确认当前配置是否符合指导及所需个体管理，由有权临床人员决定，本文不提供新参数。</w:t>
      </w:r>
    </w:p>
    <w:p>
      <w:pPr>
        <w:pStyle w:val="Heading1"/>
      </w:pPr>
      <w:r>
        <w:t>Q07｜D06接收方新版通知</w:t>
      </w:r>
    </w:p>
    <w:p>
      <w:pPr>
        <w:keepNext/>
      </w:pPr>
      <w:r>
        <w:t>责任接口：合作机构甲设备管理员，经转交接口拟送。</w:t>
      </w:r>
    </w:p>
    <w:p>
      <w:r>
        <w:t>您接收的给定资产D06属于本次四组矩阵；请在适当渠道核最新通知及User Manual Addendum已收到且可用，并反馈需要的纠正/培训/服务情况。当前本稿未发出，没有杜撰收悉或临床授权；内部跟踪保持ACTION_PENDING。</w:t>
      </w:r>
    </w:p>
    <w:p>
      <w:pPr>
        <w:pStyle w:val="Heading1"/>
      </w:pPr>
      <w:r>
        <w:t>Q08｜D07接收方更新差异</w:t>
      </w:r>
    </w:p>
    <w:p>
      <w:pPr>
        <w:keepNext/>
      </w:pPr>
      <w:r>
        <w:t>责任接口：合作机构乙呼吸治疗接口，经转交接口拟送。</w:t>
      </w:r>
    </w:p>
    <w:p>
      <w:r>
        <w:t>既有4月信息回执不代表5月28日更新和最新补充说明已落实。请核非气动建议更新的条件、当前文献/沟通覆盖，并按适当渠道提供新版确认。未取得新确认前保持待办，不按旧信息自动闭环。</w:t>
      </w:r>
    </w:p>
    <w:p>
      <w:pPr>
        <w:pStyle w:val="Heading1"/>
      </w:pPr>
      <w:r>
        <w:t>Q09｜D01/D13及D10范围</w:t>
      </w:r>
    </w:p>
    <w:p>
      <w:pPr>
        <w:keepNext/>
      </w:pPr>
      <w:r>
        <w:t>责任接口：质量负责人/设备安全接口。</w:t>
      </w:r>
    </w:p>
    <w:p>
      <w:r>
        <w:t>D01/D13给定内部证据齐备，只移交有权人审阅；D13接收方已核登记保留，不声称真实外发/临床批准。D10不匹配本次四组矩阵，应走常规设备安全核其他事件，而不是宣布无召回。</w:t>
      </w:r>
    </w:p>
    <w:sectPr w:rsidR="00FC693F" w:rsidRPr="0006063C" w:rsidSect="00034616">
      <w:footerReference w:type="default" r:id="rId9"/>
      <w:pgSz w:w="11906" w:h="16838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原创美国院区训练记录｜内部待审、未发送、未操作或临床放行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