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sz w:val="26"/>
        </w:rPr>
        <w:t>BLACKMARSH REGIONAL OFFICE</w:t>
      </w:r>
    </w:p>
    <w:p>
      <w:pPr>
        <w:spacing w:after="160"/>
      </w:pPr>
      <w:r>
        <w:rPr>
          <w:rFonts w:ascii="Arial" w:hAnsi="Arial"/>
          <w:b w:val="0"/>
          <w:sz w:val="18"/>
        </w:rPr>
        <w:t>14 Lattice Yard · London E1 6AB</w:t>
      </w:r>
    </w:p>
    <w:p>
      <w:pPr>
        <w:spacing w:after="120"/>
      </w:pPr>
      <w:r>
        <w:rPr>
          <w:rFonts w:ascii="Arial" w:hAnsi="Arial"/>
          <w:b w:val="0"/>
          <w:sz w:val="21"/>
        </w:rPr>
        <w:t>24 August 2026</w:t>
      </w:r>
    </w:p>
    <w:p>
      <w:pPr>
        <w:spacing w:after="140"/>
      </w:pPr>
      <w:r>
        <w:rPr>
          <w:rFonts w:ascii="Arial" w:hAnsi="Arial"/>
          <w:b w:val="0"/>
          <w:sz w:val="21"/>
        </w:rPr>
        <w:t>By email: legal@kilnbrookfreight.example</w:t>
        <w:br/>
        <w:t>Marta Sokolov</w:t>
        <w:br/>
        <w:t>Claims Manager</w:t>
        <w:br/>
        <w:t>Kilnbrook Freight Ltd.</w:t>
        <w:br/>
        <w:t>18 Wharf Exchange</w:t>
        <w:br/>
        <w:t>London E16 2QJ</w:t>
      </w:r>
    </w:p>
    <w:p>
      <w:pPr>
        <w:spacing w:after="120"/>
      </w:pPr>
      <w:r>
        <w:rPr>
          <w:rFonts w:ascii="Arial" w:hAnsi="Arial"/>
          <w:b/>
          <w:sz w:val="21"/>
        </w:rPr>
        <w:t>Re: Claim KIL-2026-014 — “Night Freight: Kilnbrook Junction” (episode BRO-07)</w:t>
      </w:r>
    </w:p>
    <w:p>
      <w:pPr>
        <w:spacing w:after="80"/>
      </w:pPr>
      <w:r>
        <w:rPr>
          <w:rFonts w:ascii="Arial" w:hAnsi="Arial"/>
          <w:b w:val="0"/>
          <w:sz w:val="21"/>
        </w:rPr>
        <w:t>Dear Ms Sokolov,</w:t>
      </w:r>
    </w:p>
    <w:p>
      <w:pPr>
        <w:spacing w:after="100"/>
      </w:pPr>
      <w:r>
        <w:rPr>
          <w:rFonts w:ascii="Arial" w:hAnsi="Arial"/>
          <w:b w:val="0"/>
          <w:sz w:val="21"/>
        </w:rPr>
        <w:t>We respond to your letter dated 18 August 2026 concerning the published Blackmarsh Regional Office episode “Night Freight: Kilnbrook Junction” (BRO-07). We acknowledge your asserted aggregate of 75.00 seconds across claim segments KF-01 to KF-05.</w:t>
      </w:r>
    </w:p>
    <w:p>
      <w:pPr>
        <w:spacing w:after="100"/>
      </w:pPr>
      <w:r>
        <w:rPr>
          <w:rFonts w:ascii="Arial" w:hAnsi="Arial"/>
          <w:b w:val="0"/>
          <w:sz w:val="21"/>
        </w:rPr>
        <w:t>Our review of the published master verifies 75.00 seconds across those same intervals. Blackmarsh can properly concede 8.00 seconds of unlicensed Kilnbrook preview material: KF-01, 00:10:00–00:10:08. The remaining material is not conceded as unlicensed Kilnbrook footage: 32.00 seconds (KF-02, 00:12:00–00:12:20, and KF-03, 00:15:00–00:15:06 and 00:15:12–00:15:18) is covered by Licence Agreement LIC-KF-2047 for editorial use in BRO-07, worldwide, during its term through 31 December 2028.</w:t>
      </w:r>
    </w:p>
    <w:p>
      <w:pPr>
        <w:spacing w:after="100"/>
      </w:pPr>
      <w:r>
        <w:rPr>
          <w:rFonts w:ascii="Arial" w:hAnsi="Arial"/>
          <w:b w:val="0"/>
          <w:sz w:val="21"/>
        </w:rPr>
        <w:t>The 6.00-second quotation at 00:15:06–00:15:12 in KF-03 remains our authorized §107 position, not a concession. It is used for criticism and reporting in a transformative episode context; only the amount reasonably necessary to identify the speaker’s point is used; and it is not a substitute for Kilnbrook’s footage or shown to have a material adverse effect on a cognizable market for the original clip. The 15.00 seconds in KF-04 (00:20:00–00:20:15) are Blackmarsh reshoots recorded for this episode. The 14.00 seconds in KF-01 (00:10:08–00:10:12) and KF-05 (00:25:00–00:25:10) are public-domain material from the Port Authority Moving Image Archive (PAMIA-1936-11).</w:t>
      </w:r>
    </w:p>
    <w:p>
      <w:pPr>
        <w:spacing w:after="100"/>
      </w:pPr>
      <w:r>
        <w:rPr>
          <w:rFonts w:ascii="Arial" w:hAnsi="Arial"/>
          <w:b w:val="0"/>
          <w:sz w:val="21"/>
        </w:rPr>
        <w:t>The differences from the claim snapshot result from the final editorial changes: KF-01 includes a recorded provenance correction; KF-02 was trimmed to 00:12:20 and its licence reference corrected; KF-03 was split to identify the designated quotation; KF-04 was replaced by a Blackmarsh reshoot; and KF-05 was corrected to the PAMIA-1936-11 source. The enclosed annex provides the interval crosswalk and event references.</w:t>
      </w:r>
    </w:p>
    <w:p>
      <w:pPr>
        <w:spacing w:after="100"/>
      </w:pPr>
      <w:r>
        <w:rPr>
          <w:rFonts w:ascii="Arial" w:hAnsi="Arial"/>
          <w:b w:val="0"/>
          <w:sz w:val="21"/>
        </w:rPr>
        <w:t>Without admission of liability except for the expressly conceded 8.00 seconds, Blackmarsh offers £6,250 inclusive of any interest and costs, in full and final settlement of claim KIL-2026-014 concerning BRO-07 only. Acceptance must be by email to Petra Havlicek at petra.havlicek@blackmarshregional.example no later than 17:00 BST on 4 September 2026. Payment will be made by bank transfer within 14 days after receipt of a countersigned settlement agreement and valid invoice.</w:t>
      </w:r>
    </w:p>
    <w:p>
      <w:pPr>
        <w:spacing w:after="100"/>
      </w:pPr>
      <w:r>
        <w:rPr>
          <w:rFonts w:ascii="Arial" w:hAnsi="Arial"/>
          <w:b w:val="0"/>
          <w:sz w:val="21"/>
        </w:rPr>
        <w:t>Upon cleared payment, Kilnbrook will release Blackmarsh Regional Office and its production partners from this claim and this episode only. No release is offered for any other episode, production, or library material. Blackmarsh reserves all rights, remedies, and defenses not expressly resolved by that episode-specific settlement.</w:t>
      </w:r>
    </w:p>
    <w:p>
      <w:pPr>
        <w:spacing w:after="140"/>
      </w:pPr>
      <w:r>
        <w:rPr>
          <w:rFonts w:ascii="Arial" w:hAnsi="Arial"/>
          <w:b w:val="0"/>
          <w:sz w:val="21"/>
        </w:rPr>
        <w:t>Please send any acceptance to legal@kilnbrookfreight.example, with a copy to Petra. This response is limited to the claim and episode identified above.</w:t>
      </w:r>
    </w:p>
    <w:p>
      <w:pPr>
        <w:spacing w:after="0"/>
      </w:pPr>
      <w:r>
        <w:rPr>
          <w:rFonts w:ascii="Arial" w:hAnsi="Arial"/>
          <w:b w:val="0"/>
          <w:sz w:val="21"/>
        </w:rPr>
        <w:t>Yours faithfully,</w:t>
        <w:br/>
        <w:br/>
        <w:t>Callum Demirci</w:t>
        <w:br/>
        <w:t>For Blackmarsh Regional Office</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