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Account plan version register</w:t>
      </w:r>
    </w:p>
    <w:p>
      <w:pPr>
        <w:spacing w:after="140"/>
      </w:pPr>
      <w:r>
        <w:rPr>
          <w:rFonts w:ascii="Aptos" w:hAnsi="Aptos"/>
          <w:color w:val="505F70"/>
          <w:sz w:val="20"/>
        </w:rPr>
        <w:t>Glassmere Fisheries | Sunderly Media account plan | prepared 03 September 2025</w:t>
      </w:r>
    </w:p>
    <w:p>
      <w:pPr>
        <w:spacing w:after="160"/>
      </w:pPr>
      <w:r>
        <w:t>This register records plan filing status for the Ontario and Michigan account-plan set. Dates are retained from the filing record.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18"/>
        <w:gridCol w:w="1718"/>
        <w:gridCol w:w="1718"/>
        <w:gridCol w:w="1718"/>
        <w:gridCol w:w="1718"/>
        <w:gridCol w:w="1718"/>
      </w:tblGrid>
      <w:tr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65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Effective date</w:t>
            </w:r>
          </w:p>
        </w:tc>
        <w:tc>
          <w:tcPr>
            <w:tcW w:type="dxa" w:w="165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Prepared date</w:t>
            </w:r>
          </w:p>
        </w:tc>
        <w:tc>
          <w:tcPr>
            <w:tcW w:type="dxa" w:w="15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95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Filing note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GF-SM-25.0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01 Jan 2025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 Dec 2024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Archived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Ontario &amp; Michigan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Opening annual framework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GF-SM-25.1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01 Apr 2025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03 Apr 2025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Superseded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Ontario &amp; Michigan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Superseded in July filing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GF-SM-25.2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01 Jul 2025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 Aug 2025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Approved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Ontario &amp; Michigan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Approved state at issue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GF-SM-25.3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01 Sep 2025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29 Aug 2025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Draft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Ontario &amp; Michigan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Draft retained for review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GF-SM-25.2-MI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01 Jul 2025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 Aug 2025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Reference only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Michigan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Local filing reference</w:t>
            </w:r>
          </w:p>
        </w:tc>
      </w:tr>
    </w:tbl>
    <w:p>
      <w:pPr>
        <w:spacing w:after="20"/>
      </w:pPr>
    </w:p>
    <w:p>
      <w:pPr>
        <w:spacing w:before="120"/>
      </w:pPr>
      <w:r>
        <w:rPr>
          <w:b/>
        </w:rPr>
        <w:t xml:space="preserve">Filing note: </w:t>
      </w:r>
      <w:r>
        <w:t>The Sales Operations workbook export was generated after the opening-state timestamp; export and prepared dates are not effective dates.</w:t>
      </w:r>
    </w:p>
    <w:sectPr w:rsidR="00FC693F" w:rsidRPr="0006063C" w:rsidSect="00034616">
      <w:footerReference w:type="default" r:id="rId9"/>
      <w:pgSz w:w="12240" w:h="15840"/>
      <w:pgMar w:top="835" w:right="965" w:bottom="792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6464"/>
        <w:sz w:val="16"/>
      </w:rPr>
      <w:t>Glassmere Fisheries | Sunderly account plan version register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