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1F4E5F"/>
          <w:sz w:val="30"/>
        </w:rPr>
        <w:t>CAVENDISH PRESS</w:t>
      </w:r>
    </w:p>
    <w:p>
      <w:pPr>
        <w:spacing w:after="80"/>
        <w:jc w:val="center"/>
      </w:pPr>
      <w:r>
        <w:rPr>
          <w:b/>
          <w:sz w:val="26"/>
        </w:rPr>
        <w:t>Quarterly Restore-Verification Procedure</w:t>
      </w:r>
    </w:p>
    <w:p>
      <w:pPr>
        <w:spacing w:after="80" w:line="247" w:lineRule="auto"/>
      </w:pPr>
      <w:r>
        <w:rPr>
          <w:b w:val="0"/>
          <w:color w:val="505050"/>
          <w:sz w:val="17"/>
        </w:rPr>
        <w:t>Owner: Information Systems Manager | Operator: Jasmin Castellanos, Operations Director | Use: scheduled quarterly drill only</w:t>
      </w:r>
    </w:p>
    <w:p>
      <w:pPr>
        <w:spacing w:after="80" w:line="247" w:lineRule="auto"/>
      </w:pPr>
      <w:r>
        <w:rPr>
          <w:b w:val="0"/>
          <w:sz w:val="18"/>
        </w:rPr>
        <w:t>Purpose and boundary. Verify recovery of the hosted publishing service in an authorised, isolated/non-production destination. This is a planned exercise, not authority to alter the live publishing environment during an outage. Do not overwrite, attach, or promote the test restore into production without separate written authorisation.</w:t>
      </w:r>
    </w:p>
    <w:p>
      <w:pPr>
        <w:spacing w:before="100" w:after="40"/>
      </w:pPr>
      <w:r>
        <w:rPr>
          <w:b/>
          <w:color w:val="1F4E5F"/>
          <w:sz w:val="24"/>
        </w:rPr>
        <w:t>1. Pre-drill checklist (complete before timing starts)</w:t>
      </w:r>
    </w:p>
    <w:tbl>
      <w:tblPr>
        <w:tblStyle w:val="TableGrid"/>
        <w:tblW w:type="auto" w:w="0"/>
        <w:jc w:val="center"/>
        <w:tblLook w:firstColumn="1" w:firstRow="1" w:lastColumn="0" w:lastRow="0" w:noHBand="0" w:noVBand="1" w:val="04A0"/>
      </w:tblPr>
      <w:tblGrid>
        <w:gridCol w:w="5328"/>
        <w:gridCol w:w="5328"/>
      </w:tblGrid>
      <w:tr>
        <w:tc>
          <w:tcPr>
            <w:tcW w:type="dxa" w:w="1944"/>
            <w:vAlign w:val="center"/>
            <w:shd w:fill="D9EAF2"/>
          </w:tcPr>
          <w:p>
            <w:pPr>
              <w:spacing w:after="0"/>
            </w:pPr>
            <w:r/>
            <w:r>
              <w:rPr>
                <w:b/>
                <w:sz w:val="16"/>
              </w:rPr>
              <w:t>Check</w:t>
            </w:r>
          </w:p>
        </w:tc>
        <w:tc>
          <w:tcPr>
            <w:tcW w:type="dxa" w:w="8424"/>
            <w:vAlign w:val="center"/>
            <w:shd w:fill="D9EAF2"/>
          </w:tcPr>
          <w:p>
            <w:pPr>
              <w:spacing w:after="0"/>
            </w:pPr>
            <w:r/>
            <w:r>
              <w:rPr>
                <w:b/>
                <w:sz w:val="16"/>
              </w:rPr>
              <w:t>Record / action</w:t>
            </w:r>
          </w:p>
        </w:tc>
      </w:tr>
      <w:tr>
        <w:tc>
          <w:tcPr>
            <w:tcW w:type="dxa" w:w="1944"/>
            <w:vAlign w:val="center"/>
          </w:tcPr>
          <w:p>
            <w:pPr>
              <w:spacing w:after="0"/>
            </w:pPr>
            <w:r/>
            <w:r>
              <w:rPr>
                <w:b w:val="0"/>
                <w:sz w:val="16"/>
              </w:rPr>
              <w:t>Authorisation</w:t>
            </w:r>
          </w:p>
        </w:tc>
        <w:tc>
          <w:tcPr>
            <w:tcW w:type="dxa" w:w="8424"/>
            <w:vAlign w:val="center"/>
          </w:tcPr>
          <w:p>
            <w:pPr>
              <w:spacing w:after="0"/>
            </w:pPr>
            <w:r/>
            <w:r>
              <w:rPr>
                <w:b w:val="0"/>
                <w:sz w:val="16"/>
              </w:rPr>
              <w:t>Drill approval reference: ____________________   Test destination approved: Yes / No</w:t>
            </w:r>
          </w:p>
        </w:tc>
      </w:tr>
      <w:tr>
        <w:tc>
          <w:tcPr>
            <w:tcW w:type="dxa" w:w="1944"/>
            <w:vAlign w:val="center"/>
          </w:tcPr>
          <w:p>
            <w:pPr>
              <w:spacing w:after="0"/>
            </w:pPr>
            <w:r/>
            <w:r>
              <w:rPr>
                <w:b w:val="0"/>
                <w:sz w:val="16"/>
              </w:rPr>
              <w:t>Window and notice</w:t>
            </w:r>
          </w:p>
        </w:tc>
        <w:tc>
          <w:tcPr>
            <w:tcW w:type="dxa" w:w="8424"/>
            <w:vAlign w:val="center"/>
          </w:tcPr>
          <w:p>
            <w:pPr>
              <w:spacing w:after="0"/>
            </w:pPr>
            <w:r/>
            <w:r>
              <w:rPr>
                <w:b w:val="0"/>
                <w:sz w:val="16"/>
              </w:rPr>
              <w:t>Approved window (date/time/time zone): ____________________   Operational parties notified: Yes / No / N/A</w:t>
            </w:r>
          </w:p>
        </w:tc>
      </w:tr>
      <w:tr>
        <w:tc>
          <w:tcPr>
            <w:tcW w:type="dxa" w:w="1944"/>
            <w:vAlign w:val="center"/>
          </w:tcPr>
          <w:p>
            <w:pPr>
              <w:spacing w:after="0"/>
            </w:pPr>
            <w:r/>
            <w:r>
              <w:rPr>
                <w:b w:val="0"/>
                <w:sz w:val="16"/>
              </w:rPr>
              <w:t>Access</w:t>
            </w:r>
          </w:p>
        </w:tc>
        <w:tc>
          <w:tcPr>
            <w:tcW w:type="dxa" w:w="8424"/>
            <w:vAlign w:val="center"/>
          </w:tcPr>
          <w:p>
            <w:pPr>
              <w:spacing w:after="0"/>
            </w:pPr>
            <w:r/>
            <w:r>
              <w:rPr>
                <w:b w:val="0"/>
                <w:sz w:val="16"/>
              </w:rPr>
              <w:t>Test login/access to backup and isolated destination succeeds before timed restore. Credentials remain outside this document. Result: Pass / Fail</w:t>
            </w:r>
          </w:p>
        </w:tc>
      </w:tr>
      <w:tr>
        <w:tc>
          <w:tcPr>
            <w:tcW w:type="dxa" w:w="1944"/>
            <w:vAlign w:val="center"/>
          </w:tcPr>
          <w:p>
            <w:pPr>
              <w:spacing w:after="0"/>
            </w:pPr>
            <w:r/>
            <w:r>
              <w:rPr>
                <w:b w:val="0"/>
                <w:sz w:val="16"/>
              </w:rPr>
              <w:t>Capacity</w:t>
            </w:r>
          </w:p>
        </w:tc>
        <w:tc>
          <w:tcPr>
            <w:tcW w:type="dxa" w:w="8424"/>
            <w:vAlign w:val="center"/>
          </w:tcPr>
          <w:p>
            <w:pPr>
              <w:spacing w:after="0"/>
            </w:pPr>
            <w:r/>
            <w:r>
              <w:rPr>
                <w:b w:val="0"/>
                <w:sz w:val="16"/>
              </w:rPr>
              <w:t>Free storage/capacity checked against intended restore scope: Pass / Fail   Evidence ref: __________</w:t>
            </w:r>
          </w:p>
        </w:tc>
      </w:tr>
      <w:tr>
        <w:tc>
          <w:tcPr>
            <w:tcW w:type="dxa" w:w="1944"/>
            <w:vAlign w:val="center"/>
          </w:tcPr>
          <w:p>
            <w:pPr>
              <w:spacing w:after="0"/>
            </w:pPr>
            <w:r/>
            <w:r>
              <w:rPr>
                <w:b w:val="0"/>
                <w:sz w:val="16"/>
              </w:rPr>
              <w:t>Scope</w:t>
            </w:r>
          </w:p>
        </w:tc>
        <w:tc>
          <w:tcPr>
            <w:tcW w:type="dxa" w:w="8424"/>
            <w:vAlign w:val="center"/>
          </w:tcPr>
          <w:p>
            <w:pPr>
              <w:spacing w:after="0"/>
            </w:pPr>
            <w:r/>
            <w:r>
              <w:rPr>
                <w:b w:val="0"/>
                <w:sz w:val="16"/>
              </w:rPr>
              <w:t>Publishing service/application: ____________________   Representative file/content: ____________________</w:t>
            </w:r>
          </w:p>
        </w:tc>
      </w:tr>
      <w:tr>
        <w:tc>
          <w:tcPr>
            <w:tcW w:type="dxa" w:w="1944"/>
            <w:vAlign w:val="center"/>
          </w:tcPr>
          <w:p>
            <w:pPr>
              <w:spacing w:after="0"/>
            </w:pPr>
            <w:r/>
            <w:r>
              <w:rPr>
                <w:b w:val="0"/>
                <w:sz w:val="16"/>
              </w:rPr>
              <w:t>Source and destination</w:t>
            </w:r>
          </w:p>
        </w:tc>
        <w:tc>
          <w:tcPr>
            <w:tcW w:type="dxa" w:w="8424"/>
            <w:vAlign w:val="center"/>
          </w:tcPr>
          <w:p>
            <w:pPr>
              <w:spacing w:after="0"/>
            </w:pPr>
            <w:r/>
            <w:r>
              <w:rPr>
                <w:b w:val="0"/>
                <w:sz w:val="16"/>
              </w:rPr>
              <w:t>Full/base backup ID or label: __________   Required incremental IDs (all through point): __________   Isolated destination: __________</w:t>
            </w:r>
          </w:p>
        </w:tc>
      </w:tr>
      <w:tr>
        <w:tc>
          <w:tcPr>
            <w:tcW w:type="dxa" w:w="1944"/>
            <w:vAlign w:val="center"/>
          </w:tcPr>
          <w:p>
            <w:pPr>
              <w:spacing w:after="0"/>
            </w:pPr>
            <w:r/>
            <w:r>
              <w:rPr>
                <w:b w:val="0"/>
                <w:sz w:val="16"/>
              </w:rPr>
              <w:t>Recovery point</w:t>
            </w:r>
          </w:p>
        </w:tc>
        <w:tc>
          <w:tcPr>
            <w:tcW w:type="dxa" w:w="8424"/>
            <w:vAlign w:val="center"/>
          </w:tcPr>
          <w:p>
            <w:pPr>
              <w:spacing w:after="0"/>
            </w:pPr>
            <w:r/>
            <w:r>
              <w:rPr>
                <w:b w:val="0"/>
                <w:sz w:val="16"/>
              </w:rPr>
              <w:t>Select and record the exact recovery-point timestamp before restore: __________ (time zone: ________). Do not substitute an undocumented point.</w:t>
            </w:r>
          </w:p>
        </w:tc>
      </w:tr>
    </w:tbl>
    <w:p>
      <w:pPr>
        <w:spacing w:after="60" w:line="247" w:lineRule="auto"/>
      </w:pPr>
      <w:r>
        <w:rPr>
          <w:b w:val="0"/>
          <w:color w:val="800000"/>
          <w:sz w:val="17"/>
        </w:rPr>
        <w:t>Stop and obtain help from the designated technical support role if authorisation, access, capacity, destination identity, or any chain member is missing, unreadable, out of order, or uncertain. Never skip a chain member or improvise a substitute. Preserve the observed message, IDs, timestamps, screenshots/logs, attempted steps and current state for escalation.</w:t>
      </w:r>
    </w:p>
    <w:p>
      <w:pPr>
        <w:spacing w:before="100" w:after="40"/>
      </w:pPr>
      <w:r>
        <w:rPr>
          <w:b/>
          <w:color w:val="1F4E5F"/>
          <w:sz w:val="24"/>
        </w:rPr>
        <w:t>2. Objectives and timing rules</w:t>
      </w:r>
    </w:p>
    <w:p>
      <w:pPr>
        <w:spacing w:after="60" w:line="247" w:lineRule="auto"/>
      </w:pPr>
      <w:r>
        <w:rPr>
          <w:b w:val="0"/>
          <w:sz w:val="18"/>
        </w:rPr>
        <w:t>RPO (24 hours) is the maximum acceptable age of recovered data at the assumed interruption: calculate interruption timestamp minus the timestamp of the recovery point actually restored. RTO (4 hours) is the maximum uninterrupted elapsed time from the defined recovery start to a usable, checked publishing service. First-file availability is a separate milestone and does not stop the RTO timer.</w:t>
      </w:r>
    </w:p>
    <w:tbl>
      <w:tblPr>
        <w:tblStyle w:val="TableGrid"/>
        <w:tblW w:type="auto" w:w="0"/>
        <w:jc w:val="center"/>
        <w:tblLook w:firstColumn="1" w:firstRow="1" w:lastColumn="0" w:lastRow="0" w:noHBand="0" w:noVBand="1" w:val="04A0"/>
      </w:tblPr>
      <w:tblGrid>
        <w:gridCol w:w="5328"/>
        <w:gridCol w:w="5328"/>
      </w:tblGrid>
      <w:tr>
        <w:tc>
          <w:tcPr>
            <w:tcW w:type="dxa" w:w="1944"/>
            <w:vAlign w:val="center"/>
            <w:shd w:fill="D9EAF2"/>
          </w:tcPr>
          <w:p>
            <w:pPr>
              <w:spacing w:after="0"/>
            </w:pPr>
            <w:r/>
            <w:r>
              <w:rPr>
                <w:b/>
                <w:sz w:val="16"/>
              </w:rPr>
              <w:t>Timing field</w:t>
            </w:r>
          </w:p>
        </w:tc>
        <w:tc>
          <w:tcPr>
            <w:tcW w:type="dxa" w:w="8424"/>
            <w:vAlign w:val="center"/>
            <w:shd w:fill="D9EAF2"/>
          </w:tcPr>
          <w:p>
            <w:pPr>
              <w:spacing w:after="0"/>
            </w:pPr>
            <w:r/>
            <w:r>
              <w:rPr>
                <w:b/>
                <w:sz w:val="16"/>
              </w:rPr>
              <w:t>Rule / quarter record</w:t>
            </w:r>
          </w:p>
        </w:tc>
      </w:tr>
      <w:tr>
        <w:tc>
          <w:tcPr>
            <w:tcW w:type="dxa" w:w="1944"/>
            <w:vAlign w:val="center"/>
          </w:tcPr>
          <w:p>
            <w:pPr>
              <w:spacing w:after="0"/>
            </w:pPr>
            <w:r/>
            <w:r>
              <w:rPr>
                <w:b w:val="0"/>
                <w:sz w:val="16"/>
              </w:rPr>
              <w:t>Clock convention</w:t>
            </w:r>
          </w:p>
        </w:tc>
        <w:tc>
          <w:tcPr>
            <w:tcW w:type="dxa" w:w="8424"/>
            <w:vAlign w:val="center"/>
          </w:tcPr>
          <w:p>
            <w:pPr>
              <w:spacing w:after="0"/>
            </w:pPr>
            <w:r/>
            <w:r>
              <w:rPr>
                <w:b w:val="0"/>
                <w:sz w:val="16"/>
              </w:rPr>
              <w:t>Use one stated clock and time zone for every timestamp. Time zone: __________   Clock/source: __________</w:t>
            </w:r>
          </w:p>
        </w:tc>
      </w:tr>
      <w:tr>
        <w:tc>
          <w:tcPr>
            <w:tcW w:type="dxa" w:w="1944"/>
            <w:vAlign w:val="center"/>
          </w:tcPr>
          <w:p>
            <w:pPr>
              <w:spacing w:after="0"/>
            </w:pPr>
            <w:r/>
            <w:r>
              <w:rPr>
                <w:b w:val="0"/>
                <w:sz w:val="16"/>
              </w:rPr>
              <w:t>RTO start</w:t>
            </w:r>
          </w:p>
        </w:tc>
        <w:tc>
          <w:tcPr>
            <w:tcW w:type="dxa" w:w="8424"/>
            <w:vAlign w:val="center"/>
          </w:tcPr>
          <w:p>
            <w:pPr>
              <w:spacing w:after="0"/>
            </w:pPr>
            <w:r/>
            <w:r>
              <w:rPr>
                <w:b w:val="0"/>
                <w:sz w:val="16"/>
              </w:rPr>
              <w:t>Start at the assumed interruption time (or an explicitly authorised recovery-start time if the drill record says so). Start: __________</w:t>
            </w:r>
          </w:p>
        </w:tc>
      </w:tr>
      <w:tr>
        <w:tc>
          <w:tcPr>
            <w:tcW w:type="dxa" w:w="1944"/>
            <w:vAlign w:val="center"/>
          </w:tcPr>
          <w:p>
            <w:pPr>
              <w:spacing w:after="0"/>
            </w:pPr>
            <w:r/>
            <w:r>
              <w:rPr>
                <w:b w:val="0"/>
                <w:sz w:val="16"/>
              </w:rPr>
              <w:t>First file</w:t>
            </w:r>
          </w:p>
        </w:tc>
        <w:tc>
          <w:tcPr>
            <w:tcW w:type="dxa" w:w="8424"/>
            <w:vAlign w:val="center"/>
          </w:tcPr>
          <w:p>
            <w:pPr>
              <w:spacing w:after="0"/>
            </w:pPr>
            <w:r/>
            <w:r>
              <w:rPr>
                <w:b w:val="0"/>
                <w:sz w:val="16"/>
              </w:rPr>
              <w:t>Record when the first requested file becomes available; keep timer running. First-file time: __________</w:t>
            </w:r>
          </w:p>
        </w:tc>
      </w:tr>
      <w:tr>
        <w:tc>
          <w:tcPr>
            <w:tcW w:type="dxa" w:w="1944"/>
            <w:vAlign w:val="center"/>
          </w:tcPr>
          <w:p>
            <w:pPr>
              <w:spacing w:after="0"/>
            </w:pPr>
            <w:r/>
            <w:r>
              <w:rPr>
                <w:b w:val="0"/>
                <w:sz w:val="16"/>
              </w:rPr>
              <w:t>RTO stop</w:t>
            </w:r>
          </w:p>
        </w:tc>
        <w:tc>
          <w:tcPr>
            <w:tcW w:type="dxa" w:w="8424"/>
            <w:vAlign w:val="center"/>
          </w:tcPr>
          <w:p>
            <w:pPr>
              <w:spacing w:after="0"/>
            </w:pPr>
            <w:r/>
            <w:r>
              <w:rPr>
                <w:b w:val="0"/>
                <w:sz w:val="16"/>
              </w:rPr>
              <w:t>Stop only after application access plus every required validation in section 3 is complete. Stop: __________</w:t>
            </w:r>
          </w:p>
        </w:tc>
      </w:tr>
      <w:tr>
        <w:tc>
          <w:tcPr>
            <w:tcW w:type="dxa" w:w="1944"/>
            <w:vAlign w:val="center"/>
          </w:tcPr>
          <w:p>
            <w:pPr>
              <w:spacing w:after="0"/>
            </w:pPr>
            <w:r/>
            <w:r>
              <w:rPr>
                <w:b w:val="0"/>
                <w:sz w:val="16"/>
              </w:rPr>
              <w:t>Elapsed calculations</w:t>
            </w:r>
          </w:p>
        </w:tc>
        <w:tc>
          <w:tcPr>
            <w:tcW w:type="dxa" w:w="8424"/>
            <w:vAlign w:val="center"/>
          </w:tcPr>
          <w:p>
            <w:pPr>
              <w:spacing w:after="0"/>
            </w:pPr>
            <w:r/>
            <w:r>
              <w:rPr>
                <w:b w:val="0"/>
                <w:sz w:val="16"/>
              </w:rPr>
              <w:t>RPO age = interruption - recovery point: __________ (objective &lt;= 24:00; Pass / Fail). RTO = stop - start: __________ (objective &lt;= 4:00; Pass / Fail).</w:t>
            </w:r>
          </w:p>
        </w:tc>
      </w:tr>
      <w:tr>
        <w:tc>
          <w:tcPr>
            <w:tcW w:type="dxa" w:w="1944"/>
            <w:vAlign w:val="center"/>
          </w:tcPr>
          <w:p>
            <w:pPr>
              <w:spacing w:after="0"/>
            </w:pPr>
            <w:r/>
            <w:r>
              <w:rPr>
                <w:b w:val="0"/>
                <w:sz w:val="16"/>
              </w:rPr>
              <w:t>Retries/pauses</w:t>
            </w:r>
          </w:p>
        </w:tc>
        <w:tc>
          <w:tcPr>
            <w:tcW w:type="dxa" w:w="8424"/>
            <w:vAlign w:val="center"/>
          </w:tcPr>
          <w:p>
            <w:pPr>
              <w:spacing w:after="0"/>
            </w:pPr>
            <w:r/>
            <w:r>
              <w:rPr>
                <w:b w:val="0"/>
                <w:sz w:val="16"/>
              </w:rPr>
              <w:t>Keep the RTO timer running through failed attempts, retries and technical pauses. Log every attempt/restart below; do not reset the start.</w:t>
            </w:r>
          </w:p>
        </w:tc>
      </w:tr>
    </w:tbl>
    <w:p>
      <w:pPr>
        <w:spacing w:before="100" w:after="40"/>
      </w:pPr>
      <w:r>
        <w:rPr>
          <w:b/>
          <w:color w:val="1F4E5F"/>
          <w:sz w:val="24"/>
        </w:rPr>
        <w:t>3. Execute, validate and retain evidence</w:t>
      </w:r>
    </w:p>
    <w:p>
      <w:pPr>
        <w:spacing w:after="60" w:line="247" w:lineRule="auto"/>
      </w:pPr>
      <w:r>
        <w:rPr>
          <w:b w:val="0"/>
          <w:sz w:val="17"/>
        </w:rPr>
        <w:t>After the pre-drill checks, start at the recorded boundary, restore to the isolated destination, and log each attempt. For the hosted design, confirm the Sunday full backup followed by daily incrementals, including every applicable incremental through the selected point; confirm completeness and order before relying on the chain. A successful dashboard job indicator proves job completion status only; it does not prove end-to-end restorability. That shorthand stops being sufficient when a restore depends on a base plus incrementals and the endpoint is a usable application.</w:t>
      </w:r>
    </w:p>
    <w:tbl>
      <w:tblPr>
        <w:tblStyle w:val="TableGrid"/>
        <w:tblW w:type="auto" w:w="0"/>
        <w:jc w:val="center"/>
        <w:tblLook w:firstColumn="1" w:firstRow="1" w:lastColumn="0" w:lastRow="0" w:noHBand="0" w:noVBand="1" w:val="04A0"/>
      </w:tblPr>
      <w:tblGrid>
        <w:gridCol w:w="5328"/>
        <w:gridCol w:w="5328"/>
      </w:tblGrid>
      <w:tr>
        <w:tc>
          <w:tcPr>
            <w:tcW w:type="dxa" w:w="4680"/>
            <w:vAlign w:val="center"/>
            <w:shd w:fill="D9EAF2"/>
          </w:tcPr>
          <w:p>
            <w:pPr>
              <w:spacing w:after="0"/>
            </w:pPr>
            <w:r/>
            <w:r>
              <w:rPr>
                <w:b/>
                <w:sz w:val="15"/>
              </w:rPr>
              <w:t>Validation (all required)</w:t>
            </w:r>
          </w:p>
        </w:tc>
        <w:tc>
          <w:tcPr>
            <w:tcW w:type="dxa" w:w="5688"/>
            <w:vAlign w:val="center"/>
            <w:shd w:fill="D9EAF2"/>
          </w:tcPr>
          <w:p>
            <w:pPr>
              <w:spacing w:after="0"/>
            </w:pPr>
            <w:r/>
            <w:r>
              <w:rPr>
                <w:b/>
                <w:sz w:val="15"/>
              </w:rPr>
              <w:t>Result (Pass / Fail / Not tested / Exception) and evidence/notes</w:t>
            </w:r>
          </w:p>
        </w:tc>
      </w:tr>
      <w:tr>
        <w:tc>
          <w:tcPr>
            <w:tcW w:type="dxa" w:w="4680"/>
            <w:vAlign w:val="center"/>
          </w:tcPr>
          <w:p>
            <w:pPr>
              <w:spacing w:after="0"/>
            </w:pPr>
            <w:r/>
            <w:r>
              <w:rPr>
                <w:b w:val="0"/>
                <w:sz w:val="15"/>
              </w:rPr>
              <w:t>Open/access restored publishing application in isolated environment</w:t>
            </w:r>
          </w:p>
        </w:tc>
        <w:tc>
          <w:tcPr>
            <w:tcW w:type="dxa" w:w="5688"/>
            <w:vAlign w:val="center"/>
          </w:tcPr>
          <w:p>
            <w:pPr>
              <w:spacing w:after="0"/>
            </w:pPr>
            <w:r/>
            <w:r>
              <w:rPr>
                <w:b w:val="0"/>
                <w:sz w:val="15"/>
              </w:rPr>
              <w:t>Result: ______   Evidence ref: ______________________________</w:t>
            </w:r>
          </w:p>
        </w:tc>
      </w:tr>
      <w:tr>
        <w:tc>
          <w:tcPr>
            <w:tcW w:type="dxa" w:w="4680"/>
            <w:vAlign w:val="center"/>
          </w:tcPr>
          <w:p>
            <w:pPr>
              <w:spacing w:after="0"/>
            </w:pPr>
            <w:r/>
            <w:r>
              <w:rPr>
                <w:b w:val="0"/>
                <w:sz w:val="15"/>
              </w:rPr>
              <w:t>Open representative restored content and confirm readable (not merely present)</w:t>
            </w:r>
          </w:p>
        </w:tc>
        <w:tc>
          <w:tcPr>
            <w:tcW w:type="dxa" w:w="5688"/>
            <w:vAlign w:val="center"/>
          </w:tcPr>
          <w:p>
            <w:pPr>
              <w:spacing w:after="0"/>
            </w:pPr>
            <w:r/>
            <w:r>
              <w:rPr>
                <w:b w:val="0"/>
                <w:sz w:val="15"/>
              </w:rPr>
              <w:t>Result: ______   Item: __________   Evidence: __________________</w:t>
            </w:r>
          </w:p>
        </w:tc>
      </w:tr>
      <w:tr>
        <w:tc>
          <w:tcPr>
            <w:tcW w:type="dxa" w:w="4680"/>
            <w:vAlign w:val="center"/>
          </w:tcPr>
          <w:p>
            <w:pPr>
              <w:spacing w:after="0"/>
            </w:pPr>
            <w:r/>
            <w:r>
              <w:rPr>
                <w:b w:val="0"/>
                <w:sz w:val="15"/>
              </w:rPr>
              <w:t>Confirm linked assets/images/attachments remain available</w:t>
            </w:r>
          </w:p>
        </w:tc>
        <w:tc>
          <w:tcPr>
            <w:tcW w:type="dxa" w:w="5688"/>
            <w:vAlign w:val="center"/>
          </w:tcPr>
          <w:p>
            <w:pPr>
              <w:spacing w:after="0"/>
            </w:pPr>
            <w:r/>
            <w:r>
              <w:rPr>
                <w:b w:val="0"/>
                <w:sz w:val="15"/>
              </w:rPr>
              <w:t>Result: ______   Evidence: ______________________________</w:t>
            </w:r>
          </w:p>
        </w:tc>
      </w:tr>
      <w:tr>
        <w:tc>
          <w:tcPr>
            <w:tcW w:type="dxa" w:w="4680"/>
            <w:vAlign w:val="center"/>
          </w:tcPr>
          <w:p>
            <w:pPr>
              <w:spacing w:after="0"/>
            </w:pPr>
            <w:r/>
            <w:r>
              <w:rPr>
                <w:b w:val="0"/>
                <w:sz w:val="15"/>
              </w:rPr>
              <w:t>Run representative search/index lookup/retrieval</w:t>
            </w:r>
          </w:p>
        </w:tc>
        <w:tc>
          <w:tcPr>
            <w:tcW w:type="dxa" w:w="5688"/>
            <w:vAlign w:val="center"/>
          </w:tcPr>
          <w:p>
            <w:pPr>
              <w:spacing w:after="0"/>
            </w:pPr>
            <w:r/>
            <w:r>
              <w:rPr>
                <w:b w:val="0"/>
                <w:sz w:val="15"/>
              </w:rPr>
              <w:t>Result: ______   Query/content: __________   Evidence: __________</w:t>
            </w:r>
          </w:p>
        </w:tc>
      </w:tr>
      <w:tr>
        <w:tc>
          <w:tcPr>
            <w:tcW w:type="dxa" w:w="4680"/>
            <w:vAlign w:val="center"/>
          </w:tcPr>
          <w:p>
            <w:pPr>
              <w:spacing w:after="0"/>
            </w:pPr>
            <w:r/>
            <w:r>
              <w:rPr>
                <w:b w:val="0"/>
                <w:sz w:val="15"/>
              </w:rPr>
              <w:t>Check expected access permissions/role restrictions (allowed and denied as appropriate)</w:t>
            </w:r>
          </w:p>
        </w:tc>
        <w:tc>
          <w:tcPr>
            <w:tcW w:type="dxa" w:w="5688"/>
            <w:vAlign w:val="center"/>
          </w:tcPr>
          <w:p>
            <w:pPr>
              <w:spacing w:after="0"/>
            </w:pPr>
            <w:r/>
            <w:r>
              <w:rPr>
                <w:b w:val="0"/>
                <w:sz w:val="15"/>
              </w:rPr>
              <w:t>Result: ______   Evidence: ______________________________</w:t>
            </w:r>
          </w:p>
        </w:tc>
      </w:tr>
      <w:tr>
        <w:tc>
          <w:tcPr>
            <w:tcW w:type="dxa" w:w="4680"/>
            <w:vAlign w:val="center"/>
          </w:tcPr>
          <w:p>
            <w:pPr>
              <w:spacing w:after="0"/>
            </w:pPr>
            <w:r/>
            <w:r>
              <w:rPr>
                <w:b w:val="0"/>
                <w:sz w:val="15"/>
              </w:rPr>
              <w:t>Produce representative preview/export/rendering relevant to publishing</w:t>
            </w:r>
          </w:p>
        </w:tc>
        <w:tc>
          <w:tcPr>
            <w:tcW w:type="dxa" w:w="5688"/>
            <w:vAlign w:val="center"/>
          </w:tcPr>
          <w:p>
            <w:pPr>
              <w:spacing w:after="0"/>
            </w:pPr>
            <w:r/>
            <w:r>
              <w:rPr>
                <w:b w:val="0"/>
                <w:sz w:val="15"/>
              </w:rPr>
              <w:t>Result: ______   Output ref: ______________________________</w:t>
            </w:r>
          </w:p>
        </w:tc>
      </w:tr>
      <w:tr>
        <w:tc>
          <w:tcPr>
            <w:tcW w:type="dxa" w:w="4680"/>
            <w:vAlign w:val="center"/>
          </w:tcPr>
          <w:p>
            <w:pPr>
              <w:spacing w:after="0"/>
            </w:pPr>
            <w:r/>
            <w:r>
              <w:rPr>
                <w:b w:val="0"/>
                <w:sz w:val="15"/>
              </w:rPr>
              <w:t>Integrity/completeness check: expected count, checksum, provider verification or reconciled sample</w:t>
            </w:r>
          </w:p>
        </w:tc>
        <w:tc>
          <w:tcPr>
            <w:tcW w:type="dxa" w:w="5688"/>
            <w:vAlign w:val="center"/>
          </w:tcPr>
          <w:p>
            <w:pPr>
              <w:spacing w:after="0"/>
            </w:pPr>
            <w:r/>
            <w:r>
              <w:rPr>
                <w:b w:val="0"/>
                <w:sz w:val="15"/>
              </w:rPr>
              <w:t>Expected: ______   Restored: ______   Method/evidence: __________</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1944"/>
            <w:vAlign w:val="center"/>
            <w:shd w:fill="D9EAF2"/>
          </w:tcPr>
          <w:p>
            <w:pPr>
              <w:spacing w:after="0"/>
            </w:pPr>
            <w:r/>
            <w:r>
              <w:rPr>
                <w:b/>
                <w:sz w:val="15"/>
              </w:rPr>
              <w:t>Attempt / event log</w:t>
            </w:r>
          </w:p>
        </w:tc>
        <w:tc>
          <w:tcPr>
            <w:tcW w:type="dxa" w:w="1800"/>
            <w:vAlign w:val="center"/>
            <w:shd w:fill="D9EAF2"/>
          </w:tcPr>
          <w:p>
            <w:pPr>
              <w:spacing w:after="0"/>
            </w:pPr>
            <w:r/>
            <w:r>
              <w:rPr>
                <w:b/>
                <w:sz w:val="15"/>
              </w:rPr>
              <w:t>Start</w:t>
            </w:r>
          </w:p>
        </w:tc>
        <w:tc>
          <w:tcPr>
            <w:tcW w:type="dxa" w:w="2160"/>
            <w:vAlign w:val="center"/>
            <w:shd w:fill="D9EAF2"/>
          </w:tcPr>
          <w:p>
            <w:pPr>
              <w:spacing w:after="0"/>
            </w:pPr>
            <w:r/>
            <w:r>
              <w:rPr>
                <w:b/>
                <w:sz w:val="15"/>
              </w:rPr>
              <w:t>End / milestone</w:t>
            </w:r>
          </w:p>
        </w:tc>
        <w:tc>
          <w:tcPr>
            <w:tcW w:type="dxa" w:w="4464"/>
            <w:vAlign w:val="center"/>
            <w:shd w:fill="D9EAF2"/>
          </w:tcPr>
          <w:p>
            <w:pPr>
              <w:spacing w:after="0"/>
            </w:pPr>
            <w:r/>
            <w:r>
              <w:rPr>
                <w:b/>
                <w:sz w:val="15"/>
              </w:rPr>
              <w:t>Outcome / evidence</w:t>
            </w:r>
          </w:p>
        </w:tc>
      </w:tr>
      <w:tr>
        <w:tc>
          <w:tcPr>
            <w:tcW w:type="dxa" w:w="1944"/>
            <w:vAlign w:val="center"/>
          </w:tcPr>
          <w:p>
            <w:pPr>
              <w:spacing w:after="0"/>
            </w:pPr>
            <w:r/>
            <w:r>
              <w:rPr>
                <w:b w:val="0"/>
                <w:sz w:val="15"/>
              </w:rPr>
              <w:t>1</w:t>
            </w:r>
          </w:p>
        </w:tc>
        <w:tc>
          <w:tcPr>
            <w:tcW w:type="dxa" w:w="1800"/>
            <w:vAlign w:val="center"/>
          </w:tcPr>
          <w:p>
            <w:pPr>
              <w:spacing w:after="0"/>
            </w:pPr>
            <w:r/>
            <w:r>
              <w:rPr>
                <w:b w:val="0"/>
                <w:sz w:val="15"/>
              </w:rPr>
              <w:t>__________</w:t>
            </w:r>
          </w:p>
        </w:tc>
        <w:tc>
          <w:tcPr>
            <w:tcW w:type="dxa" w:w="2160"/>
            <w:vAlign w:val="center"/>
          </w:tcPr>
          <w:p>
            <w:pPr>
              <w:spacing w:after="0"/>
            </w:pPr>
            <w:r/>
            <w:r>
              <w:rPr>
                <w:b w:val="0"/>
                <w:sz w:val="15"/>
              </w:rPr>
              <w:t>__________</w:t>
            </w:r>
          </w:p>
        </w:tc>
        <w:tc>
          <w:tcPr>
            <w:tcW w:type="dxa" w:w="4464"/>
            <w:vAlign w:val="center"/>
          </w:tcPr>
          <w:p>
            <w:pPr>
              <w:spacing w:after="0"/>
            </w:pPr>
            <w:r/>
            <w:r>
              <w:rPr>
                <w:b w:val="0"/>
                <w:sz w:val="15"/>
              </w:rPr>
              <w:t>________________________________</w:t>
            </w:r>
          </w:p>
        </w:tc>
      </w:tr>
      <w:tr>
        <w:tc>
          <w:tcPr>
            <w:tcW w:type="dxa" w:w="1944"/>
            <w:vAlign w:val="center"/>
          </w:tcPr>
          <w:p>
            <w:pPr>
              <w:spacing w:after="0"/>
            </w:pPr>
            <w:r/>
            <w:r>
              <w:rPr>
                <w:b w:val="0"/>
                <w:sz w:val="15"/>
              </w:rPr>
              <w:t>2 / retry</w:t>
            </w:r>
          </w:p>
        </w:tc>
        <w:tc>
          <w:tcPr>
            <w:tcW w:type="dxa" w:w="1800"/>
            <w:vAlign w:val="center"/>
          </w:tcPr>
          <w:p>
            <w:pPr>
              <w:spacing w:after="0"/>
            </w:pPr>
            <w:r/>
            <w:r>
              <w:rPr>
                <w:b w:val="0"/>
                <w:sz w:val="15"/>
              </w:rPr>
              <w:t>__________</w:t>
            </w:r>
          </w:p>
        </w:tc>
        <w:tc>
          <w:tcPr>
            <w:tcW w:type="dxa" w:w="2160"/>
            <w:vAlign w:val="center"/>
          </w:tcPr>
          <w:p>
            <w:pPr>
              <w:spacing w:after="0"/>
            </w:pPr>
            <w:r/>
            <w:r>
              <w:rPr>
                <w:b w:val="0"/>
                <w:sz w:val="15"/>
              </w:rPr>
              <w:t>__________</w:t>
            </w:r>
          </w:p>
        </w:tc>
        <w:tc>
          <w:tcPr>
            <w:tcW w:type="dxa" w:w="4464"/>
            <w:vAlign w:val="center"/>
          </w:tcPr>
          <w:p>
            <w:pPr>
              <w:spacing w:after="0"/>
            </w:pPr>
            <w:r/>
            <w:r>
              <w:rPr>
                <w:b w:val="0"/>
                <w:sz w:val="15"/>
              </w:rPr>
              <w:t>________________________________</w:t>
            </w:r>
          </w:p>
        </w:tc>
      </w:tr>
      <w:tr>
        <w:tc>
          <w:tcPr>
            <w:tcW w:type="dxa" w:w="1944"/>
            <w:vAlign w:val="center"/>
          </w:tcPr>
          <w:p>
            <w:pPr>
              <w:spacing w:after="0"/>
            </w:pPr>
            <w:r/>
            <w:r>
              <w:rPr>
                <w:b w:val="0"/>
                <w:sz w:val="15"/>
              </w:rPr>
              <w:t>3 / other</w:t>
            </w:r>
          </w:p>
        </w:tc>
        <w:tc>
          <w:tcPr>
            <w:tcW w:type="dxa" w:w="1800"/>
            <w:vAlign w:val="center"/>
          </w:tcPr>
          <w:p>
            <w:pPr>
              <w:spacing w:after="0"/>
            </w:pPr>
            <w:r/>
            <w:r>
              <w:rPr>
                <w:b w:val="0"/>
                <w:sz w:val="15"/>
              </w:rPr>
              <w:t>__________</w:t>
            </w:r>
          </w:p>
        </w:tc>
        <w:tc>
          <w:tcPr>
            <w:tcW w:type="dxa" w:w="2160"/>
            <w:vAlign w:val="center"/>
          </w:tcPr>
          <w:p>
            <w:pPr>
              <w:spacing w:after="0"/>
            </w:pPr>
            <w:r/>
            <w:r>
              <w:rPr>
                <w:b w:val="0"/>
                <w:sz w:val="15"/>
              </w:rPr>
              <w:t>__________</w:t>
            </w:r>
          </w:p>
        </w:tc>
        <w:tc>
          <w:tcPr>
            <w:tcW w:type="dxa" w:w="4464"/>
            <w:vAlign w:val="center"/>
          </w:tcPr>
          <w:p>
            <w:pPr>
              <w:spacing w:after="0"/>
            </w:pPr>
            <w:r/>
            <w:r>
              <w:rPr>
                <w:b w:val="0"/>
                <w:sz w:val="15"/>
              </w:rPr>
              <w:t>________________________________</w:t>
            </w:r>
          </w:p>
        </w:tc>
      </w:tr>
    </w:tbl>
    <w:p>
      <w:pPr>
        <w:spacing w:before="100" w:after="40"/>
      </w:pPr>
      <w:r>
        <w:rPr>
          <w:b/>
          <w:color w:val="1F4E5F"/>
          <w:sz w:val="24"/>
        </w:rPr>
        <w:t>4. Result, exceptions and closeout</w:t>
      </w:r>
    </w:p>
    <w:p>
      <w:pPr>
        <w:spacing w:after="60" w:line="247" w:lineRule="auto"/>
      </w:pPr>
      <w:r>
        <w:rPr>
          <w:b w:val="0"/>
          <w:sz w:val="17"/>
        </w:rPr>
        <w:t>Record every failed or not-tested check as an exception; do not replace it with a general Pass. Overall status rule: an RPO miss, RTO miss, incomplete chain, failed mandatory validation, or unresolved safety/technical uncertainty cannot be an unqualified Pass. Use Pass, Pass with exception, Fail, or Incomplete and explain why.</w:t>
      </w:r>
    </w:p>
    <w:tbl>
      <w:tblPr>
        <w:tblStyle w:val="TableGrid"/>
        <w:tblW w:type="auto" w:w="0"/>
        <w:jc w:val="center"/>
        <w:tblLook w:firstColumn="1" w:firstRow="1" w:lastColumn="0" w:lastRow="0" w:noHBand="0" w:noVBand="1" w:val="04A0"/>
      </w:tblPr>
      <w:tblGrid>
        <w:gridCol w:w="3552"/>
        <w:gridCol w:w="3552"/>
        <w:gridCol w:w="3552"/>
      </w:tblGrid>
      <w:tr>
        <w:tc>
          <w:tcPr>
            <w:tcW w:type="dxa" w:w="2880"/>
            <w:vAlign w:val="center"/>
            <w:shd w:fill="D9EAF2"/>
          </w:tcPr>
          <w:p>
            <w:pPr>
              <w:spacing w:after="0"/>
            </w:pPr>
            <w:r/>
            <w:r>
              <w:rPr>
                <w:b/>
                <w:sz w:val="16"/>
              </w:rPr>
              <w:t>Objective / result</w:t>
            </w:r>
          </w:p>
        </w:tc>
        <w:tc>
          <w:tcPr>
            <w:tcW w:type="dxa" w:w="3024"/>
            <w:vAlign w:val="center"/>
            <w:shd w:fill="D9EAF2"/>
          </w:tcPr>
          <w:p>
            <w:pPr>
              <w:spacing w:after="0"/>
            </w:pPr>
            <w:r/>
            <w:r>
              <w:rPr>
                <w:b/>
                <w:sz w:val="16"/>
              </w:rPr>
              <w:t>Measured value</w:t>
            </w:r>
          </w:p>
        </w:tc>
        <w:tc>
          <w:tcPr>
            <w:tcW w:type="dxa" w:w="4752"/>
            <w:vAlign w:val="center"/>
            <w:shd w:fill="D9EAF2"/>
          </w:tcPr>
          <w:p>
            <w:pPr>
              <w:spacing w:after="0"/>
            </w:pPr>
            <w:r/>
            <w:r>
              <w:rPr>
                <w:b/>
                <w:sz w:val="16"/>
              </w:rPr>
              <w:t>Assessment</w:t>
            </w:r>
          </w:p>
        </w:tc>
      </w:tr>
      <w:tr>
        <w:tc>
          <w:tcPr>
            <w:tcW w:type="dxa" w:w="2880"/>
            <w:vAlign w:val="center"/>
          </w:tcPr>
          <w:p>
            <w:pPr>
              <w:spacing w:after="0"/>
            </w:pPr>
            <w:r/>
            <w:r>
              <w:rPr>
                <w:b w:val="0"/>
                <w:sz w:val="16"/>
              </w:rPr>
              <w:t>RPO (&lt;= 24 hours)</w:t>
            </w:r>
          </w:p>
        </w:tc>
        <w:tc>
          <w:tcPr>
            <w:tcW w:type="dxa" w:w="3024"/>
            <w:vAlign w:val="center"/>
          </w:tcPr>
          <w:p>
            <w:pPr>
              <w:spacing w:after="0"/>
            </w:pPr>
            <w:r/>
            <w:r>
              <w:rPr>
                <w:b w:val="0"/>
                <w:sz w:val="16"/>
              </w:rPr>
              <w:t>________________</w:t>
            </w:r>
          </w:p>
        </w:tc>
        <w:tc>
          <w:tcPr>
            <w:tcW w:type="dxa" w:w="4752"/>
            <w:vAlign w:val="center"/>
          </w:tcPr>
          <w:p>
            <w:pPr>
              <w:spacing w:after="0"/>
            </w:pPr>
            <w:r/>
            <w:r>
              <w:rPr>
                <w:b w:val="0"/>
                <w:sz w:val="16"/>
              </w:rPr>
              <w:t>Pass / Fail / Incomplete</w:t>
            </w:r>
          </w:p>
        </w:tc>
      </w:tr>
      <w:tr>
        <w:tc>
          <w:tcPr>
            <w:tcW w:type="dxa" w:w="2880"/>
            <w:vAlign w:val="center"/>
          </w:tcPr>
          <w:p>
            <w:pPr>
              <w:spacing w:after="0"/>
            </w:pPr>
            <w:r/>
            <w:r>
              <w:rPr>
                <w:b w:val="0"/>
                <w:sz w:val="16"/>
              </w:rPr>
              <w:t>RTO (&lt;= 4 hours)</w:t>
            </w:r>
          </w:p>
        </w:tc>
        <w:tc>
          <w:tcPr>
            <w:tcW w:type="dxa" w:w="3024"/>
            <w:vAlign w:val="center"/>
          </w:tcPr>
          <w:p>
            <w:pPr>
              <w:spacing w:after="0"/>
            </w:pPr>
            <w:r/>
            <w:r>
              <w:rPr>
                <w:b w:val="0"/>
                <w:sz w:val="16"/>
              </w:rPr>
              <w:t>________________</w:t>
            </w:r>
          </w:p>
        </w:tc>
        <w:tc>
          <w:tcPr>
            <w:tcW w:type="dxa" w:w="4752"/>
            <w:vAlign w:val="center"/>
          </w:tcPr>
          <w:p>
            <w:pPr>
              <w:spacing w:after="0"/>
            </w:pPr>
            <w:r/>
            <w:r>
              <w:rPr>
                <w:b w:val="0"/>
                <w:sz w:val="16"/>
              </w:rPr>
              <w:t>Pass / Fail / Incomplete</w:t>
            </w:r>
          </w:p>
        </w:tc>
      </w:tr>
      <w:tr>
        <w:tc>
          <w:tcPr>
            <w:tcW w:type="dxa" w:w="2880"/>
            <w:vAlign w:val="center"/>
          </w:tcPr>
          <w:p>
            <w:pPr>
              <w:spacing w:after="0"/>
            </w:pPr>
            <w:r/>
            <w:r>
              <w:rPr>
                <w:b w:val="0"/>
                <w:sz w:val="16"/>
              </w:rPr>
              <w:t>Overall drill status</w:t>
            </w:r>
          </w:p>
        </w:tc>
        <w:tc>
          <w:tcPr>
            <w:tcW w:type="dxa" w:w="3024"/>
            <w:vAlign w:val="center"/>
          </w:tcPr>
          <w:p>
            <w:pPr>
              <w:spacing w:after="0"/>
            </w:pPr>
            <w:r/>
            <w:r>
              <w:rPr>
                <w:b w:val="0"/>
                <w:sz w:val="16"/>
              </w:rPr>
              <w:t>________________</w:t>
            </w:r>
          </w:p>
        </w:tc>
        <w:tc>
          <w:tcPr>
            <w:tcW w:type="dxa" w:w="4752"/>
            <w:vAlign w:val="center"/>
          </w:tcPr>
          <w:p>
            <w:pPr>
              <w:spacing w:after="0"/>
            </w:pPr>
            <w:r/>
            <w:r>
              <w:rPr>
                <w:b w:val="0"/>
                <w:sz w:val="16"/>
              </w:rPr>
              <w:t>Pass / Pass with exception / Fail / Incomplete</w:t>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4680"/>
            <w:vAlign w:val="center"/>
            <w:shd w:fill="D9EAF2"/>
          </w:tcPr>
          <w:p>
            <w:pPr>
              <w:spacing w:after="0"/>
            </w:pPr>
            <w:r/>
            <w:r>
              <w:rPr>
                <w:b/>
                <w:sz w:val="15"/>
              </w:rPr>
              <w:t>Exception or corrective action</w:t>
            </w:r>
          </w:p>
        </w:tc>
        <w:tc>
          <w:tcPr>
            <w:tcW w:type="dxa" w:w="2088"/>
            <w:vAlign w:val="center"/>
            <w:shd w:fill="D9EAF2"/>
          </w:tcPr>
          <w:p>
            <w:pPr>
              <w:spacing w:after="0"/>
            </w:pPr>
            <w:r/>
            <w:r>
              <w:rPr>
                <w:b/>
                <w:sz w:val="15"/>
              </w:rPr>
              <w:t>Owner (role/name)</w:t>
            </w:r>
          </w:p>
        </w:tc>
        <w:tc>
          <w:tcPr>
            <w:tcW w:type="dxa" w:w="1584"/>
            <w:vAlign w:val="center"/>
            <w:shd w:fill="D9EAF2"/>
          </w:tcPr>
          <w:p>
            <w:pPr>
              <w:spacing w:after="0"/>
            </w:pPr>
            <w:r/>
            <w:r>
              <w:rPr>
                <w:b/>
                <w:sz w:val="15"/>
              </w:rPr>
              <w:t>Target date</w:t>
            </w:r>
          </w:p>
        </w:tc>
        <w:tc>
          <w:tcPr>
            <w:tcW w:type="dxa" w:w="2304"/>
            <w:vAlign w:val="center"/>
            <w:shd w:fill="D9EAF2"/>
          </w:tcPr>
          <w:p>
            <w:pPr>
              <w:spacing w:after="0"/>
            </w:pPr>
            <w:r/>
            <w:r>
              <w:rPr>
                <w:b/>
                <w:sz w:val="15"/>
              </w:rPr>
              <w:t>Closed / evidence ref</w:t>
            </w:r>
          </w:p>
        </w:tc>
      </w:tr>
      <w:tr>
        <w:tc>
          <w:tcPr>
            <w:tcW w:type="dxa" w:w="4680"/>
            <w:vAlign w:val="center"/>
          </w:tcPr>
          <w:p>
            <w:pPr>
              <w:spacing w:after="0"/>
            </w:pPr>
            <w:r/>
            <w:r>
              <w:rPr>
                <w:b w:val="0"/>
                <w:sz w:val="15"/>
              </w:rPr>
              <w:t>________________________________</w:t>
            </w:r>
          </w:p>
        </w:tc>
        <w:tc>
          <w:tcPr>
            <w:tcW w:type="dxa" w:w="2088"/>
            <w:vAlign w:val="center"/>
          </w:tcPr>
          <w:p>
            <w:pPr>
              <w:spacing w:after="0"/>
            </w:pPr>
            <w:r/>
            <w:r>
              <w:rPr>
                <w:b w:val="0"/>
                <w:sz w:val="15"/>
              </w:rPr>
              <w:t>________________</w:t>
            </w:r>
          </w:p>
        </w:tc>
        <w:tc>
          <w:tcPr>
            <w:tcW w:type="dxa" w:w="1584"/>
            <w:vAlign w:val="center"/>
          </w:tcPr>
          <w:p>
            <w:pPr>
              <w:spacing w:after="0"/>
            </w:pPr>
            <w:r/>
            <w:r>
              <w:rPr>
                <w:b w:val="0"/>
                <w:sz w:val="15"/>
              </w:rPr>
              <w:t>____________</w:t>
            </w:r>
          </w:p>
        </w:tc>
        <w:tc>
          <w:tcPr>
            <w:tcW w:type="dxa" w:w="2304"/>
            <w:vAlign w:val="center"/>
          </w:tcPr>
          <w:p>
            <w:pPr>
              <w:spacing w:after="0"/>
            </w:pPr>
            <w:r/>
            <w:r>
              <w:rPr>
                <w:b w:val="0"/>
                <w:sz w:val="15"/>
              </w:rPr>
              <w:t>________________</w:t>
            </w:r>
          </w:p>
        </w:tc>
      </w:tr>
      <w:tr>
        <w:tc>
          <w:tcPr>
            <w:tcW w:type="dxa" w:w="4680"/>
            <w:vAlign w:val="center"/>
          </w:tcPr>
          <w:p>
            <w:pPr>
              <w:spacing w:after="0"/>
            </w:pPr>
            <w:r/>
            <w:r>
              <w:rPr>
                <w:b w:val="0"/>
                <w:sz w:val="15"/>
              </w:rPr>
              <w:t>________________________________</w:t>
            </w:r>
          </w:p>
        </w:tc>
        <w:tc>
          <w:tcPr>
            <w:tcW w:type="dxa" w:w="2088"/>
            <w:vAlign w:val="center"/>
          </w:tcPr>
          <w:p>
            <w:pPr>
              <w:spacing w:after="0"/>
            </w:pPr>
            <w:r/>
            <w:r>
              <w:rPr>
                <w:b w:val="0"/>
                <w:sz w:val="15"/>
              </w:rPr>
              <w:t>________________</w:t>
            </w:r>
          </w:p>
        </w:tc>
        <w:tc>
          <w:tcPr>
            <w:tcW w:type="dxa" w:w="1584"/>
            <w:vAlign w:val="center"/>
          </w:tcPr>
          <w:p>
            <w:pPr>
              <w:spacing w:after="0"/>
            </w:pPr>
            <w:r/>
            <w:r>
              <w:rPr>
                <w:b w:val="0"/>
                <w:sz w:val="15"/>
              </w:rPr>
              <w:t>____________</w:t>
            </w:r>
          </w:p>
        </w:tc>
        <w:tc>
          <w:tcPr>
            <w:tcW w:type="dxa" w:w="2304"/>
            <w:vAlign w:val="center"/>
          </w:tcPr>
          <w:p>
            <w:pPr>
              <w:spacing w:after="0"/>
            </w:pPr>
            <w:r/>
            <w:r>
              <w:rPr>
                <w:b w:val="0"/>
                <w:sz w:val="15"/>
              </w:rPr>
              <w:t>________________</w:t>
            </w:r>
          </w:p>
        </w:tc>
      </w:tr>
    </w:tbl>
    <w:p>
      <w:pPr>
        <w:spacing w:after="60" w:line="247" w:lineRule="auto"/>
      </w:pPr>
      <w:r>
        <w:rPr>
          <w:b w:val="0"/>
          <w:sz w:val="17"/>
        </w:rPr>
        <w:t>Before cleanup, retain the completed record and evidence references (backup/job IDs, chain IDs, restore IDs, screenshots, logs, validation outputs and ticket/change references) in the organisation's approved operational record for later technical peer review. Only after evidence is retained and release is authorised, clean up the isolated restore and drill-created data. Never delete or modify production material.</w:t>
      </w:r>
    </w:p>
    <w:p>
      <w:pPr>
        <w:spacing w:before="100" w:after="40"/>
      </w:pPr>
      <w:r>
        <w:rPr>
          <w:b/>
          <w:color w:val="1F4E5F"/>
          <w:sz w:val="24"/>
        </w:rPr>
        <w:t>5. Two-period comparison (June vs current-quarter rehearsal)</w:t>
      </w:r>
    </w:p>
    <w:tbl>
      <w:tblPr>
        <w:tblStyle w:val="TableGrid"/>
        <w:tblW w:type="auto" w:w="0"/>
        <w:jc w:val="center"/>
        <w:tblLook w:firstColumn="1" w:firstRow="1" w:lastColumn="0" w:lastRow="0" w:noHBand="0" w:noVBand="1" w:val="04A0"/>
      </w:tblPr>
      <w:tblGrid>
        <w:gridCol w:w="3552"/>
        <w:gridCol w:w="3552"/>
        <w:gridCol w:w="3552"/>
      </w:tblGrid>
      <w:tr>
        <w:tc>
          <w:tcPr>
            <w:tcW w:type="dxa" w:w="1800"/>
            <w:vAlign w:val="center"/>
            <w:shd w:fill="D9EAF2"/>
          </w:tcPr>
          <w:p>
            <w:pPr>
              <w:spacing w:after="0"/>
            </w:pPr>
            <w:r/>
            <w:r>
              <w:rPr>
                <w:b/>
                <w:sz w:val="15"/>
              </w:rPr>
              <w:t>Period</w:t>
            </w:r>
          </w:p>
        </w:tc>
        <w:tc>
          <w:tcPr>
            <w:tcW w:type="dxa" w:w="4320"/>
            <w:vAlign w:val="center"/>
            <w:shd w:fill="D9EAF2"/>
          </w:tcPr>
          <w:p>
            <w:pPr>
              <w:spacing w:after="0"/>
            </w:pPr>
            <w:r/>
            <w:r>
              <w:rPr>
                <w:b/>
                <w:sz w:val="15"/>
              </w:rPr>
              <w:t>What was recorded</w:t>
            </w:r>
          </w:p>
        </w:tc>
        <w:tc>
          <w:tcPr>
            <w:tcW w:type="dxa" w:w="5328"/>
            <w:vAlign w:val="center"/>
            <w:shd w:fill="D9EAF2"/>
          </w:tcPr>
          <w:p>
            <w:pPr>
              <w:spacing w:after="0"/>
            </w:pPr>
            <w:r/>
            <w:r>
              <w:rPr>
                <w:b/>
                <w:sz w:val="15"/>
              </w:rPr>
              <w:t>What it proves / does not prove</w:t>
            </w:r>
          </w:p>
        </w:tc>
      </w:tr>
      <w:tr>
        <w:tc>
          <w:tcPr>
            <w:tcW w:type="dxa" w:w="1800"/>
            <w:vAlign w:val="center"/>
          </w:tcPr>
          <w:p>
            <w:pPr>
              <w:spacing w:after="0"/>
            </w:pPr>
            <w:r/>
            <w:r>
              <w:rPr>
                <w:b w:val="0"/>
                <w:sz w:val="15"/>
              </w:rPr>
              <w:t>June - Elena Asante</w:t>
            </w:r>
          </w:p>
        </w:tc>
        <w:tc>
          <w:tcPr>
            <w:tcW w:type="dxa" w:w="4320"/>
            <w:vAlign w:val="center"/>
          </w:tcPr>
          <w:p>
            <w:pPr>
              <w:spacing w:after="0"/>
            </w:pPr>
            <w:r/>
            <w:r>
              <w:rPr>
                <w:b w:val="0"/>
                <w:sz w:val="15"/>
              </w:rPr>
              <w:t>Marked Pass; 58 minutes after one document was recovered from the former standalone nightly full backup. No assumed interruption time, backup timestamp, timer start/stop boundary, or application-level checks recorded.</w:t>
            </w:r>
          </w:p>
        </w:tc>
        <w:tc>
          <w:tcPr>
            <w:tcW w:type="dxa" w:w="5328"/>
            <w:vAlign w:val="center"/>
          </w:tcPr>
          <w:p>
            <w:pPr>
              <w:spacing w:after="0"/>
            </w:pPr>
            <w:r/>
            <w:r>
              <w:rPr>
                <w:b w:val="0"/>
                <w:sz w:val="15"/>
              </w:rPr>
              <w:t>A single-file recovery duration from a standalone full backup. The record cannot demonstrate 24-hour RPO or four-hour RTO compliance, so June must not be treated as objective evidence.</w:t>
            </w:r>
          </w:p>
        </w:tc>
      </w:tr>
      <w:tr>
        <w:tc>
          <w:tcPr>
            <w:tcW w:type="dxa" w:w="1800"/>
            <w:vAlign w:val="center"/>
          </w:tcPr>
          <w:p>
            <w:pPr>
              <w:spacing w:after="0"/>
            </w:pPr>
            <w:r/>
            <w:r>
              <w:rPr>
                <w:b w:val="0"/>
                <w:sz w:val="15"/>
              </w:rPr>
              <w:t>Current-quarter rehearsal</w:t>
            </w:r>
          </w:p>
        </w:tc>
        <w:tc>
          <w:tcPr>
            <w:tcW w:type="dxa" w:w="4320"/>
            <w:vAlign w:val="center"/>
          </w:tcPr>
          <w:p>
            <w:pPr>
              <w:spacing w:after="0"/>
            </w:pPr>
            <w:r/>
            <w:r>
              <w:rPr>
                <w:b w:val="0"/>
                <w:sz w:val="15"/>
              </w:rPr>
              <w:t>Assumed interruption 08:30 on 2 December; selected recovery point 23:00 on 1 December. First file available 09:42; restored publishing application accessible and recorded validation complete 13:18. Hosted design: Sunday full plus daily incrementals; relevant dashboard jobs successful.</w:t>
            </w:r>
          </w:p>
        </w:tc>
        <w:tc>
          <w:tcPr>
            <w:tcW w:type="dxa" w:w="5328"/>
            <w:vAlign w:val="center"/>
          </w:tcPr>
          <w:p>
            <w:pPr>
              <w:spacing w:after="0"/>
            </w:pPr>
            <w:r/>
            <w:r>
              <w:rPr>
                <w:b w:val="0"/>
                <w:sz w:val="15"/>
              </w:rPr>
              <w:t>RPO age = 9h 30m (08:30 minus 23:00) -&gt; meets 24h. First-file milestone = 1h 12m (08:30 to 09:42), not RTO endpoint. RTO = 4h 48m (08:30 to 13:18) -&gt; misses 4h by 48m.</w:t>
            </w:r>
          </w:p>
        </w:tc>
      </w:tr>
    </w:tbl>
    <w:p>
      <w:pPr>
        <w:spacing w:after="60" w:line="247" w:lineRule="auto"/>
      </w:pPr>
      <w:r>
        <w:rPr>
          <w:b w:val="0"/>
          <w:sz w:val="17"/>
        </w:rPr>
        <w:t>The figures are materially different in scope and measurement: June timed one document from a standalone nightly full backup, while the rehearsal timed a chained hosted restore through application-level usability checks. The longer current-quarter figure therefore does not by itself show that hosting performance deteriorated. It shows a more complete endpoint and a dependency chain whose successful-job indicators still require restore and service validation.</w:t>
      </w:r>
    </w:p>
    <w:p>
      <w:pPr>
        <w:spacing w:before="100" w:after="40"/>
      </w:pPr>
      <w:r>
        <w:rPr>
          <w:b/>
          <w:color w:val="1F4E5F"/>
          <w:sz w:val="24"/>
        </w:rPr>
        <w:t>6. Sign-off</w:t>
      </w:r>
    </w:p>
    <w:tbl>
      <w:tblPr>
        <w:tblStyle w:val="TableGrid"/>
        <w:tblW w:type="auto" w:w="0"/>
        <w:jc w:val="center"/>
        <w:tblLook w:firstColumn="1" w:firstRow="1" w:lastColumn="0" w:lastRow="0" w:noHBand="0" w:noVBand="1" w:val="04A0"/>
      </w:tblPr>
      <w:tblGrid>
        <w:gridCol w:w="5328"/>
        <w:gridCol w:w="5328"/>
      </w:tblGrid>
      <w:tr>
        <w:tc>
          <w:tcPr>
            <w:tcW w:type="dxa" w:w="2232"/>
            <w:vAlign w:val="center"/>
            <w:shd w:fill="D9EAF2"/>
          </w:tcPr>
          <w:p>
            <w:pPr>
              <w:spacing w:after="0"/>
            </w:pPr>
            <w:r/>
            <w:r>
              <w:rPr>
                <w:b/>
                <w:sz w:val="16"/>
              </w:rPr>
              <w:t>Decision record</w:t>
            </w:r>
          </w:p>
        </w:tc>
        <w:tc>
          <w:tcPr>
            <w:tcW w:type="dxa" w:w="8136"/>
            <w:vAlign w:val="center"/>
            <w:shd w:fill="D9EAF2"/>
          </w:tcPr>
          <w:p>
            <w:pPr>
              <w:spacing w:after="0"/>
            </w:pPr>
            <w:r/>
            <w:r>
              <w:rPr>
                <w:b/>
                <w:sz w:val="16"/>
              </w:rPr>
              <w:t>Entry</w:t>
            </w:r>
          </w:p>
        </w:tc>
      </w:tr>
      <w:tr>
        <w:tc>
          <w:tcPr>
            <w:tcW w:type="dxa" w:w="2232"/>
            <w:vAlign w:val="center"/>
          </w:tcPr>
          <w:p>
            <w:pPr>
              <w:spacing w:after="0"/>
            </w:pPr>
            <w:r/>
            <w:r>
              <w:rPr>
                <w:b w:val="0"/>
                <w:sz w:val="16"/>
              </w:rPr>
              <w:t>Operator statement</w:t>
            </w:r>
          </w:p>
        </w:tc>
        <w:tc>
          <w:tcPr>
            <w:tcW w:type="dxa" w:w="8136"/>
            <w:vAlign w:val="center"/>
          </w:tcPr>
          <w:p>
            <w:pPr>
              <w:spacing w:after="0"/>
            </w:pPr>
            <w:r/>
            <w:r>
              <w:rPr>
                <w:b w:val="0"/>
                <w:sz w:val="16"/>
              </w:rPr>
              <w:t>I confirm the recorded steps, timestamps, evidence and exceptions are accurate to the drill performed. Operator: ____________________  Date/time: __________  Decision: __________</w:t>
            </w:r>
          </w:p>
        </w:tc>
      </w:tr>
      <w:tr>
        <w:tc>
          <w:tcPr>
            <w:tcW w:type="dxa" w:w="2232"/>
            <w:vAlign w:val="center"/>
          </w:tcPr>
          <w:p>
            <w:pPr>
              <w:spacing w:after="0"/>
            </w:pPr>
            <w:r/>
            <w:r>
              <w:rPr>
                <w:b w:val="0"/>
                <w:sz w:val="16"/>
              </w:rPr>
              <w:t>Technical peer review</w:t>
            </w:r>
          </w:p>
        </w:tc>
        <w:tc>
          <w:tcPr>
            <w:tcW w:type="dxa" w:w="8136"/>
            <w:vAlign w:val="center"/>
          </w:tcPr>
          <w:p>
            <w:pPr>
              <w:spacing w:after="0"/>
            </w:pPr>
            <w:r/>
            <w:r>
              <w:rPr>
                <w:b w:val="0"/>
                <w:sz w:val="16"/>
              </w:rPr>
              <w:t>I reviewed the record and evidence references. Peer reviewer: ____________________  Date/time: __________  Acknowledgment: Accept / Return for correction</w:t>
            </w:r>
          </w:p>
        </w:tc>
      </w:tr>
      <w:tr>
        <w:tc>
          <w:tcPr>
            <w:tcW w:type="dxa" w:w="2232"/>
            <w:vAlign w:val="center"/>
          </w:tcPr>
          <w:p>
            <w:pPr>
              <w:spacing w:after="0"/>
            </w:pPr>
            <w:r/>
            <w:r>
              <w:rPr>
                <w:b w:val="0"/>
                <w:sz w:val="16"/>
              </w:rPr>
              <w:t>Unresolved exception at sign-off</w:t>
            </w:r>
          </w:p>
        </w:tc>
        <w:tc>
          <w:tcPr>
            <w:tcW w:type="dxa" w:w="8136"/>
            <w:vAlign w:val="center"/>
          </w:tcPr>
          <w:p>
            <w:pPr>
              <w:spacing w:after="0"/>
            </w:pPr>
            <w:r/>
            <w:r>
              <w:rPr>
                <w:b w:val="0"/>
                <w:sz w:val="16"/>
              </w:rPr>
              <w:t>None / See corrective-action row(s): ____________________   Owner and target date recorded: Yes / No</w:t>
            </w:r>
          </w:p>
        </w:tc>
      </w:tr>
    </w:tbl>
    <w:p>
      <w:pPr>
        <w:spacing w:after="0" w:line="247" w:lineRule="auto"/>
      </w:pPr>
      <w:r>
        <w:rPr>
          <w:b/>
          <w:color w:val="1F4E5F"/>
          <w:sz w:val="17"/>
        </w:rPr>
        <w:t>Final outcome must state RPO and RTO separately. For this current-quarter rehearsal: RPO met; RTO not met; overall status is not eligible for an unqualified Pass.</w:t>
      </w:r>
    </w:p>
    <w:sectPr w:rsidR="00FC693F" w:rsidRPr="0006063C" w:rsidSect="00034616">
      <w:footerReference w:type="default" r:id="rId9"/>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5"/>
      </w:rPr>
      <w:t>Cavendish Press | Quarterly restore verification | Editable controlled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