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档案数字化后的验证、保留与处置流程分流</w:t>
      </w:r>
    </w:p>
    <w:p>
      <w:pPr>
        <w:pStyle w:val="Heading1"/>
      </w:pPr>
      <w:r>
        <w:t>角色和决定</w:t>
      </w:r>
    </w:p>
    <w:p>
      <w:r>
        <w:t>你是联邦机构档案项目的流程分析员，向机构档案负责人提交离线建议。一个扫描供应商把扫描、QC、验证、销毁批准和NARA移交混成了一个已完成状态。请审查这条流程，给每批明确下一站、全部阻塞项、负责角色、前置依赖和关闭证据。所有机构、批次及证据状态均为原创演练，不代表真实授权或测试。</w:t>
      </w:r>
    </w:p>
    <w:p>
      <w:r>
        <w:t>历史截点为2024-06-10 17:00 America/New_York。只用已给材料，2024-06-11 10:00拟交接不是已执行。不得执行销毁、上传、对外联系或真实批准。</w:t>
      </w:r>
    </w:p>
    <w:p>
      <w:pPr>
        <w:pStyle w:val="Heading1"/>
      </w:pPr>
      <w:r>
        <w:t>分析范围</w:t>
      </w:r>
    </w:p>
    <w:p>
      <w:r>
        <w:t>逐项处理批次A01-A08，不用一个总状态覆盖全部阶段。区分扫描完成、QC、独立验证、源件保留限制、适用处置依据核对、机构内部批准，以及数字化永久记录自身的保留/移交。批次记录中明确为无缺口的证据可作为演练给定事实；未列的真实影像、签字或GRS条目不得自行补造。</w:t>
      </w:r>
    </w:p>
    <w:p>
      <w:r>
        <w:t>A01的源件处置依据已在演练中核对，仍只可建议进入机构批准流程。A02-A07按各自缺口分流；多个阻塞并列，不能只找一个。A08是临时记录，不能套永久记录的完整分支，也不能把未来更新直接当现行。无需判定A08在旧规则下的最终销毁资格；缺少旧规则及具体适用保留表时列待核。</w:t>
      </w:r>
    </w:p>
    <w:p>
      <w:r>
        <w:t>审阅S01-S04保留表的年龄、当前是否进入十年规则检查范围及首轮2028-06-05到期时的覆盖，不把十年当自动失效。无需判断重新编表的其他所有法定触发情形。</w:t>
      </w:r>
    </w:p>
    <w:p>
      <w:r>
        <w:t>审阅供应商D01-D08说法，逐项保留或修订并给页码/条款依据。项目文档保留与源件处置、数字化永久记录保留三者分开；提供两个项目文档对象的处置判断。</w:t>
      </w:r>
    </w:p>
    <w:p>
      <w:pPr>
        <w:pStyle w:val="Heading1"/>
      </w:pPr>
      <w:r>
        <w:t>内部流程契约</w:t>
      </w:r>
    </w:p>
    <w:p>
      <w:r>
        <w:t>仅作本演练的业务要求，不冒充NARA原文：流程分析员只建议；QC人员负责检查和整改，独立验证员核验永久记录，法务给出保留限制意见，档案负责人复核适用处置依据和阶段证据，机构授权批准者决定任何源件处置，受控执行人员才可执行并留凭证。不得安排QC人员自验；不得因为未要求另报NARA审批，就跳过机构内部批准。</w:t>
      </w:r>
    </w:p>
    <w:p>
      <w:r>
        <w:t>演练中的处置依据已核对只表示记录明确给出的范围，不允许输出虚构的GRS条目号或真实批准号。法务hold不因扫描或验证完成而消失。所有未来行动均待办，不以计划日期证明完成。</w:t>
      </w:r>
    </w:p>
    <w:p>
      <w:pPr>
        <w:pStyle w:val="Heading1"/>
      </w:pPr>
      <w:r>
        <w:t>实际交付</w:t>
      </w:r>
    </w:p>
    <w:p>
      <w:r>
        <w:t>交GO-FG-023_流程控制.xlsx和GO-FG-023_负责人操作说明.docx。Excel含八批分流、八条草案审阅、四份保留表复核、两个项目文档对象、流程依赖及证据；可筛选、保留ID。Word为中文A4不超过3页，面向执行负责人写出可操作的进入/退出条件、异常升级和重点决定，不能只复制法规。允许等价表名、顺序和措辞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