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信息公开请求队列的时钟、收费与升级控制</w:t>
      </w:r>
    </w:p>
    <w:p>
      <w:pPr>
        <w:pStyle w:val="Heading1"/>
      </w:pPr>
      <w:r>
        <w:t>委托与权限</w:t>
      </w:r>
    </w:p>
    <w:p>
      <w:r>
        <w:t>你是PRC信息公开办公室的流程分析员，向Chief FOIA Officer及指定复核者交离线工作建议。前任承包商将不同日历和前置条件混用，导致队列看似全部正常。按2024-09-27 17:00 America/New_York截点，逐项审核Q01-Q09、F01-F04、R01-R04及D01-D08。全部业务记录为原创演练；不实际联系申请人、收费、披露、作出加急/申诉决定或改真实系统。</w:t>
      </w:r>
    </w:p>
    <w:p>
      <w:r>
        <w:t>给定正式合格、有效通知、实际收款和记录控制日期，可作为演练事实；不能推断未给出的审批或签字。PRC与Postal Service分开。只研究附带规则和本委托限定，不要求分析豁免的实体法律适用或起草真实裁决。</w:t>
      </w:r>
    </w:p>
    <w:p>
      <w:pPr>
        <w:pStyle w:val="Heading1"/>
      </w:pPr>
      <w:r>
        <w:t>计算约定与边界</w:t>
      </w:r>
    </w:p>
    <w:p>
      <w:r>
        <w:t>演练排班日历：2024-09-09至2024-10-11内，周一至周五为工作日，周六/日休息，无其他排班休息日。这是输入约定，不是外部已核实的法定假日表。起算事件当天不计，下一日开始，末日计入；时间均America/New_York。常规请求以给定正式受理起点计算20工作日计划基线；预付款实际被要求的Q06按收款起点处理。</w:t>
      </w:r>
    </w:p>
    <w:p>
      <w:r>
        <w:t>加急决定按10自然日；申诉及时性按原回应后90自然日，普通申诉通常20工作日。不要把加急决定时限当全部披露时限。Q08诉讼情形只列普通基线供比较，不作承诺。Q05不算额外15天的终日：通知是否齐备先审，再列修复动作；附带排班日历不覆盖额外15天的全范围。</w:t>
      </w:r>
    </w:p>
    <w:p>
      <w:r>
        <w:t>F01-F04均未有历史欠费，无其他附加费；纸张复制，给定人工为小时及基本工资美元/小时，费用美元保留两位。商业复核仅首次行政层级复核，不是申诉中已适用豁免的重审。四案截至截点没有适用答复时限逾期，不适用逾期收费例外。类别资格已核实；F04公共利益减免仅提出，尚未获决定。</w:t>
      </w:r>
    </w:p>
    <w:p>
      <w:pPr>
        <w:pStyle w:val="Heading1"/>
      </w:pPr>
      <w:r>
        <w:t>逐项交付内容</w:t>
      </w:r>
    </w:p>
    <w:p>
      <w:r>
        <w:t>Excel保留各ID，列请求状态、起算事件、日期类型和计算、截至截点动作、依赖、负责角色及关闭证据；Q09按搜索开始时的持有/控制范围筛四个记录，不要求判豁免。费用分列搜索、复核、复制、额度、成本回收和预付款门槛；估计可要求与已经要求分开。</w:t>
      </w:r>
    </w:p>
    <w:p>
      <w:r>
        <w:t>审D01-D08并保留正确说法。为需否决/不利决定的后续流转列书面通知检查清单，为普通申诉列受理要素和权限；不生成真实签字或通知发送证据。Word面向负责人提优先级及进入/退出条件，明确Q04已逾期的是加急决定，Q05通知缺口、Q06收款依赖及Q08诉讼升级。</w:t>
      </w:r>
    </w:p>
    <w:p>
      <w:pPr>
        <w:pStyle w:val="Heading1"/>
      </w:pPr>
      <w:r>
        <w:t>文件要求</w:t>
      </w:r>
    </w:p>
    <w:p>
      <w:r>
        <w:t>只在/app/output交GO-FG-024_请求控制.xlsx和GO-FG-024_交接说明.docx。Excel可筛选，日期/金额可复核；Word中文A4不超过3页。允许等价表名、顺序、计算方法和措辞，不要求复刻Gold。来源引PDF页码/条款，避免把相邻其他机构规则当PRC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