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ustomHeading"/>
      </w:pPr>
      <w:r>
        <w:t xml:space="preserve">Original DOCX chapter</w:t>
      </w:r>
    </w:p>
    <w:p>
      <w:r>
        <w:rPr>
          <w:b/>
        </w:rPr>
        <w:t>window</w:t>
      </w:r>
      <w:r>
        <w:t xml:space="preserve"> — 日本語🌸 café &amp; &lt;script&gt;literal&lt;/script&gt;</w:t>
      </w:r>
    </w:p>
    <w:p>
      <w:r>
        <w:t xml:space="preserve">window appears again.</w:t>
      </w:r>
    </w:p>
    <w:p>
      <w:pPr>
        <w:outlineLvl w:val="1"/>
      </w:pPr>
      <w:r>
        <w:t xml:space="preserve">Second heading</w:t>
      </w:r>
    </w:p>
    <w:p>
      <w:pPr>
        <w:numPr>
          <w:ilvl w:val="1"/>
          <w:numId w:val="1"/>
        </w:numPr>
      </w:pPr>
      <w:r>
        <w:t xml:space="preserve">A list item</w:t>
      </w:r>
    </w:p>
    <w:tbl>
      <w:tr>
        <w:tc>
          <w:p>
            <w:r>
              <w:t xml:space="preserve">Cell one</w:t>
            </w:r>
          </w:p>
        </w:tc>
        <w:tc>
          <w:p>
            <w:r>
              <w:t xml:space="preserve">Cell two</w:t>
            </w:r>
          </w:p>
        </w:tc>
      </w:tr>
    </w:tbl>
    <w:p>
      <w:r>
        <w:rPr>
          <w:i/>
        </w:rPr>
        <w:t>Emphasis</w:t>
        <w:tab/>
        <w:t>after tab</w:t>
        <w:br/>
        <w:t>after break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Heading">
    <w:basedOn w:val="Heading1"/>
  </w:style>
</w:styles>
</file>

<file path=../escape.xml>Synthetic traversal
</file>