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57FC" w14:textId="3CEEF616" w:rsidR="00A33C8C" w:rsidRDefault="00F41B49" w:rsidP="00F41B49">
      <w:pPr>
        <w:jc w:val="center"/>
        <w:rPr>
          <w:rFonts w:ascii="黑体" w:eastAsia="黑体" w:hAnsi="黑体"/>
          <w:b/>
          <w:bCs/>
          <w:sz w:val="32"/>
          <w:szCs w:val="32"/>
        </w:rPr>
      </w:pPr>
      <w:r w:rsidRPr="00F41B49">
        <w:rPr>
          <w:rFonts w:ascii="黑体" w:eastAsia="黑体" w:hAnsi="黑体" w:hint="eastAsia"/>
          <w:b/>
          <w:bCs/>
          <w:sz w:val="32"/>
          <w:szCs w:val="32"/>
        </w:rPr>
        <w:t>风险监控记录</w:t>
      </w:r>
    </w:p>
    <w:p w14:paraId="1850F89B" w14:textId="44D7164A" w:rsidR="00DF61CD" w:rsidRPr="00DF61CD" w:rsidRDefault="00DF61CD" w:rsidP="00DF61CD">
      <w:pPr>
        <w:pStyle w:val="1"/>
      </w:pPr>
      <w:bookmarkStart w:id="0" w:name="heading_0"/>
      <w:r w:rsidRPr="00DF61CD">
        <w:rPr>
          <w:rFonts w:hint="eastAsia"/>
        </w:rPr>
        <w:t>一、既有风险状态更新记录</w:t>
      </w:r>
      <w:bookmarkEnd w:id="0"/>
    </w:p>
    <w:p w14:paraId="755E196A" w14:textId="77777777" w:rsidR="00DF61CD" w:rsidRPr="00DF61CD" w:rsidRDefault="00DF61CD" w:rsidP="00DF61CD">
      <w:pPr>
        <w:rPr>
          <w:rFonts w:ascii="Times New Roman" w:eastAsia="宋体" w:hAnsi="Times New Roman" w:hint="eastAsia"/>
        </w:rPr>
      </w:pPr>
      <w:r w:rsidRPr="00DF61CD">
        <w:rPr>
          <w:rFonts w:ascii="Times New Roman" w:eastAsia="宋体" w:hAnsi="Times New Roman" w:hint="eastAsia"/>
        </w:rPr>
        <w:t>前期共识别核心风险</w:t>
      </w:r>
      <w:r w:rsidRPr="00DF61CD">
        <w:rPr>
          <w:rFonts w:ascii="Times New Roman" w:eastAsia="宋体" w:hAnsi="Times New Roman"/>
        </w:rPr>
        <w:t>4</w:t>
      </w:r>
      <w:r w:rsidRPr="00DF61CD">
        <w:rPr>
          <w:rFonts w:ascii="Times New Roman" w:eastAsia="宋体" w:hAnsi="Times New Roman" w:hint="eastAsia"/>
        </w:rPr>
        <w:t>项，本次监控结合项目执行情况，更新风险状态、影响程度及应对措施落地效果，具体如下：</w:t>
      </w:r>
    </w:p>
    <w:tbl>
      <w:tblPr>
        <w:tblW w:w="9211" w:type="dxa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"/>
        <w:gridCol w:w="851"/>
        <w:gridCol w:w="992"/>
        <w:gridCol w:w="1276"/>
        <w:gridCol w:w="850"/>
        <w:gridCol w:w="1134"/>
        <w:gridCol w:w="1436"/>
        <w:gridCol w:w="1966"/>
      </w:tblGrid>
      <w:tr w:rsidR="00DF61CD" w:rsidRPr="00DF61CD" w14:paraId="543DE785" w14:textId="77777777" w:rsidTr="00DF61CD">
        <w:tc>
          <w:tcPr>
            <w:tcW w:w="70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601DFCF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风险</w:t>
            </w:r>
            <w:r w:rsidRPr="00DF61CD">
              <w:rPr>
                <w:rFonts w:ascii="Times New Roman" w:eastAsia="宋体" w:hAnsi="Times New Roman"/>
              </w:rPr>
              <w:t>ID</w:t>
            </w:r>
          </w:p>
        </w:tc>
        <w:tc>
          <w:tcPr>
            <w:tcW w:w="8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0F3DC0C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风险描述</w:t>
            </w:r>
          </w:p>
        </w:tc>
        <w:tc>
          <w:tcPr>
            <w:tcW w:w="99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64D75A7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原风险状态（第</w:t>
            </w:r>
            <w:r w:rsidRPr="00DF61CD">
              <w:rPr>
                <w:rFonts w:ascii="Times New Roman" w:eastAsia="宋体" w:hAnsi="Times New Roman"/>
              </w:rPr>
              <w:t>2</w:t>
            </w:r>
            <w:r w:rsidRPr="00DF61CD">
              <w:rPr>
                <w:rFonts w:ascii="Times New Roman" w:eastAsia="宋体" w:hAnsi="Times New Roman" w:hint="eastAsia"/>
              </w:rPr>
              <w:t>周）</w:t>
            </w:r>
          </w:p>
        </w:tc>
        <w:tc>
          <w:tcPr>
            <w:tcW w:w="127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4A7517A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当前风险状态（第</w:t>
            </w:r>
            <w:r w:rsidRPr="00DF61CD">
              <w:rPr>
                <w:rFonts w:ascii="Times New Roman" w:eastAsia="宋体" w:hAnsi="Times New Roman"/>
              </w:rPr>
              <w:t>6</w:t>
            </w:r>
            <w:r w:rsidRPr="00DF61CD">
              <w:rPr>
                <w:rFonts w:ascii="Times New Roman" w:eastAsia="宋体" w:hAnsi="Times New Roman" w:hint="eastAsia"/>
              </w:rPr>
              <w:t>周）</w:t>
            </w:r>
          </w:p>
        </w:tc>
        <w:tc>
          <w:tcPr>
            <w:tcW w:w="8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1ED7114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原影响程度（高</w:t>
            </w:r>
            <w:r w:rsidRPr="00DF61CD">
              <w:rPr>
                <w:rFonts w:ascii="Times New Roman" w:eastAsia="宋体" w:hAnsi="Times New Roman"/>
              </w:rPr>
              <w:t>/</w:t>
            </w:r>
            <w:r w:rsidRPr="00DF61CD">
              <w:rPr>
                <w:rFonts w:ascii="Times New Roman" w:eastAsia="宋体" w:hAnsi="Times New Roman" w:hint="eastAsia"/>
              </w:rPr>
              <w:t>中</w:t>
            </w:r>
            <w:r w:rsidRPr="00DF61CD">
              <w:rPr>
                <w:rFonts w:ascii="Times New Roman" w:eastAsia="宋体" w:hAnsi="Times New Roman"/>
              </w:rPr>
              <w:t>/</w:t>
            </w:r>
            <w:r w:rsidRPr="00DF61CD">
              <w:rPr>
                <w:rFonts w:ascii="Times New Roman" w:eastAsia="宋体" w:hAnsi="Times New Roman" w:hint="eastAsia"/>
              </w:rPr>
              <w:t>低）</w:t>
            </w:r>
          </w:p>
        </w:tc>
        <w:tc>
          <w:tcPr>
            <w:tcW w:w="113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D17CD7E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当前影响程度（高</w:t>
            </w:r>
            <w:r w:rsidRPr="00DF61CD">
              <w:rPr>
                <w:rFonts w:ascii="Times New Roman" w:eastAsia="宋体" w:hAnsi="Times New Roman"/>
              </w:rPr>
              <w:t>/</w:t>
            </w:r>
            <w:r w:rsidRPr="00DF61CD">
              <w:rPr>
                <w:rFonts w:ascii="Times New Roman" w:eastAsia="宋体" w:hAnsi="Times New Roman" w:hint="eastAsia"/>
              </w:rPr>
              <w:t>中</w:t>
            </w:r>
            <w:r w:rsidRPr="00DF61CD">
              <w:rPr>
                <w:rFonts w:ascii="Times New Roman" w:eastAsia="宋体" w:hAnsi="Times New Roman"/>
              </w:rPr>
              <w:t>/</w:t>
            </w:r>
            <w:r w:rsidRPr="00DF61CD">
              <w:rPr>
                <w:rFonts w:ascii="Times New Roman" w:eastAsia="宋体" w:hAnsi="Times New Roman" w:hint="eastAsia"/>
              </w:rPr>
              <w:t>低）</w:t>
            </w:r>
          </w:p>
        </w:tc>
        <w:tc>
          <w:tcPr>
            <w:tcW w:w="143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53325F8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应对措施落地情况</w:t>
            </w:r>
          </w:p>
        </w:tc>
        <w:tc>
          <w:tcPr>
            <w:tcW w:w="196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64445FE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状态更新说明</w:t>
            </w:r>
          </w:p>
        </w:tc>
      </w:tr>
      <w:tr w:rsidR="00DF61CD" w:rsidRPr="00DF61CD" w14:paraId="3A48F22E" w14:textId="77777777" w:rsidTr="00DF61CD">
        <w:tc>
          <w:tcPr>
            <w:tcW w:w="70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5E7AB06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/>
              </w:rPr>
              <w:t>RISK-001</w:t>
            </w:r>
          </w:p>
        </w:tc>
        <w:tc>
          <w:tcPr>
            <w:tcW w:w="8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398F547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第三方</w:t>
            </w:r>
            <w:r w:rsidRPr="00DF61CD">
              <w:rPr>
                <w:rFonts w:ascii="Times New Roman" w:eastAsia="宋体" w:hAnsi="Times New Roman"/>
              </w:rPr>
              <w:t>API</w:t>
            </w:r>
            <w:r w:rsidRPr="00DF61CD">
              <w:rPr>
                <w:rFonts w:ascii="Times New Roman" w:eastAsia="宋体" w:hAnsi="Times New Roman" w:hint="eastAsia"/>
              </w:rPr>
              <w:t>集成受阻，导致翻译服务模块开发滞后</w:t>
            </w:r>
          </w:p>
        </w:tc>
        <w:tc>
          <w:tcPr>
            <w:tcW w:w="99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E064E15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潜在风险</w:t>
            </w:r>
          </w:p>
        </w:tc>
        <w:tc>
          <w:tcPr>
            <w:tcW w:w="127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2EE3253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已发生风险</w:t>
            </w:r>
          </w:p>
        </w:tc>
        <w:tc>
          <w:tcPr>
            <w:tcW w:w="8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70D8AEC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113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D974173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高</w:t>
            </w:r>
          </w:p>
        </w:tc>
        <w:tc>
          <w:tcPr>
            <w:tcW w:w="143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EB697B7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已启动应对措施：与百度翻译</w:t>
            </w:r>
            <w:r w:rsidRPr="00DF61CD">
              <w:rPr>
                <w:rFonts w:ascii="Times New Roman" w:eastAsia="宋体" w:hAnsi="Times New Roman"/>
              </w:rPr>
              <w:t>API</w:t>
            </w:r>
            <w:r w:rsidRPr="00DF61CD">
              <w:rPr>
                <w:rFonts w:ascii="Times New Roman" w:eastAsia="宋体" w:hAnsi="Times New Roman" w:hint="eastAsia"/>
              </w:rPr>
              <w:t>服务商建立专属对接群，获取最新签名验证文档，计划</w:t>
            </w:r>
            <w:r w:rsidRPr="00DF61CD">
              <w:rPr>
                <w:rFonts w:ascii="Times New Roman" w:eastAsia="宋体" w:hAnsi="Times New Roman"/>
              </w:rPr>
              <w:t>2026/02/25</w:t>
            </w:r>
            <w:r w:rsidRPr="00DF61CD">
              <w:rPr>
                <w:rFonts w:ascii="Times New Roman" w:eastAsia="宋体" w:hAnsi="Times New Roman" w:hint="eastAsia"/>
              </w:rPr>
              <w:t>前完成集成调试；同步开发腾讯翻译</w:t>
            </w:r>
            <w:r w:rsidRPr="00DF61CD">
              <w:rPr>
                <w:rFonts w:ascii="Times New Roman" w:eastAsia="宋体" w:hAnsi="Times New Roman"/>
              </w:rPr>
              <w:t>API</w:t>
            </w:r>
            <w:r w:rsidRPr="00DF61CD">
              <w:rPr>
                <w:rFonts w:ascii="Times New Roman" w:eastAsia="宋体" w:hAnsi="Times New Roman" w:hint="eastAsia"/>
              </w:rPr>
              <w:t>备用接口，计划</w:t>
            </w:r>
            <w:r w:rsidRPr="00DF61CD">
              <w:rPr>
                <w:rFonts w:ascii="Times New Roman" w:eastAsia="宋体" w:hAnsi="Times New Roman"/>
              </w:rPr>
              <w:t>2026/02/28</w:t>
            </w:r>
            <w:r w:rsidRPr="00DF61CD">
              <w:rPr>
                <w:rFonts w:ascii="Times New Roman" w:eastAsia="宋体" w:hAnsi="Times New Roman" w:hint="eastAsia"/>
              </w:rPr>
              <w:t>前完成适配。</w:t>
            </w:r>
          </w:p>
        </w:tc>
        <w:tc>
          <w:tcPr>
            <w:tcW w:w="196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DE7377F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因百度翻译</w:t>
            </w:r>
            <w:r w:rsidRPr="00DF61CD">
              <w:rPr>
                <w:rFonts w:ascii="Times New Roman" w:eastAsia="宋体" w:hAnsi="Times New Roman"/>
              </w:rPr>
              <w:t>API</w:t>
            </w:r>
            <w:r w:rsidRPr="00DF61CD">
              <w:rPr>
                <w:rFonts w:ascii="Times New Roman" w:eastAsia="宋体" w:hAnsi="Times New Roman" w:hint="eastAsia"/>
              </w:rPr>
              <w:t>新增签名验证参数且官方文档未更新，导致集成受阻</w:t>
            </w:r>
            <w:r w:rsidRPr="00DF61CD">
              <w:rPr>
                <w:rFonts w:ascii="Times New Roman" w:eastAsia="宋体" w:hAnsi="Times New Roman"/>
              </w:rPr>
              <w:t>4</w:t>
            </w:r>
            <w:r w:rsidRPr="00DF61CD">
              <w:rPr>
                <w:rFonts w:ascii="Times New Roman" w:eastAsia="宋体" w:hAnsi="Times New Roman" w:hint="eastAsia"/>
              </w:rPr>
              <w:t>天（</w:t>
            </w:r>
            <w:r w:rsidRPr="00DF61CD">
              <w:rPr>
                <w:rFonts w:ascii="Times New Roman" w:eastAsia="宋体" w:hAnsi="Times New Roman"/>
              </w:rPr>
              <w:t>2026/02/05-2026/02/08</w:t>
            </w:r>
            <w:r w:rsidRPr="00DF61CD">
              <w:rPr>
                <w:rFonts w:ascii="Times New Roman" w:eastAsia="宋体" w:hAnsi="Times New Roman" w:hint="eastAsia"/>
              </w:rPr>
              <w:t>），翻译</w:t>
            </w:r>
            <w:r w:rsidRPr="00DF61CD">
              <w:rPr>
                <w:rFonts w:ascii="Times New Roman" w:eastAsia="宋体" w:hAnsi="Times New Roman"/>
              </w:rPr>
              <w:t>API</w:t>
            </w:r>
            <w:r w:rsidRPr="00DF61CD">
              <w:rPr>
                <w:rFonts w:ascii="Times New Roman" w:eastAsia="宋体" w:hAnsi="Times New Roman" w:hint="eastAsia"/>
              </w:rPr>
              <w:t>集成接口开发滞后</w:t>
            </w:r>
            <w:r w:rsidRPr="00DF61CD">
              <w:rPr>
                <w:rFonts w:ascii="Times New Roman" w:eastAsia="宋体" w:hAnsi="Times New Roman"/>
              </w:rPr>
              <w:t>12</w:t>
            </w:r>
            <w:r w:rsidRPr="00DF61CD">
              <w:rPr>
                <w:rFonts w:ascii="Times New Roman" w:eastAsia="宋体" w:hAnsi="Times New Roman" w:hint="eastAsia"/>
              </w:rPr>
              <w:t>天，直接影响后端开发进度及</w:t>
            </w:r>
            <w:r w:rsidRPr="00DF61CD">
              <w:rPr>
                <w:rFonts w:ascii="Times New Roman" w:eastAsia="宋体" w:hAnsi="Times New Roman"/>
              </w:rPr>
              <w:t>CPI</w:t>
            </w:r>
            <w:r w:rsidRPr="00DF61CD">
              <w:rPr>
                <w:rFonts w:ascii="Times New Roman" w:eastAsia="宋体" w:hAnsi="Times New Roman" w:hint="eastAsia"/>
              </w:rPr>
              <w:t>、</w:t>
            </w:r>
            <w:r w:rsidRPr="00DF61CD">
              <w:rPr>
                <w:rFonts w:ascii="Times New Roman" w:eastAsia="宋体" w:hAnsi="Times New Roman"/>
              </w:rPr>
              <w:t>SPI</w:t>
            </w:r>
            <w:r w:rsidRPr="00DF61CD">
              <w:rPr>
                <w:rFonts w:ascii="Times New Roman" w:eastAsia="宋体" w:hAnsi="Times New Roman" w:hint="eastAsia"/>
              </w:rPr>
              <w:t>指标，风险已实际发生且影响扩大。</w:t>
            </w:r>
          </w:p>
        </w:tc>
      </w:tr>
      <w:tr w:rsidR="00DF61CD" w:rsidRPr="00DF61CD" w14:paraId="6F1FB549" w14:textId="77777777" w:rsidTr="00DF61CD">
        <w:tc>
          <w:tcPr>
            <w:tcW w:w="70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B7FAFE5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/>
              </w:rPr>
              <w:t>RISK-002</w:t>
            </w:r>
          </w:p>
        </w:tc>
        <w:tc>
          <w:tcPr>
            <w:tcW w:w="8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C8BAE39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前后端接口理解偏差，导致联调</w:t>
            </w:r>
            <w:r w:rsidRPr="00DF61CD">
              <w:rPr>
                <w:rFonts w:ascii="Times New Roman" w:eastAsia="宋体" w:hAnsi="Times New Roman" w:hint="eastAsia"/>
              </w:rPr>
              <w:lastRenderedPageBreak/>
              <w:t>工作滞后</w:t>
            </w:r>
          </w:p>
        </w:tc>
        <w:tc>
          <w:tcPr>
            <w:tcW w:w="99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5A785DD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lastRenderedPageBreak/>
              <w:t>潜在风险</w:t>
            </w:r>
          </w:p>
        </w:tc>
        <w:tc>
          <w:tcPr>
            <w:tcW w:w="127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6C76239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已发生风险</w:t>
            </w:r>
          </w:p>
        </w:tc>
        <w:tc>
          <w:tcPr>
            <w:tcW w:w="8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A1016FA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113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64E285F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高</w:t>
            </w:r>
          </w:p>
        </w:tc>
        <w:tc>
          <w:tcPr>
            <w:tcW w:w="143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F6F9D27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已启动应对措施：计划</w:t>
            </w:r>
            <w:r w:rsidRPr="00DF61CD">
              <w:rPr>
                <w:rFonts w:ascii="Times New Roman" w:eastAsia="宋体" w:hAnsi="Times New Roman"/>
              </w:rPr>
              <w:t>2026/02/22</w:t>
            </w:r>
            <w:r w:rsidRPr="00DF61CD">
              <w:rPr>
                <w:rFonts w:ascii="Times New Roman" w:eastAsia="宋体" w:hAnsi="Times New Roman" w:hint="eastAsia"/>
              </w:rPr>
              <w:t>召开接口规范复盘会，重新确认</w:t>
            </w:r>
            <w:r w:rsidRPr="00DF61CD">
              <w:rPr>
                <w:rFonts w:ascii="Times New Roman" w:eastAsia="宋体" w:hAnsi="Times New Roman"/>
              </w:rPr>
              <w:t>6</w:t>
            </w:r>
            <w:r w:rsidRPr="00DF61CD">
              <w:rPr>
                <w:rFonts w:ascii="Times New Roman" w:eastAsia="宋体" w:hAnsi="Times New Roman" w:hint="eastAsia"/>
              </w:rPr>
              <w:t>个核心接口</w:t>
            </w:r>
            <w:r w:rsidRPr="00DF61CD">
              <w:rPr>
                <w:rFonts w:ascii="Times New Roman" w:eastAsia="宋体" w:hAnsi="Times New Roman" w:hint="eastAsia"/>
              </w:rPr>
              <w:lastRenderedPageBreak/>
              <w:t>细节，更新</w:t>
            </w:r>
            <w:r w:rsidRPr="00DF61CD">
              <w:rPr>
                <w:rFonts w:ascii="Times New Roman" w:eastAsia="宋体" w:hAnsi="Times New Roman"/>
              </w:rPr>
              <w:t>Swagger</w:t>
            </w:r>
            <w:r w:rsidRPr="00DF61CD">
              <w:rPr>
                <w:rFonts w:ascii="Times New Roman" w:eastAsia="宋体" w:hAnsi="Times New Roman" w:hint="eastAsia"/>
              </w:rPr>
              <w:t>文档并设置变更提醒，后续接口变更需双方签字确认。</w:t>
            </w:r>
          </w:p>
        </w:tc>
        <w:tc>
          <w:tcPr>
            <w:tcW w:w="196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7ECB670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lastRenderedPageBreak/>
              <w:t>虽第一次质量检查后整改了接口规范文档，但前后端对</w:t>
            </w:r>
            <w:r w:rsidRPr="00DF61CD">
              <w:rPr>
                <w:rFonts w:ascii="Times New Roman" w:eastAsia="宋体" w:hAnsi="Times New Roman"/>
              </w:rPr>
              <w:t>token</w:t>
            </w:r>
            <w:r w:rsidRPr="00DF61CD">
              <w:rPr>
                <w:rFonts w:ascii="Times New Roman" w:eastAsia="宋体" w:hAnsi="Times New Roman" w:hint="eastAsia"/>
              </w:rPr>
              <w:t>格式、数据结构仍存在理解偏差，导致用户系统模</w:t>
            </w:r>
            <w:r w:rsidRPr="00DF61CD">
              <w:rPr>
                <w:rFonts w:ascii="Times New Roman" w:eastAsia="宋体" w:hAnsi="Times New Roman" w:hint="eastAsia"/>
              </w:rPr>
              <w:lastRenderedPageBreak/>
              <w:t>块联调未启动，滞后计划</w:t>
            </w:r>
            <w:r w:rsidRPr="00DF61CD">
              <w:rPr>
                <w:rFonts w:ascii="Times New Roman" w:eastAsia="宋体" w:hAnsi="Times New Roman"/>
              </w:rPr>
              <w:t>3</w:t>
            </w:r>
            <w:r w:rsidRPr="00DF61CD">
              <w:rPr>
                <w:rFonts w:ascii="Times New Roman" w:eastAsia="宋体" w:hAnsi="Times New Roman" w:hint="eastAsia"/>
              </w:rPr>
              <w:t>天，与需求变更接口开发叠加，进一步加剧进度压力。</w:t>
            </w:r>
          </w:p>
        </w:tc>
      </w:tr>
      <w:tr w:rsidR="00DF61CD" w:rsidRPr="00DF61CD" w14:paraId="0232AF49" w14:textId="77777777" w:rsidTr="00DF61CD">
        <w:tc>
          <w:tcPr>
            <w:tcW w:w="70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E7AA01D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/>
              </w:rPr>
              <w:lastRenderedPageBreak/>
              <w:t>RISK-003</w:t>
            </w:r>
          </w:p>
        </w:tc>
        <w:tc>
          <w:tcPr>
            <w:tcW w:w="8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15D5646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多终端兼容性适配问题，导致前端返工成本增加</w:t>
            </w:r>
          </w:p>
        </w:tc>
        <w:tc>
          <w:tcPr>
            <w:tcW w:w="99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4C377D2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潜在风险</w:t>
            </w:r>
          </w:p>
        </w:tc>
        <w:tc>
          <w:tcPr>
            <w:tcW w:w="127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9D89C90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已发生风险</w:t>
            </w:r>
          </w:p>
        </w:tc>
        <w:tc>
          <w:tcPr>
            <w:tcW w:w="8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5FB2205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113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E54EE43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143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B454F04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已启动应对措施：前端采用</w:t>
            </w:r>
            <w:r w:rsidRPr="00DF61CD">
              <w:rPr>
                <w:rFonts w:ascii="Times New Roman" w:eastAsia="宋体" w:hAnsi="Times New Roman"/>
              </w:rPr>
              <w:t>“</w:t>
            </w:r>
            <w:r w:rsidRPr="00DF61CD">
              <w:rPr>
                <w:rFonts w:ascii="Times New Roman" w:eastAsia="宋体" w:hAnsi="Times New Roman" w:hint="eastAsia"/>
              </w:rPr>
              <w:t>先适配后优化</w:t>
            </w:r>
            <w:r w:rsidRPr="00DF61CD">
              <w:rPr>
                <w:rFonts w:ascii="Times New Roman" w:eastAsia="宋体" w:hAnsi="Times New Roman"/>
              </w:rPr>
              <w:t>”</w:t>
            </w:r>
            <w:r w:rsidRPr="00DF61CD">
              <w:rPr>
                <w:rFonts w:ascii="Times New Roman" w:eastAsia="宋体" w:hAnsi="Times New Roman" w:hint="eastAsia"/>
              </w:rPr>
              <w:t>策略，计划</w:t>
            </w:r>
            <w:r w:rsidRPr="00DF61CD">
              <w:rPr>
                <w:rFonts w:ascii="Times New Roman" w:eastAsia="宋体" w:hAnsi="Times New Roman"/>
              </w:rPr>
              <w:t>2026/02/28</w:t>
            </w:r>
            <w:r w:rsidRPr="00DF61CD">
              <w:rPr>
                <w:rFonts w:ascii="Times New Roman" w:eastAsia="宋体" w:hAnsi="Times New Roman" w:hint="eastAsia"/>
              </w:rPr>
              <w:t>前完成图片上传页面及翻译页面多浏览器、移动端适配，测试工程师同步开展兼容性测试。</w:t>
            </w:r>
          </w:p>
        </w:tc>
        <w:tc>
          <w:tcPr>
            <w:tcW w:w="196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CF51BA8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/>
              </w:rPr>
              <w:t>iOS</w:t>
            </w:r>
            <w:r w:rsidRPr="00DF61CD">
              <w:rPr>
                <w:rFonts w:ascii="Times New Roman" w:eastAsia="宋体" w:hAnsi="Times New Roman" w:hint="eastAsia"/>
              </w:rPr>
              <w:t>端</w:t>
            </w:r>
            <w:r w:rsidRPr="00DF61CD">
              <w:rPr>
                <w:rFonts w:ascii="Times New Roman" w:eastAsia="宋体" w:hAnsi="Times New Roman"/>
              </w:rPr>
              <w:t>Safari</w:t>
            </w:r>
            <w:r w:rsidRPr="00DF61CD">
              <w:rPr>
                <w:rFonts w:ascii="Times New Roman" w:eastAsia="宋体" w:hAnsi="Times New Roman" w:hint="eastAsia"/>
              </w:rPr>
              <w:t>浏览器出现按钮样式错乱、响应延迟问题，前端适配额外投入</w:t>
            </w:r>
            <w:r w:rsidRPr="00DF61CD">
              <w:rPr>
                <w:rFonts w:ascii="Times New Roman" w:eastAsia="宋体" w:hAnsi="Times New Roman"/>
              </w:rPr>
              <w:t>3</w:t>
            </w:r>
            <w:r w:rsidRPr="00DF61CD">
              <w:rPr>
                <w:rFonts w:ascii="Times New Roman" w:eastAsia="宋体" w:hAnsi="Times New Roman" w:hint="eastAsia"/>
              </w:rPr>
              <w:t>天工时（</w:t>
            </w:r>
            <w:r w:rsidRPr="00DF61CD">
              <w:rPr>
                <w:rFonts w:ascii="Times New Roman" w:eastAsia="宋体" w:hAnsi="Times New Roman"/>
              </w:rPr>
              <w:t>2026/02/13-2026/02/15</w:t>
            </w:r>
            <w:r w:rsidRPr="00DF61CD">
              <w:rPr>
                <w:rFonts w:ascii="Times New Roman" w:eastAsia="宋体" w:hAnsi="Times New Roman" w:hint="eastAsia"/>
              </w:rPr>
              <w:t>），导致成本超支，目前正推进整改，风险影响已得到初步控制。</w:t>
            </w:r>
          </w:p>
        </w:tc>
      </w:tr>
      <w:tr w:rsidR="00DF61CD" w:rsidRPr="00DF61CD" w14:paraId="208D014D" w14:textId="77777777" w:rsidTr="00DF61CD">
        <w:tc>
          <w:tcPr>
            <w:tcW w:w="70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D7B4049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/>
              </w:rPr>
              <w:t>RISK-004</w:t>
            </w:r>
          </w:p>
        </w:tc>
        <w:tc>
          <w:tcPr>
            <w:tcW w:w="85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C5E1647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甲方需求变更频繁，导致开发计划调整</w:t>
            </w:r>
          </w:p>
        </w:tc>
        <w:tc>
          <w:tcPr>
            <w:tcW w:w="99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0895F9C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潜在风险</w:t>
            </w:r>
          </w:p>
        </w:tc>
        <w:tc>
          <w:tcPr>
            <w:tcW w:w="127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125B7E5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已受控风险</w:t>
            </w:r>
          </w:p>
        </w:tc>
        <w:tc>
          <w:tcPr>
            <w:tcW w:w="85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F0C85F6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113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E7C09EE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低</w:t>
            </w:r>
          </w:p>
        </w:tc>
        <w:tc>
          <w:tcPr>
            <w:tcW w:w="143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795C7F3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已完成需求变更全流程：</w:t>
            </w:r>
            <w:r w:rsidRPr="00DF61CD">
              <w:rPr>
                <w:rFonts w:ascii="Times New Roman" w:eastAsia="宋体" w:hAnsi="Times New Roman"/>
              </w:rPr>
              <w:t>2026/02/20</w:t>
            </w:r>
            <w:r w:rsidRPr="00DF61CD">
              <w:rPr>
                <w:rFonts w:ascii="Times New Roman" w:eastAsia="宋体" w:hAnsi="Times New Roman" w:hint="eastAsia"/>
              </w:rPr>
              <w:t>提交变更申请，</w:t>
            </w:r>
            <w:r w:rsidRPr="00DF61CD">
              <w:rPr>
                <w:rFonts w:ascii="Times New Roman" w:eastAsia="宋体" w:hAnsi="Times New Roman"/>
              </w:rPr>
              <w:t>2026/02/21</w:t>
            </w:r>
            <w:r w:rsidRPr="00DF61CD">
              <w:rPr>
                <w:rFonts w:ascii="Times New Roman" w:eastAsia="宋体" w:hAnsi="Times New Roman" w:hint="eastAsia"/>
              </w:rPr>
              <w:t>完成评估，</w:t>
            </w:r>
            <w:r w:rsidRPr="00DF61CD">
              <w:rPr>
                <w:rFonts w:ascii="Times New Roman" w:eastAsia="宋体" w:hAnsi="Times New Roman"/>
              </w:rPr>
              <w:t>2026/02/22</w:t>
            </w:r>
            <w:r w:rsidRPr="00DF61CD">
              <w:rPr>
                <w:rFonts w:ascii="Times New Roman" w:eastAsia="宋体" w:hAnsi="Times New Roman" w:hint="eastAsia"/>
              </w:rPr>
              <w:t>通过甲方审批，明确变更范围、工时及成本，制定了落地跟踪计划。</w:t>
            </w:r>
          </w:p>
        </w:tc>
        <w:tc>
          <w:tcPr>
            <w:tcW w:w="196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824A2F9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甲方已确认文本翻译页面交互优化需求，形成正式变更文档，避免口头需求导致的偏差，新增工时控制在</w:t>
            </w:r>
            <w:r w:rsidRPr="00DF61CD">
              <w:rPr>
                <w:rFonts w:ascii="Times New Roman" w:eastAsia="宋体" w:hAnsi="Times New Roman"/>
              </w:rPr>
              <w:t>4</w:t>
            </w:r>
            <w:r w:rsidRPr="00DF61CD">
              <w:rPr>
                <w:rFonts w:ascii="Times New Roman" w:eastAsia="宋体" w:hAnsi="Times New Roman" w:hint="eastAsia"/>
              </w:rPr>
              <w:t>个工作日，成本从预备金列支，风险已通过规范流程受控。</w:t>
            </w:r>
          </w:p>
        </w:tc>
      </w:tr>
    </w:tbl>
    <w:p w14:paraId="5C77AE74" w14:textId="77777777" w:rsidR="00DF61CD" w:rsidRPr="00DF61CD" w:rsidRDefault="00DF61CD" w:rsidP="00DF61CD">
      <w:pPr>
        <w:pStyle w:val="1"/>
        <w:rPr>
          <w:rFonts w:hint="eastAsia"/>
        </w:rPr>
      </w:pPr>
      <w:bookmarkStart w:id="1" w:name="heading_1"/>
      <w:r w:rsidRPr="00DF61CD">
        <w:rPr>
          <w:rFonts w:hint="eastAsia"/>
        </w:rPr>
        <w:lastRenderedPageBreak/>
        <w:t>二、新增风险识别及分析记录</w:t>
      </w:r>
      <w:bookmarkEnd w:id="1"/>
    </w:p>
    <w:p w14:paraId="766C7CEB" w14:textId="77777777" w:rsidR="00DF61CD" w:rsidRPr="00DF61CD" w:rsidRDefault="00DF61CD" w:rsidP="00DF61CD">
      <w:pPr>
        <w:rPr>
          <w:rFonts w:ascii="Times New Roman" w:eastAsia="宋体" w:hAnsi="Times New Roman" w:hint="eastAsia"/>
        </w:rPr>
      </w:pPr>
      <w:r w:rsidRPr="00DF61CD">
        <w:rPr>
          <w:rFonts w:ascii="Times New Roman" w:eastAsia="宋体" w:hAnsi="Times New Roman" w:hint="eastAsia"/>
        </w:rPr>
        <w:t>结合本次监控及项目实际执行情况，新增风险</w:t>
      </w:r>
      <w:r w:rsidRPr="00DF61CD">
        <w:rPr>
          <w:rFonts w:ascii="Times New Roman" w:eastAsia="宋体" w:hAnsi="Times New Roman"/>
        </w:rPr>
        <w:t>3</w:t>
      </w:r>
      <w:r w:rsidRPr="00DF61CD">
        <w:rPr>
          <w:rFonts w:ascii="Times New Roman" w:eastAsia="宋体" w:hAnsi="Times New Roman" w:hint="eastAsia"/>
        </w:rPr>
        <w:t>项，均与进度滞后、成本超支、需求变更联动相关，具体分析如下：</w:t>
      </w:r>
    </w:p>
    <w:tbl>
      <w:tblPr>
        <w:tblW w:w="9495" w:type="dxa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584"/>
        <w:gridCol w:w="1701"/>
      </w:tblGrid>
      <w:tr w:rsidR="00DF61CD" w:rsidRPr="00DF61CD" w14:paraId="270FC94B" w14:textId="77777777" w:rsidTr="00DF61CD"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B0128F9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风险</w:t>
            </w:r>
            <w:r w:rsidRPr="00DF61CD">
              <w:rPr>
                <w:rFonts w:ascii="Times New Roman" w:eastAsia="宋体" w:hAnsi="Times New Roman"/>
              </w:rPr>
              <w:t>ID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68DBDFC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风险描述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6BE4B1A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风险来源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D542D7C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影响程度（高</w:t>
            </w:r>
            <w:r w:rsidRPr="00DF61CD">
              <w:rPr>
                <w:rFonts w:ascii="Times New Roman" w:eastAsia="宋体" w:hAnsi="Times New Roman"/>
              </w:rPr>
              <w:t>/</w:t>
            </w:r>
            <w:r w:rsidRPr="00DF61CD">
              <w:rPr>
                <w:rFonts w:ascii="Times New Roman" w:eastAsia="宋体" w:hAnsi="Times New Roman" w:hint="eastAsia"/>
              </w:rPr>
              <w:t>中</w:t>
            </w:r>
            <w:r w:rsidRPr="00DF61CD">
              <w:rPr>
                <w:rFonts w:ascii="Times New Roman" w:eastAsia="宋体" w:hAnsi="Times New Roman"/>
              </w:rPr>
              <w:t>/</w:t>
            </w:r>
            <w:r w:rsidRPr="00DF61CD">
              <w:rPr>
                <w:rFonts w:ascii="Times New Roman" w:eastAsia="宋体" w:hAnsi="Times New Roman" w:hint="eastAsia"/>
              </w:rPr>
              <w:t>低）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161F6CB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发生概率（高</w:t>
            </w:r>
            <w:r w:rsidRPr="00DF61CD">
              <w:rPr>
                <w:rFonts w:ascii="Times New Roman" w:eastAsia="宋体" w:hAnsi="Times New Roman"/>
              </w:rPr>
              <w:t>/</w:t>
            </w:r>
            <w:r w:rsidRPr="00DF61CD">
              <w:rPr>
                <w:rFonts w:ascii="Times New Roman" w:eastAsia="宋体" w:hAnsi="Times New Roman" w:hint="eastAsia"/>
              </w:rPr>
              <w:t>中</w:t>
            </w:r>
            <w:r w:rsidRPr="00DF61CD">
              <w:rPr>
                <w:rFonts w:ascii="Times New Roman" w:eastAsia="宋体" w:hAnsi="Times New Roman"/>
              </w:rPr>
              <w:t>/</w:t>
            </w:r>
            <w:r w:rsidRPr="00DF61CD">
              <w:rPr>
                <w:rFonts w:ascii="Times New Roman" w:eastAsia="宋体" w:hAnsi="Times New Roman" w:hint="eastAsia"/>
              </w:rPr>
              <w:t>低）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6459041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风险等级（高</w:t>
            </w:r>
            <w:r w:rsidRPr="00DF61CD">
              <w:rPr>
                <w:rFonts w:ascii="Times New Roman" w:eastAsia="宋体" w:hAnsi="Times New Roman"/>
              </w:rPr>
              <w:t>/</w:t>
            </w:r>
            <w:r w:rsidRPr="00DF61CD">
              <w:rPr>
                <w:rFonts w:ascii="Times New Roman" w:eastAsia="宋体" w:hAnsi="Times New Roman" w:hint="eastAsia"/>
              </w:rPr>
              <w:t>中</w:t>
            </w:r>
            <w:r w:rsidRPr="00DF61CD">
              <w:rPr>
                <w:rFonts w:ascii="Times New Roman" w:eastAsia="宋体" w:hAnsi="Times New Roman"/>
              </w:rPr>
              <w:t>/</w:t>
            </w:r>
            <w:r w:rsidRPr="00DF61CD">
              <w:rPr>
                <w:rFonts w:ascii="Times New Roman" w:eastAsia="宋体" w:hAnsi="Times New Roman" w:hint="eastAsia"/>
              </w:rPr>
              <w:t>低）</w:t>
            </w:r>
          </w:p>
        </w:tc>
        <w:tc>
          <w:tcPr>
            <w:tcW w:w="158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5BBE487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潜在影响</w:t>
            </w:r>
          </w:p>
        </w:tc>
        <w:tc>
          <w:tcPr>
            <w:tcW w:w="170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43B03DB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初步应对措施</w:t>
            </w:r>
          </w:p>
        </w:tc>
      </w:tr>
      <w:tr w:rsidR="00DF61CD" w:rsidRPr="00DF61CD" w14:paraId="5C1C4C4B" w14:textId="77777777" w:rsidTr="00DF61CD"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3AA08D5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/>
              </w:rPr>
              <w:t>RISK-005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D218AE6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预备金消耗过快，后续突发成本无资金支撑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ADA8A40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成本管控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CF673EB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高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5C9E0D4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CC2F26B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高</w:t>
            </w:r>
          </w:p>
        </w:tc>
        <w:tc>
          <w:tcPr>
            <w:tcW w:w="158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DDABEB2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目前项目已超支</w:t>
            </w:r>
            <w:r w:rsidRPr="00DF61CD">
              <w:rPr>
                <w:rFonts w:ascii="Times New Roman" w:eastAsia="宋体" w:hAnsi="Times New Roman"/>
              </w:rPr>
              <w:t>77,000</w:t>
            </w:r>
            <w:r w:rsidRPr="00DF61CD">
              <w:rPr>
                <w:rFonts w:ascii="Times New Roman" w:eastAsia="宋体" w:hAnsi="Times New Roman" w:hint="eastAsia"/>
              </w:rPr>
              <w:t>元，需求变更新增成本</w:t>
            </w:r>
            <w:r w:rsidRPr="00DF61CD">
              <w:rPr>
                <w:rFonts w:ascii="Times New Roman" w:eastAsia="宋体" w:hAnsi="Times New Roman"/>
              </w:rPr>
              <w:t>8,000</w:t>
            </w:r>
            <w:r w:rsidRPr="00DF61CD">
              <w:rPr>
                <w:rFonts w:ascii="Times New Roman" w:eastAsia="宋体" w:hAnsi="Times New Roman" w:hint="eastAsia"/>
              </w:rPr>
              <w:t>元从预备金（</w:t>
            </w:r>
            <w:r w:rsidRPr="00DF61CD">
              <w:rPr>
                <w:rFonts w:ascii="Times New Roman" w:eastAsia="宋体" w:hAnsi="Times New Roman"/>
              </w:rPr>
              <w:t>25,000</w:t>
            </w:r>
            <w:r w:rsidRPr="00DF61CD">
              <w:rPr>
                <w:rFonts w:ascii="Times New Roman" w:eastAsia="宋体" w:hAnsi="Times New Roman" w:hint="eastAsia"/>
              </w:rPr>
              <w:t>元）列支，剩余预备金</w:t>
            </w:r>
            <w:r w:rsidRPr="00DF61CD">
              <w:rPr>
                <w:rFonts w:ascii="Times New Roman" w:eastAsia="宋体" w:hAnsi="Times New Roman"/>
              </w:rPr>
              <w:t>17,000</w:t>
            </w:r>
            <w:r w:rsidRPr="00DF61CD">
              <w:rPr>
                <w:rFonts w:ascii="Times New Roman" w:eastAsia="宋体" w:hAnsi="Times New Roman" w:hint="eastAsia"/>
              </w:rPr>
              <w:t>元，若再发生兼容性返工、</w:t>
            </w:r>
            <w:r w:rsidRPr="00DF61CD">
              <w:rPr>
                <w:rFonts w:ascii="Times New Roman" w:eastAsia="宋体" w:hAnsi="Times New Roman"/>
              </w:rPr>
              <w:t>API</w:t>
            </w:r>
            <w:r w:rsidRPr="00DF61CD">
              <w:rPr>
                <w:rFonts w:ascii="Times New Roman" w:eastAsia="宋体" w:hAnsi="Times New Roman" w:hint="eastAsia"/>
              </w:rPr>
              <w:t>调试额外成本，可能突破总预算，需申请追加预算。</w:t>
            </w:r>
          </w:p>
        </w:tc>
        <w:tc>
          <w:tcPr>
            <w:tcW w:w="170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BD2ABF8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/>
              </w:rPr>
              <w:t xml:space="preserve">1. </w:t>
            </w:r>
            <w:r w:rsidRPr="00DF61CD">
              <w:rPr>
                <w:rFonts w:ascii="Times New Roman" w:eastAsia="宋体" w:hAnsi="Times New Roman" w:hint="eastAsia"/>
              </w:rPr>
              <w:t>严格控制整改工时，避免无效返工，每周统计预备金使用情况；</w:t>
            </w:r>
            <w:r w:rsidRPr="00DF61CD">
              <w:rPr>
                <w:rFonts w:ascii="Times New Roman" w:eastAsia="宋体" w:hAnsi="Times New Roman"/>
              </w:rPr>
              <w:t xml:space="preserve">2. </w:t>
            </w:r>
            <w:r w:rsidRPr="00DF61CD">
              <w:rPr>
                <w:rFonts w:ascii="Times New Roman" w:eastAsia="宋体" w:hAnsi="Times New Roman" w:hint="eastAsia"/>
              </w:rPr>
              <w:t>梳理非核心功能，若成本超支风险加剧，建议削减非必要功能（如历史记录个性化样式）；</w:t>
            </w:r>
            <w:r w:rsidRPr="00DF61CD">
              <w:rPr>
                <w:rFonts w:ascii="Times New Roman" w:eastAsia="宋体" w:hAnsi="Times New Roman"/>
              </w:rPr>
              <w:t xml:space="preserve">3. </w:t>
            </w:r>
            <w:r w:rsidRPr="00DF61CD">
              <w:rPr>
                <w:rFonts w:ascii="Times New Roman" w:eastAsia="宋体" w:hAnsi="Times New Roman" w:hint="eastAsia"/>
              </w:rPr>
              <w:t>提前与甲方沟通预算预警，制定追加预算预案。</w:t>
            </w:r>
          </w:p>
        </w:tc>
      </w:tr>
    </w:tbl>
    <w:p w14:paraId="44A7B52F" w14:textId="77777777" w:rsidR="00DF61CD" w:rsidRPr="00DF61CD" w:rsidRDefault="00DF61CD" w:rsidP="00DF61CD">
      <w:pPr>
        <w:rPr>
          <w:rFonts w:ascii="Times New Roman" w:eastAsia="宋体" w:hAnsi="Times New Roman" w:hint="eastAsia"/>
        </w:rPr>
      </w:pPr>
    </w:p>
    <w:tbl>
      <w:tblPr>
        <w:tblW w:w="9495" w:type="dxa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2" w:space="0" w:color="DEE0E3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5"/>
        <w:gridCol w:w="1035"/>
        <w:gridCol w:w="1035"/>
        <w:gridCol w:w="1035"/>
        <w:gridCol w:w="1035"/>
        <w:gridCol w:w="1035"/>
        <w:gridCol w:w="1584"/>
        <w:gridCol w:w="1701"/>
      </w:tblGrid>
      <w:tr w:rsidR="00DF61CD" w:rsidRPr="00DF61CD" w14:paraId="15E6F3E3" w14:textId="77777777" w:rsidTr="00DF61CD"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0DEA10A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/>
              </w:rPr>
              <w:t>RISK-006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7D4FC16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需求变更与整改工作叠加，导致核心任务工期延误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0D7B0C9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进度管控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DA5CBDC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高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C8AA3A5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高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DB4B9EC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高</w:t>
            </w:r>
          </w:p>
        </w:tc>
        <w:tc>
          <w:tcPr>
            <w:tcW w:w="158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94D696E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当前需同步推进</w:t>
            </w:r>
            <w:r w:rsidRPr="00DF61CD">
              <w:rPr>
                <w:rFonts w:ascii="Times New Roman" w:eastAsia="宋体" w:hAnsi="Times New Roman"/>
              </w:rPr>
              <w:t>API</w:t>
            </w:r>
            <w:r w:rsidRPr="00DF61CD">
              <w:rPr>
                <w:rFonts w:ascii="Times New Roman" w:eastAsia="宋体" w:hAnsi="Times New Roman" w:hint="eastAsia"/>
              </w:rPr>
              <w:t>集成整改、接口联调、兼容性适配、需求变更功能开发，多项任务叠加可能导致</w:t>
            </w:r>
            <w:r w:rsidRPr="00DF61CD">
              <w:rPr>
                <w:rFonts w:ascii="Times New Roman" w:eastAsia="宋体" w:hAnsi="Times New Roman"/>
              </w:rPr>
              <w:t>2026/02/28</w:t>
            </w:r>
            <w:r w:rsidRPr="00DF61CD">
              <w:rPr>
                <w:rFonts w:ascii="Times New Roman" w:eastAsia="宋体" w:hAnsi="Times New Roman" w:hint="eastAsia"/>
              </w:rPr>
              <w:t>整改节点无法达成，进而延误后续测试阶段</w:t>
            </w:r>
            <w:r w:rsidRPr="00DF61CD">
              <w:rPr>
                <w:rFonts w:ascii="Times New Roman" w:eastAsia="宋体" w:hAnsi="Times New Roman" w:hint="eastAsia"/>
              </w:rPr>
              <w:lastRenderedPageBreak/>
              <w:t>（原计划</w:t>
            </w:r>
            <w:r w:rsidRPr="00DF61CD">
              <w:rPr>
                <w:rFonts w:ascii="Times New Roman" w:eastAsia="宋体" w:hAnsi="Times New Roman"/>
              </w:rPr>
              <w:t>2026/02/26</w:t>
            </w:r>
            <w:r w:rsidRPr="00DF61CD">
              <w:rPr>
                <w:rFonts w:ascii="Times New Roman" w:eastAsia="宋体" w:hAnsi="Times New Roman" w:hint="eastAsia"/>
              </w:rPr>
              <w:t>启动），整体进度滞后扩大至</w:t>
            </w:r>
            <w:r w:rsidRPr="00DF61CD">
              <w:rPr>
                <w:rFonts w:ascii="Times New Roman" w:eastAsia="宋体" w:hAnsi="Times New Roman"/>
              </w:rPr>
              <w:t>7</w:t>
            </w:r>
            <w:r w:rsidRPr="00DF61CD">
              <w:rPr>
                <w:rFonts w:ascii="Times New Roman" w:eastAsia="宋体" w:hAnsi="Times New Roman" w:hint="eastAsia"/>
              </w:rPr>
              <w:t>天以上。</w:t>
            </w:r>
          </w:p>
        </w:tc>
        <w:tc>
          <w:tcPr>
            <w:tcW w:w="170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9D25A81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/>
              </w:rPr>
              <w:lastRenderedPageBreak/>
              <w:t xml:space="preserve">1. </w:t>
            </w:r>
            <w:r w:rsidRPr="00DF61CD">
              <w:rPr>
                <w:rFonts w:ascii="Times New Roman" w:eastAsia="宋体" w:hAnsi="Times New Roman" w:hint="eastAsia"/>
              </w:rPr>
              <w:t>优先级排序：优先推进</w:t>
            </w:r>
            <w:r w:rsidRPr="00DF61CD">
              <w:rPr>
                <w:rFonts w:ascii="Times New Roman" w:eastAsia="宋体" w:hAnsi="Times New Roman"/>
              </w:rPr>
              <w:t>API</w:t>
            </w:r>
            <w:r w:rsidRPr="00DF61CD">
              <w:rPr>
                <w:rFonts w:ascii="Times New Roman" w:eastAsia="宋体" w:hAnsi="Times New Roman" w:hint="eastAsia"/>
              </w:rPr>
              <w:t>集成、接口联调核心任务，需求变更非核心功能（如</w:t>
            </w:r>
            <w:r w:rsidRPr="00DF61CD">
              <w:rPr>
                <w:rFonts w:ascii="Times New Roman" w:eastAsia="宋体" w:hAnsi="Times New Roman"/>
              </w:rPr>
              <w:t>TXT</w:t>
            </w:r>
            <w:r w:rsidRPr="00DF61CD">
              <w:rPr>
                <w:rFonts w:ascii="Times New Roman" w:eastAsia="宋体" w:hAnsi="Times New Roman" w:hint="eastAsia"/>
              </w:rPr>
              <w:t>导出）可延后至测试阶段迭代；</w:t>
            </w:r>
            <w:r w:rsidRPr="00DF61CD">
              <w:rPr>
                <w:rFonts w:ascii="Times New Roman" w:eastAsia="宋体" w:hAnsi="Times New Roman"/>
              </w:rPr>
              <w:t xml:space="preserve">2. </w:t>
            </w:r>
            <w:r w:rsidRPr="00DF61CD">
              <w:rPr>
                <w:rFonts w:ascii="Times New Roman" w:eastAsia="宋体" w:hAnsi="Times New Roman" w:hint="eastAsia"/>
              </w:rPr>
              <w:t>优化排班：前后端工程师分两组并</w:t>
            </w:r>
            <w:r w:rsidRPr="00DF61CD">
              <w:rPr>
                <w:rFonts w:ascii="Times New Roman" w:eastAsia="宋体" w:hAnsi="Times New Roman" w:hint="eastAsia"/>
              </w:rPr>
              <w:lastRenderedPageBreak/>
              <w:t>行作业，一组负责整改，一组负责变更开发；</w:t>
            </w:r>
            <w:r w:rsidRPr="00DF61CD">
              <w:rPr>
                <w:rFonts w:ascii="Times New Roman" w:eastAsia="宋体" w:hAnsi="Times New Roman"/>
              </w:rPr>
              <w:t xml:space="preserve">3. </w:t>
            </w:r>
            <w:r w:rsidRPr="00DF61CD">
              <w:rPr>
                <w:rFonts w:ascii="Times New Roman" w:eastAsia="宋体" w:hAnsi="Times New Roman" w:hint="eastAsia"/>
              </w:rPr>
              <w:t>每日跟踪任务进度，及时调整开发计划。</w:t>
            </w:r>
          </w:p>
        </w:tc>
      </w:tr>
      <w:tr w:rsidR="00DF61CD" w:rsidRPr="00DF61CD" w14:paraId="6914BD39" w14:textId="77777777" w:rsidTr="00DF61CD"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8270A07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/>
              </w:rPr>
              <w:lastRenderedPageBreak/>
              <w:t>RISK-007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6CB8A214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测试阶段时间被压缩，导致产品质量不达标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22EDCEB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质量管控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ADDDC64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C5CCAF1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103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EE2252A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中</w:t>
            </w:r>
          </w:p>
        </w:tc>
        <w:tc>
          <w:tcPr>
            <w:tcW w:w="1584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4B89D24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 w:hint="eastAsia"/>
              </w:rPr>
              <w:t>因开发阶段进度滞后，测试阶段时间已从原计划</w:t>
            </w:r>
            <w:r w:rsidRPr="00DF61CD">
              <w:rPr>
                <w:rFonts w:ascii="Times New Roman" w:eastAsia="宋体" w:hAnsi="Times New Roman"/>
              </w:rPr>
              <w:t>3</w:t>
            </w:r>
            <w:r w:rsidRPr="00DF61CD">
              <w:rPr>
                <w:rFonts w:ascii="Times New Roman" w:eastAsia="宋体" w:hAnsi="Times New Roman" w:hint="eastAsia"/>
              </w:rPr>
              <w:t>周压缩至</w:t>
            </w:r>
            <w:r w:rsidRPr="00DF61CD">
              <w:rPr>
                <w:rFonts w:ascii="Times New Roman" w:eastAsia="宋体" w:hAnsi="Times New Roman"/>
              </w:rPr>
              <w:t>2.5</w:t>
            </w:r>
            <w:r w:rsidRPr="00DF61CD">
              <w:rPr>
                <w:rFonts w:ascii="Times New Roman" w:eastAsia="宋体" w:hAnsi="Times New Roman" w:hint="eastAsia"/>
              </w:rPr>
              <w:t>周，若整改及变更工作未按时完成，将进一步压缩测试时间，导致功能测试、安全测试不充分，上线后可能出现故障。</w:t>
            </w:r>
          </w:p>
        </w:tc>
        <w:tc>
          <w:tcPr>
            <w:tcW w:w="1701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9714299" w14:textId="77777777" w:rsidR="00DF61CD" w:rsidRPr="00DF61CD" w:rsidRDefault="00DF61CD" w:rsidP="00DF61CD">
            <w:pPr>
              <w:rPr>
                <w:rFonts w:ascii="Times New Roman" w:eastAsia="宋体" w:hAnsi="Times New Roman" w:hint="eastAsia"/>
              </w:rPr>
            </w:pPr>
            <w:r w:rsidRPr="00DF61CD">
              <w:rPr>
                <w:rFonts w:ascii="Times New Roman" w:eastAsia="宋体" w:hAnsi="Times New Roman"/>
              </w:rPr>
              <w:t xml:space="preserve">1. </w:t>
            </w:r>
            <w:r w:rsidRPr="00DF61CD">
              <w:rPr>
                <w:rFonts w:ascii="Times New Roman" w:eastAsia="宋体" w:hAnsi="Times New Roman" w:hint="eastAsia"/>
              </w:rPr>
              <w:t>提前制定测试用例，开发阶段同步开展单元测试，减少测试阶段工作量；</w:t>
            </w:r>
            <w:r w:rsidRPr="00DF61CD">
              <w:rPr>
                <w:rFonts w:ascii="Times New Roman" w:eastAsia="宋体" w:hAnsi="Times New Roman"/>
              </w:rPr>
              <w:t xml:space="preserve">2. </w:t>
            </w:r>
            <w:r w:rsidRPr="00DF61CD">
              <w:rPr>
                <w:rFonts w:ascii="Times New Roman" w:eastAsia="宋体" w:hAnsi="Times New Roman" w:hint="eastAsia"/>
              </w:rPr>
              <w:t>明确测试优先级，核心功能（翻译、用户管理）优先测试，非核心功能简化测试流程；</w:t>
            </w:r>
            <w:r w:rsidRPr="00DF61CD">
              <w:rPr>
                <w:rFonts w:ascii="Times New Roman" w:eastAsia="宋体" w:hAnsi="Times New Roman"/>
              </w:rPr>
              <w:t xml:space="preserve">3. </w:t>
            </w:r>
            <w:r w:rsidRPr="00DF61CD">
              <w:rPr>
                <w:rFonts w:ascii="Times New Roman" w:eastAsia="宋体" w:hAnsi="Times New Roman" w:hint="eastAsia"/>
              </w:rPr>
              <w:t>若测试时间不足，建议延长测试周期</w:t>
            </w:r>
            <w:r w:rsidRPr="00DF61CD">
              <w:rPr>
                <w:rFonts w:ascii="Times New Roman" w:eastAsia="宋体" w:hAnsi="Times New Roman"/>
              </w:rPr>
              <w:t>1-2</w:t>
            </w:r>
            <w:r w:rsidRPr="00DF61CD">
              <w:rPr>
                <w:rFonts w:ascii="Times New Roman" w:eastAsia="宋体" w:hAnsi="Times New Roman" w:hint="eastAsia"/>
              </w:rPr>
              <w:t>天，确保核心质量达标。</w:t>
            </w:r>
          </w:p>
        </w:tc>
      </w:tr>
    </w:tbl>
    <w:p w14:paraId="5BAC2526" w14:textId="77777777" w:rsidR="00DF61CD" w:rsidRPr="00DF61CD" w:rsidRDefault="00DF61CD" w:rsidP="00DF61CD">
      <w:pPr>
        <w:pStyle w:val="1"/>
        <w:rPr>
          <w:rFonts w:hint="eastAsia"/>
        </w:rPr>
      </w:pPr>
      <w:bookmarkStart w:id="2" w:name="heading_2"/>
      <w:r w:rsidRPr="00DF61CD">
        <w:rPr>
          <w:rFonts w:hint="eastAsia"/>
        </w:rPr>
        <w:t>三、风险监控总结及后续计划</w:t>
      </w:r>
      <w:bookmarkEnd w:id="2"/>
    </w:p>
    <w:p w14:paraId="7619FCCA" w14:textId="77777777" w:rsidR="00DF61CD" w:rsidRPr="00DF61CD" w:rsidRDefault="00DF61CD" w:rsidP="00DF61CD">
      <w:pPr>
        <w:rPr>
          <w:rFonts w:ascii="Times New Roman" w:eastAsia="宋体" w:hAnsi="Times New Roman" w:hint="eastAsia"/>
        </w:rPr>
      </w:pPr>
      <w:bookmarkStart w:id="3" w:name="heading_3"/>
      <w:r w:rsidRPr="00DF61CD">
        <w:rPr>
          <w:rFonts w:ascii="Times New Roman" w:eastAsia="宋体" w:hAnsi="Times New Roman" w:hint="eastAsia"/>
          <w:b/>
        </w:rPr>
        <w:t>（一）监控总结</w:t>
      </w:r>
      <w:bookmarkEnd w:id="3"/>
    </w:p>
    <w:p w14:paraId="5E03D75A" w14:textId="77777777" w:rsidR="00DF61CD" w:rsidRPr="00DF61CD" w:rsidRDefault="00DF61CD" w:rsidP="00DF61CD">
      <w:pPr>
        <w:ind w:firstLineChars="200" w:firstLine="440"/>
        <w:rPr>
          <w:rFonts w:ascii="Times New Roman" w:eastAsia="宋体" w:hAnsi="Times New Roman" w:hint="eastAsia"/>
        </w:rPr>
      </w:pPr>
      <w:r w:rsidRPr="00DF61CD">
        <w:rPr>
          <w:rFonts w:ascii="Times New Roman" w:eastAsia="宋体" w:hAnsi="Times New Roman" w:hint="eastAsia"/>
        </w:rPr>
        <w:t>本次监控周期内，前期识别的</w:t>
      </w:r>
      <w:r w:rsidRPr="00DF61CD">
        <w:rPr>
          <w:rFonts w:ascii="Times New Roman" w:eastAsia="宋体" w:hAnsi="Times New Roman"/>
        </w:rPr>
        <w:t>4</w:t>
      </w:r>
      <w:r w:rsidRPr="00DF61CD">
        <w:rPr>
          <w:rFonts w:ascii="Times New Roman" w:eastAsia="宋体" w:hAnsi="Times New Roman" w:hint="eastAsia"/>
        </w:rPr>
        <w:t>项潜在风险中，</w:t>
      </w:r>
      <w:r w:rsidRPr="00DF61CD">
        <w:rPr>
          <w:rFonts w:ascii="Times New Roman" w:eastAsia="宋体" w:hAnsi="Times New Roman"/>
        </w:rPr>
        <w:t>3</w:t>
      </w:r>
      <w:r w:rsidRPr="00DF61CD">
        <w:rPr>
          <w:rFonts w:ascii="Times New Roman" w:eastAsia="宋体" w:hAnsi="Times New Roman" w:hint="eastAsia"/>
        </w:rPr>
        <w:t>项已实际发生（</w:t>
      </w:r>
      <w:r w:rsidRPr="00DF61CD">
        <w:rPr>
          <w:rFonts w:ascii="Times New Roman" w:eastAsia="宋体" w:hAnsi="Times New Roman"/>
        </w:rPr>
        <w:t>RISK-001</w:t>
      </w:r>
      <w:r w:rsidRPr="00DF61CD">
        <w:rPr>
          <w:rFonts w:ascii="Times New Roman" w:eastAsia="宋体" w:hAnsi="Times New Roman" w:hint="eastAsia"/>
        </w:rPr>
        <w:t>、</w:t>
      </w:r>
      <w:r w:rsidRPr="00DF61CD">
        <w:rPr>
          <w:rFonts w:ascii="Times New Roman" w:eastAsia="宋体" w:hAnsi="Times New Roman"/>
        </w:rPr>
        <w:t>RISK-002</w:t>
      </w:r>
      <w:r w:rsidRPr="00DF61CD">
        <w:rPr>
          <w:rFonts w:ascii="Times New Roman" w:eastAsia="宋体" w:hAnsi="Times New Roman" w:hint="eastAsia"/>
        </w:rPr>
        <w:t>、</w:t>
      </w:r>
      <w:r w:rsidRPr="00DF61CD">
        <w:rPr>
          <w:rFonts w:ascii="Times New Roman" w:eastAsia="宋体" w:hAnsi="Times New Roman"/>
        </w:rPr>
        <w:t>RISK-003</w:t>
      </w:r>
      <w:r w:rsidRPr="00DF61CD">
        <w:rPr>
          <w:rFonts w:ascii="Times New Roman" w:eastAsia="宋体" w:hAnsi="Times New Roman" w:hint="eastAsia"/>
        </w:rPr>
        <w:t>），</w:t>
      </w:r>
      <w:r w:rsidRPr="00DF61CD">
        <w:rPr>
          <w:rFonts w:ascii="Times New Roman" w:eastAsia="宋体" w:hAnsi="Times New Roman"/>
        </w:rPr>
        <w:t>1</w:t>
      </w:r>
      <w:r w:rsidRPr="00DF61CD">
        <w:rPr>
          <w:rFonts w:ascii="Times New Roman" w:eastAsia="宋体" w:hAnsi="Times New Roman" w:hint="eastAsia"/>
        </w:rPr>
        <w:t>项已受控（</w:t>
      </w:r>
      <w:r w:rsidRPr="00DF61CD">
        <w:rPr>
          <w:rFonts w:ascii="Times New Roman" w:eastAsia="宋体" w:hAnsi="Times New Roman"/>
        </w:rPr>
        <w:t>RISK-004</w:t>
      </w:r>
      <w:r w:rsidRPr="00DF61CD">
        <w:rPr>
          <w:rFonts w:ascii="Times New Roman" w:eastAsia="宋体" w:hAnsi="Times New Roman" w:hint="eastAsia"/>
        </w:rPr>
        <w:t>）；新增</w:t>
      </w:r>
      <w:r w:rsidRPr="00DF61CD">
        <w:rPr>
          <w:rFonts w:ascii="Times New Roman" w:eastAsia="宋体" w:hAnsi="Times New Roman"/>
        </w:rPr>
        <w:t>3</w:t>
      </w:r>
      <w:r w:rsidRPr="00DF61CD">
        <w:rPr>
          <w:rFonts w:ascii="Times New Roman" w:eastAsia="宋体" w:hAnsi="Times New Roman" w:hint="eastAsia"/>
        </w:rPr>
        <w:t>项风险（</w:t>
      </w:r>
      <w:r w:rsidRPr="00DF61CD">
        <w:rPr>
          <w:rFonts w:ascii="Times New Roman" w:eastAsia="宋体" w:hAnsi="Times New Roman"/>
        </w:rPr>
        <w:t>RISK-005</w:t>
      </w:r>
      <w:r w:rsidRPr="00DF61CD">
        <w:rPr>
          <w:rFonts w:ascii="Times New Roman" w:eastAsia="宋体" w:hAnsi="Times New Roman" w:hint="eastAsia"/>
        </w:rPr>
        <w:t>至</w:t>
      </w:r>
      <w:r w:rsidRPr="00DF61CD">
        <w:rPr>
          <w:rFonts w:ascii="Times New Roman" w:eastAsia="宋体" w:hAnsi="Times New Roman"/>
        </w:rPr>
        <w:t>RISK-007</w:t>
      </w:r>
      <w:r w:rsidRPr="00DF61CD">
        <w:rPr>
          <w:rFonts w:ascii="Times New Roman" w:eastAsia="宋体" w:hAnsi="Times New Roman" w:hint="eastAsia"/>
        </w:rPr>
        <w:t>），均集中在成本、进度、质量三大维度，核心根源为技术整改与需求变更叠加，导致资源分散、工期压力剧增。当前项目整体风险等级偏高，需重点管控高等级风险，确保整改及变更工作按时落地，避免风险影响进一步扩大。</w:t>
      </w:r>
    </w:p>
    <w:p w14:paraId="54698F34" w14:textId="6E409766" w:rsidR="00DF61CD" w:rsidRPr="00DF61CD" w:rsidRDefault="00DF61CD" w:rsidP="00DF61CD">
      <w:pPr>
        <w:pStyle w:val="ab"/>
        <w:numPr>
          <w:ilvl w:val="0"/>
          <w:numId w:val="6"/>
        </w:numPr>
        <w:rPr>
          <w:rFonts w:ascii="Times New Roman" w:eastAsia="宋体" w:hAnsi="Times New Roman" w:hint="eastAsia"/>
        </w:rPr>
      </w:pPr>
      <w:bookmarkStart w:id="4" w:name="heading_4"/>
      <w:r w:rsidRPr="00DF61CD">
        <w:rPr>
          <w:rFonts w:ascii="Times New Roman" w:eastAsia="宋体" w:hAnsi="Times New Roman" w:hint="eastAsia"/>
          <w:b/>
        </w:rPr>
        <w:t>后续风险管控计划</w:t>
      </w:r>
      <w:bookmarkEnd w:id="4"/>
    </w:p>
    <w:p w14:paraId="70A7B33A" w14:textId="4AA6AA5A" w:rsidR="00DF61CD" w:rsidRPr="00DF61CD" w:rsidRDefault="00DF61CD" w:rsidP="00DF61CD">
      <w:pPr>
        <w:pStyle w:val="ab"/>
        <w:ind w:left="0"/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1. </w:t>
      </w:r>
      <w:r w:rsidRPr="00DF61CD">
        <w:rPr>
          <w:rFonts w:ascii="Times New Roman" w:eastAsia="宋体" w:hAnsi="Times New Roman" w:hint="eastAsia"/>
        </w:rPr>
        <w:t>强化日常监控：建立</w:t>
      </w:r>
      <w:r w:rsidRPr="00DF61CD">
        <w:rPr>
          <w:rFonts w:ascii="Times New Roman" w:eastAsia="宋体" w:hAnsi="Times New Roman"/>
        </w:rPr>
        <w:t>“</w:t>
      </w:r>
      <w:r w:rsidRPr="00DF61CD">
        <w:rPr>
          <w:rFonts w:ascii="Times New Roman" w:eastAsia="宋体" w:hAnsi="Times New Roman" w:hint="eastAsia"/>
        </w:rPr>
        <w:t>每日风险快报</w:t>
      </w:r>
      <w:r w:rsidRPr="00DF61CD">
        <w:rPr>
          <w:rFonts w:ascii="Times New Roman" w:eastAsia="宋体" w:hAnsi="Times New Roman"/>
        </w:rPr>
        <w:t>”</w:t>
      </w:r>
      <w:r w:rsidRPr="00DF61CD">
        <w:rPr>
          <w:rFonts w:ascii="Times New Roman" w:eastAsia="宋体" w:hAnsi="Times New Roman" w:hint="eastAsia"/>
        </w:rPr>
        <w:t>机制，跟踪既有风险整改进度及新增风险变化，重点关注</w:t>
      </w:r>
      <w:r w:rsidRPr="00DF61CD">
        <w:rPr>
          <w:rFonts w:ascii="Times New Roman" w:eastAsia="宋体" w:hAnsi="Times New Roman"/>
        </w:rPr>
        <w:t>API</w:t>
      </w:r>
      <w:r w:rsidRPr="00DF61CD">
        <w:rPr>
          <w:rFonts w:ascii="Times New Roman" w:eastAsia="宋体" w:hAnsi="Times New Roman" w:hint="eastAsia"/>
        </w:rPr>
        <w:t>集成、接口联调、预备金使用情况，及时预警风险升级。</w:t>
      </w:r>
    </w:p>
    <w:p w14:paraId="6C93A324" w14:textId="4B68B0DD" w:rsidR="00DF61CD" w:rsidRPr="00DF61CD" w:rsidRDefault="00DF61CD" w:rsidP="00DF61CD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lastRenderedPageBreak/>
        <w:t xml:space="preserve">2. </w:t>
      </w:r>
      <w:r w:rsidRPr="00DF61CD">
        <w:rPr>
          <w:rFonts w:ascii="Times New Roman" w:eastAsia="宋体" w:hAnsi="Times New Roman" w:hint="eastAsia"/>
        </w:rPr>
        <w:t>优先管控高等级风险：针对</w:t>
      </w:r>
      <w:r w:rsidRPr="00DF61CD">
        <w:rPr>
          <w:rFonts w:ascii="Times New Roman" w:eastAsia="宋体" w:hAnsi="Times New Roman"/>
        </w:rPr>
        <w:t>RISK-001</w:t>
      </w:r>
      <w:r w:rsidRPr="00DF61CD">
        <w:rPr>
          <w:rFonts w:ascii="Times New Roman" w:eastAsia="宋体" w:hAnsi="Times New Roman" w:hint="eastAsia"/>
        </w:rPr>
        <w:t>（</w:t>
      </w:r>
      <w:r w:rsidRPr="00DF61CD">
        <w:rPr>
          <w:rFonts w:ascii="Times New Roman" w:eastAsia="宋体" w:hAnsi="Times New Roman"/>
        </w:rPr>
        <w:t>API</w:t>
      </w:r>
      <w:r w:rsidRPr="00DF61CD">
        <w:rPr>
          <w:rFonts w:ascii="Times New Roman" w:eastAsia="宋体" w:hAnsi="Times New Roman" w:hint="eastAsia"/>
        </w:rPr>
        <w:t>集成）、</w:t>
      </w:r>
      <w:r w:rsidRPr="00DF61CD">
        <w:rPr>
          <w:rFonts w:ascii="Times New Roman" w:eastAsia="宋体" w:hAnsi="Times New Roman"/>
        </w:rPr>
        <w:t>RISK-002</w:t>
      </w:r>
      <w:r w:rsidRPr="00DF61CD">
        <w:rPr>
          <w:rFonts w:ascii="Times New Roman" w:eastAsia="宋体" w:hAnsi="Times New Roman" w:hint="eastAsia"/>
        </w:rPr>
        <w:t>（接口联调）、</w:t>
      </w:r>
      <w:r w:rsidRPr="00DF61CD">
        <w:rPr>
          <w:rFonts w:ascii="Times New Roman" w:eastAsia="宋体" w:hAnsi="Times New Roman"/>
        </w:rPr>
        <w:t>RISK-005</w:t>
      </w:r>
      <w:r w:rsidRPr="00DF61CD">
        <w:rPr>
          <w:rFonts w:ascii="Times New Roman" w:eastAsia="宋体" w:hAnsi="Times New Roman" w:hint="eastAsia"/>
        </w:rPr>
        <w:t>（预备金消耗）</w:t>
      </w:r>
      <w:r w:rsidRPr="00DF61CD">
        <w:rPr>
          <w:rFonts w:ascii="Times New Roman" w:eastAsia="宋体" w:hAnsi="Times New Roman"/>
        </w:rPr>
        <w:t>3</w:t>
      </w:r>
      <w:r w:rsidRPr="00DF61CD">
        <w:rPr>
          <w:rFonts w:ascii="Times New Roman" w:eastAsia="宋体" w:hAnsi="Times New Roman" w:hint="eastAsia"/>
        </w:rPr>
        <w:t>项高等级风险，每周召开专项会议，协调资源推进应对措施，确保风险逐步受控。</w:t>
      </w:r>
    </w:p>
    <w:p w14:paraId="76E68BA5" w14:textId="2D04F867" w:rsidR="00DF61CD" w:rsidRPr="00DF61CD" w:rsidRDefault="00DF61CD" w:rsidP="00DF61CD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3. </w:t>
      </w:r>
      <w:r w:rsidRPr="00DF61CD">
        <w:rPr>
          <w:rFonts w:ascii="Times New Roman" w:eastAsia="宋体" w:hAnsi="Times New Roman" w:hint="eastAsia"/>
        </w:rPr>
        <w:t>联动管控：将风险监控与挣值分析、质量检查、需求变更跟踪联动，每周同步风险对</w:t>
      </w:r>
      <w:r w:rsidRPr="00DF61CD">
        <w:rPr>
          <w:rFonts w:ascii="Times New Roman" w:eastAsia="宋体" w:hAnsi="Times New Roman"/>
        </w:rPr>
        <w:t>CPI</w:t>
      </w:r>
      <w:r w:rsidRPr="00DF61CD">
        <w:rPr>
          <w:rFonts w:ascii="Times New Roman" w:eastAsia="宋体" w:hAnsi="Times New Roman" w:hint="eastAsia"/>
        </w:rPr>
        <w:t>、</w:t>
      </w:r>
      <w:r w:rsidRPr="00DF61CD">
        <w:rPr>
          <w:rFonts w:ascii="Times New Roman" w:eastAsia="宋体" w:hAnsi="Times New Roman"/>
        </w:rPr>
        <w:t>SPI</w:t>
      </w:r>
      <w:r w:rsidRPr="00DF61CD">
        <w:rPr>
          <w:rFonts w:ascii="Times New Roman" w:eastAsia="宋体" w:hAnsi="Times New Roman" w:hint="eastAsia"/>
        </w:rPr>
        <w:t>、质量指标的影响，动态调整管控策略。</w:t>
      </w:r>
    </w:p>
    <w:p w14:paraId="0588249E" w14:textId="268CE298" w:rsidR="00DF61CD" w:rsidRPr="00DF61CD" w:rsidRDefault="00DF61CD" w:rsidP="00DF61CD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4. </w:t>
      </w:r>
      <w:r w:rsidRPr="00DF61CD">
        <w:rPr>
          <w:rFonts w:ascii="Times New Roman" w:eastAsia="宋体" w:hAnsi="Times New Roman" w:hint="eastAsia"/>
        </w:rPr>
        <w:t>预案储备：针对新增风险制定应急预案，如预算超支时的功能削减预案、进度滞后时的测试周期调整预案，确保风险发生时可快速响应。</w:t>
      </w:r>
    </w:p>
    <w:p w14:paraId="52F1759F" w14:textId="7DEC2C1E" w:rsidR="00DF61CD" w:rsidRPr="00DF61CD" w:rsidRDefault="00DF61CD" w:rsidP="00DF61CD">
      <w:pPr>
        <w:rPr>
          <w:rFonts w:ascii="Times New Roman" w:eastAsia="宋体" w:hAnsi="Times New Roman" w:hint="eastAsia"/>
        </w:rPr>
      </w:pPr>
      <w:r>
        <w:rPr>
          <w:rFonts w:ascii="Times New Roman" w:eastAsia="宋体" w:hAnsi="Times New Roman" w:hint="eastAsia"/>
        </w:rPr>
        <w:t xml:space="preserve">5. </w:t>
      </w:r>
      <w:r w:rsidRPr="00DF61CD">
        <w:rPr>
          <w:rFonts w:ascii="Times New Roman" w:eastAsia="宋体" w:hAnsi="Times New Roman" w:hint="eastAsia"/>
        </w:rPr>
        <w:t>下次监控安排：于第</w:t>
      </w:r>
      <w:r w:rsidRPr="00DF61CD">
        <w:rPr>
          <w:rFonts w:ascii="Times New Roman" w:eastAsia="宋体" w:hAnsi="Times New Roman"/>
        </w:rPr>
        <w:t>8</w:t>
      </w:r>
      <w:r w:rsidRPr="00DF61CD">
        <w:rPr>
          <w:rFonts w:ascii="Times New Roman" w:eastAsia="宋体" w:hAnsi="Times New Roman" w:hint="eastAsia"/>
        </w:rPr>
        <w:t>周（</w:t>
      </w:r>
      <w:r w:rsidRPr="00DF61CD">
        <w:rPr>
          <w:rFonts w:ascii="Times New Roman" w:eastAsia="宋体" w:hAnsi="Times New Roman"/>
        </w:rPr>
        <w:t>2026/03/06 - 2026/03/08</w:t>
      </w:r>
      <w:r w:rsidRPr="00DF61CD">
        <w:rPr>
          <w:rFonts w:ascii="Times New Roman" w:eastAsia="宋体" w:hAnsi="Times New Roman" w:hint="eastAsia"/>
        </w:rPr>
        <w:t>）开展下次风险监控，重点更新整改节点完成情况、新增风险状态，评估风险管控效果。</w:t>
      </w:r>
    </w:p>
    <w:p w14:paraId="215ECFFD" w14:textId="143A45C2" w:rsidR="00F41B49" w:rsidRPr="00F41B49" w:rsidRDefault="00F41B49" w:rsidP="00F41B49">
      <w:pPr>
        <w:rPr>
          <w:rFonts w:ascii="黑体" w:eastAsia="黑体" w:hAnsi="黑体" w:hint="eastAsia"/>
          <w:b/>
          <w:bCs/>
          <w:sz w:val="32"/>
          <w:szCs w:val="32"/>
        </w:rPr>
      </w:pPr>
    </w:p>
    <w:sectPr w:rsidR="00F41B49" w:rsidRPr="00F41B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80D95" w14:textId="77777777" w:rsidR="00994384" w:rsidRDefault="00994384" w:rsidP="00F41B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9B12BF" w14:textId="77777777" w:rsidR="00994384" w:rsidRDefault="00994384" w:rsidP="00F41B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880A5" w14:textId="77777777" w:rsidR="00994384" w:rsidRDefault="00994384" w:rsidP="00F41B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90BEE5" w14:textId="77777777" w:rsidR="00994384" w:rsidRDefault="00994384" w:rsidP="00F41B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9BB"/>
    <w:multiLevelType w:val="multilevel"/>
    <w:tmpl w:val="B27A5FEC"/>
    <w:lvl w:ilvl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2D94219"/>
    <w:multiLevelType w:val="multilevel"/>
    <w:tmpl w:val="1820C558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E64164A"/>
    <w:multiLevelType w:val="hybridMultilevel"/>
    <w:tmpl w:val="5B04FD82"/>
    <w:lvl w:ilvl="0" w:tplc="B366D64A">
      <w:start w:val="2"/>
      <w:numFmt w:val="japaneseCounting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5AC3CD2"/>
    <w:multiLevelType w:val="multilevel"/>
    <w:tmpl w:val="E9E6AC44"/>
    <w:lvl w:ilvl="0">
      <w:start w:val="5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5BFA4B9D"/>
    <w:multiLevelType w:val="multilevel"/>
    <w:tmpl w:val="186060EC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65070B02"/>
    <w:multiLevelType w:val="multilevel"/>
    <w:tmpl w:val="DC7E6068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712218800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6147150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53216412">
    <w:abstractNumId w:val="1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53712564">
    <w:abstractNumId w:val="0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72583632">
    <w:abstractNumId w:val="3"/>
    <w:lvlOverride w:ilvl="0">
      <w:startOverride w:val="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35821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C78"/>
    <w:rsid w:val="000B25CD"/>
    <w:rsid w:val="00180C78"/>
    <w:rsid w:val="001A0F46"/>
    <w:rsid w:val="001F5C48"/>
    <w:rsid w:val="002E788F"/>
    <w:rsid w:val="002F1508"/>
    <w:rsid w:val="00367E54"/>
    <w:rsid w:val="00614EBE"/>
    <w:rsid w:val="007A4B9B"/>
    <w:rsid w:val="008B0F98"/>
    <w:rsid w:val="00994384"/>
    <w:rsid w:val="00A33C8C"/>
    <w:rsid w:val="00D20D1A"/>
    <w:rsid w:val="00D97FC7"/>
    <w:rsid w:val="00DF61CD"/>
    <w:rsid w:val="00F41B49"/>
    <w:rsid w:val="00FE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0BC3FA"/>
  <w15:chartTrackingRefBased/>
  <w15:docId w15:val="{56CAED8D-14A1-41D3-BBDC-0BDDAD29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5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F46"/>
    <w:pPr>
      <w:keepNext/>
      <w:keepLines/>
      <w:spacing w:after="0" w:line="360" w:lineRule="auto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C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C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C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C7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C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C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C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二三四"/>
    <w:basedOn w:val="a"/>
    <w:link w:val="a4"/>
    <w:qFormat/>
    <w:rsid w:val="00367E54"/>
    <w:pPr>
      <w:spacing w:after="0" w:line="240" w:lineRule="auto"/>
      <w:jc w:val="both"/>
    </w:pPr>
    <w:rPr>
      <w:b/>
      <w:bCs/>
      <w:sz w:val="30"/>
      <w:szCs w:val="30"/>
      <w14:ligatures w14:val="none"/>
    </w:rPr>
  </w:style>
  <w:style w:type="character" w:customStyle="1" w:styleId="a4">
    <w:name w:val="一二三四 字符"/>
    <w:basedOn w:val="a0"/>
    <w:link w:val="a3"/>
    <w:rsid w:val="00367E54"/>
    <w:rPr>
      <w:b/>
      <w:bCs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1A0F46"/>
    <w:rPr>
      <w:rFonts w:asciiTheme="majorHAnsi" w:eastAsia="宋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1A0F46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0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0C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0C7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80C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0C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0C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0C78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180C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180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80C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180C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180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180C78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180C78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180C78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180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180C78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180C78"/>
    <w:rPr>
      <w:b/>
      <w:bCs/>
      <w:smallCaps/>
      <w:color w:val="2F5496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F41B4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41B49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41B4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41B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848</Words>
  <Characters>1655</Characters>
  <Application>Microsoft Office Word</Application>
  <DocSecurity>0</DocSecurity>
  <Lines>57</Lines>
  <Paragraphs>65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周</dc:creator>
  <cp:keywords/>
  <dc:description/>
  <cp:lastModifiedBy>子豪 周</cp:lastModifiedBy>
  <cp:revision>2</cp:revision>
  <dcterms:created xsi:type="dcterms:W3CDTF">2026-01-12T09:57:00Z</dcterms:created>
  <dcterms:modified xsi:type="dcterms:W3CDTF">2026-01-12T13:35:00Z</dcterms:modified>
</cp:coreProperties>
</file>