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F1E0" w14:textId="39BD3D8C" w:rsidR="00A33C8C" w:rsidRDefault="00A15CB4" w:rsidP="00A15CB4">
      <w:pPr>
        <w:spacing w:after="0" w:line="360" w:lineRule="auto"/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A15CB4">
        <w:rPr>
          <w:rFonts w:ascii="黑体" w:eastAsia="黑体" w:hAnsi="黑体" w:hint="eastAsia"/>
          <w:b/>
          <w:bCs/>
          <w:sz w:val="32"/>
          <w:szCs w:val="32"/>
        </w:rPr>
        <w:t>可行性分析报告</w:t>
      </w:r>
    </w:p>
    <w:p w14:paraId="1DD2EB8D" w14:textId="0AC21C5B" w:rsidR="00A15CB4" w:rsidRPr="00A15CB4" w:rsidRDefault="00A15CB4" w:rsidP="00A15CB4">
      <w:pPr>
        <w:pStyle w:val="1"/>
        <w:numPr>
          <w:ilvl w:val="0"/>
          <w:numId w:val="2"/>
        </w:numPr>
        <w:rPr>
          <w:rFonts w:hint="eastAsia"/>
        </w:rPr>
      </w:pPr>
      <w:r w:rsidRPr="00A15CB4">
        <w:t>市场可行性</w:t>
      </w:r>
    </w:p>
    <w:p w14:paraId="3FA3472E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在全球化进程持续深化与数字内容爆炸式增长的双重驱动下，跨语言交流已成为个人日常沟通、商业合作、文化传播等场景中的核心需求。当前市场上的翻译工具普遍存在功能单一的短板，多数仅能支持纯文本翻译，对于商品图片、外文文档、社交图文等</w:t>
      </w:r>
      <w:r w:rsidRPr="00A15CB4">
        <w:rPr>
          <w:rFonts w:ascii="Times New Roman" w:eastAsia="宋体" w:hAnsi="Times New Roman"/>
        </w:rPr>
        <w:t xml:space="preserve"> “</w:t>
      </w:r>
      <w:r w:rsidRPr="00A15CB4">
        <w:rPr>
          <w:rFonts w:ascii="Times New Roman" w:eastAsia="宋体" w:hAnsi="Times New Roman"/>
        </w:rPr>
        <w:t>图像</w:t>
      </w:r>
      <w:r w:rsidRPr="00A15CB4">
        <w:rPr>
          <w:rFonts w:ascii="Times New Roman" w:eastAsia="宋体" w:hAnsi="Times New Roman"/>
        </w:rPr>
        <w:t xml:space="preserve"> + </w:t>
      </w:r>
      <w:r w:rsidRPr="00A15CB4">
        <w:rPr>
          <w:rFonts w:ascii="Times New Roman" w:eastAsia="宋体" w:hAnsi="Times New Roman"/>
        </w:rPr>
        <w:t>文字</w:t>
      </w:r>
      <w:r w:rsidRPr="00A15CB4">
        <w:rPr>
          <w:rFonts w:ascii="Times New Roman" w:eastAsia="宋体" w:hAnsi="Times New Roman"/>
        </w:rPr>
        <w:t xml:space="preserve">” </w:t>
      </w:r>
      <w:r w:rsidRPr="00A15CB4">
        <w:rPr>
          <w:rFonts w:ascii="Times New Roman" w:eastAsia="宋体" w:hAnsi="Times New Roman"/>
        </w:rPr>
        <w:t>混合内容的处理能力严重不足，且存在实时性差、多语种覆盖不全、操作流程繁琐等问题，难以满足用户在多元化场景下的高效翻译需求。</w:t>
      </w:r>
    </w:p>
    <w:p w14:paraId="75EE8A12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据市场调研显示，随着跨境电商、国际旅游、在线教育等行业的快速发展，用户对图文混合内容翻译的需求呈爆发式增长。例如，跨境电商卖家需要快速翻译商品图片上的外文说明，游客在海外需即时解读路标、菜单等图像信息，学生则面临外文教材中图文结合内容的翻译难题。本项目打造的集文字与图像实时翻译于一体的多语种</w:t>
      </w:r>
      <w:r w:rsidRPr="00A15CB4">
        <w:rPr>
          <w:rFonts w:ascii="Times New Roman" w:eastAsia="宋体" w:hAnsi="Times New Roman"/>
        </w:rPr>
        <w:t xml:space="preserve"> Web </w:t>
      </w:r>
      <w:r w:rsidRPr="00A15CB4">
        <w:rPr>
          <w:rFonts w:ascii="Times New Roman" w:eastAsia="宋体" w:hAnsi="Times New Roman"/>
        </w:rPr>
        <w:t>平台，精准切入这一市场空白，其</w:t>
      </w:r>
      <w:r w:rsidRPr="00A15CB4">
        <w:rPr>
          <w:rFonts w:ascii="Times New Roman" w:eastAsia="宋体" w:hAnsi="Times New Roman"/>
        </w:rPr>
        <w:t xml:space="preserve"> “</w:t>
      </w:r>
      <w:r w:rsidRPr="00A15CB4">
        <w:rPr>
          <w:rFonts w:ascii="Times New Roman" w:eastAsia="宋体" w:hAnsi="Times New Roman"/>
        </w:rPr>
        <w:t>图文并译</w:t>
      </w:r>
      <w:r w:rsidRPr="00A15CB4">
        <w:rPr>
          <w:rFonts w:ascii="Times New Roman" w:eastAsia="宋体" w:hAnsi="Times New Roman"/>
        </w:rPr>
        <w:t xml:space="preserve">” </w:t>
      </w:r>
      <w:r w:rsidRPr="00A15CB4">
        <w:rPr>
          <w:rFonts w:ascii="Times New Roman" w:eastAsia="宋体" w:hAnsi="Times New Roman"/>
        </w:rPr>
        <w:t>的核心定位具有鲜明的差异化竞争优势，能够有效填补现有产品的功能缺口。</w:t>
      </w:r>
    </w:p>
    <w:p w14:paraId="5B33D6FD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从市场规模来看，全球翻译服务市场规模持续扩大，其中在线翻译工具细分领域增速显著。本项目聚焦的多模态翻译赛道尚处于发展初期，竞争格局尚未固化，率先进入市场有望抢占先发优势，积累核心用户群体，具备广阔的市场拓展空间和盈利潜力。</w:t>
      </w:r>
    </w:p>
    <w:p w14:paraId="6ECB8AE3" w14:textId="47BF73F8" w:rsidR="00A15CB4" w:rsidRPr="00A15CB4" w:rsidRDefault="00A15CB4" w:rsidP="00A15CB4">
      <w:pPr>
        <w:pStyle w:val="1"/>
        <w:numPr>
          <w:ilvl w:val="0"/>
          <w:numId w:val="2"/>
        </w:numPr>
        <w:rPr>
          <w:rFonts w:hint="eastAsia"/>
        </w:rPr>
      </w:pPr>
      <w:r w:rsidRPr="00A15CB4">
        <w:t>技术可行性</w:t>
      </w:r>
    </w:p>
    <w:p w14:paraId="119C24A6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本项目的技术实现路径清晰，所涉及的核心技术均已具备成熟的应用基础，不存在技术壁垒。</w:t>
      </w:r>
    </w:p>
    <w:p w14:paraId="2E36A349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在前端开发方面，采用</w:t>
      </w:r>
      <w:r w:rsidRPr="00A15CB4">
        <w:rPr>
          <w:rFonts w:ascii="Times New Roman" w:eastAsia="宋体" w:hAnsi="Times New Roman"/>
        </w:rPr>
        <w:t xml:space="preserve"> React </w:t>
      </w:r>
      <w:r w:rsidRPr="00A15CB4">
        <w:rPr>
          <w:rFonts w:ascii="Times New Roman" w:eastAsia="宋体" w:hAnsi="Times New Roman"/>
        </w:rPr>
        <w:t>框架进行构建，该框架具有组件化、高效渲染等优势，能够快速实现响应式设计，确保平台在主流浏览器和移动端设备上的良好兼容性，满足用户多终端访问的需求。后端开发选用</w:t>
      </w:r>
      <w:r w:rsidRPr="00A15CB4">
        <w:rPr>
          <w:rFonts w:ascii="Times New Roman" w:eastAsia="宋体" w:hAnsi="Times New Roman"/>
        </w:rPr>
        <w:t xml:space="preserve"> Spring Boot </w:t>
      </w:r>
      <w:r w:rsidRPr="00A15CB4">
        <w:rPr>
          <w:rFonts w:ascii="Times New Roman" w:eastAsia="宋体" w:hAnsi="Times New Roman"/>
        </w:rPr>
        <w:t>框架，其轻量化、高效率的特点适配项目的高并发需求，可有效支撑每秒</w:t>
      </w:r>
      <w:r w:rsidRPr="00A15CB4">
        <w:rPr>
          <w:rFonts w:ascii="Times New Roman" w:eastAsia="宋体" w:hAnsi="Times New Roman"/>
        </w:rPr>
        <w:t xml:space="preserve"> 100 + </w:t>
      </w:r>
      <w:r w:rsidRPr="00A15CB4">
        <w:rPr>
          <w:rFonts w:ascii="Times New Roman" w:eastAsia="宋体" w:hAnsi="Times New Roman"/>
        </w:rPr>
        <w:t>的并发翻译请求处理。</w:t>
      </w:r>
    </w:p>
    <w:p w14:paraId="0122FD18" w14:textId="77777777" w:rsidR="00A15CB4" w:rsidRPr="00A15CB4" w:rsidRDefault="00A15CB4" w:rsidP="00A15CB4">
      <w:pPr>
        <w:spacing w:after="0" w:line="360" w:lineRule="auto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数据存储层面，采用</w:t>
      </w:r>
      <w:r w:rsidRPr="00A15CB4">
        <w:rPr>
          <w:rFonts w:ascii="Times New Roman" w:eastAsia="宋体" w:hAnsi="Times New Roman"/>
        </w:rPr>
        <w:t xml:space="preserve"> MySQL </w:t>
      </w:r>
      <w:r w:rsidRPr="00A15CB4">
        <w:rPr>
          <w:rFonts w:ascii="Times New Roman" w:eastAsia="宋体" w:hAnsi="Times New Roman"/>
        </w:rPr>
        <w:t>作为关系型数据库，用于存储用户账户信息、翻译历史记录等结构化数据，保障数据存储的稳定性和一致性；同时引入</w:t>
      </w:r>
      <w:r w:rsidRPr="00A15CB4">
        <w:rPr>
          <w:rFonts w:ascii="Times New Roman" w:eastAsia="宋体" w:hAnsi="Times New Roman"/>
        </w:rPr>
        <w:t xml:space="preserve"> Redis </w:t>
      </w:r>
      <w:r w:rsidRPr="00A15CB4">
        <w:rPr>
          <w:rFonts w:ascii="Times New Roman" w:eastAsia="宋体" w:hAnsi="Times New Roman"/>
        </w:rPr>
        <w:t>作为缓存数据库，可显著提升翻译请求的响应速度，助力实现核心翻译服务平均响应时间低于</w:t>
      </w:r>
      <w:r w:rsidRPr="00A15CB4">
        <w:rPr>
          <w:rFonts w:ascii="Times New Roman" w:eastAsia="宋体" w:hAnsi="Times New Roman"/>
        </w:rPr>
        <w:t xml:space="preserve"> 2 </w:t>
      </w:r>
      <w:r w:rsidRPr="00A15CB4">
        <w:rPr>
          <w:rFonts w:ascii="Times New Roman" w:eastAsia="宋体" w:hAnsi="Times New Roman"/>
        </w:rPr>
        <w:t>秒的性能目标。</w:t>
      </w:r>
    </w:p>
    <w:p w14:paraId="36541F77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核心功能实现上，集成第三方成熟的翻译</w:t>
      </w:r>
      <w:r w:rsidRPr="00A15CB4">
        <w:rPr>
          <w:rFonts w:ascii="Times New Roman" w:eastAsia="宋体" w:hAnsi="Times New Roman"/>
        </w:rPr>
        <w:t xml:space="preserve"> API </w:t>
      </w:r>
      <w:r w:rsidRPr="00A15CB4">
        <w:rPr>
          <w:rFonts w:ascii="Times New Roman" w:eastAsia="宋体" w:hAnsi="Times New Roman"/>
        </w:rPr>
        <w:t>与</w:t>
      </w:r>
      <w:r w:rsidRPr="00A15CB4">
        <w:rPr>
          <w:rFonts w:ascii="Times New Roman" w:eastAsia="宋体" w:hAnsi="Times New Roman"/>
        </w:rPr>
        <w:t xml:space="preserve"> OCR </w:t>
      </w:r>
      <w:r w:rsidRPr="00A15CB4">
        <w:rPr>
          <w:rFonts w:ascii="Times New Roman" w:eastAsia="宋体" w:hAnsi="Times New Roman"/>
        </w:rPr>
        <w:t>文字识别</w:t>
      </w:r>
      <w:r w:rsidRPr="00A15CB4">
        <w:rPr>
          <w:rFonts w:ascii="Times New Roman" w:eastAsia="宋体" w:hAnsi="Times New Roman"/>
        </w:rPr>
        <w:t xml:space="preserve"> API</w:t>
      </w:r>
      <w:r w:rsidRPr="00A15CB4">
        <w:rPr>
          <w:rFonts w:ascii="Times New Roman" w:eastAsia="宋体" w:hAnsi="Times New Roman"/>
        </w:rPr>
        <w:t>，能够快</w:t>
      </w:r>
      <w:r w:rsidRPr="00A15CB4">
        <w:rPr>
          <w:rFonts w:ascii="Times New Roman" w:eastAsia="宋体" w:hAnsi="Times New Roman"/>
        </w:rPr>
        <w:lastRenderedPageBreak/>
        <w:t>速获取高质量的文字翻译与图像文本提取能力，降低自研技术的研发周期和成本风险。同时，项目规划了多家</w:t>
      </w:r>
      <w:r w:rsidRPr="00A15CB4">
        <w:rPr>
          <w:rFonts w:ascii="Times New Roman" w:eastAsia="宋体" w:hAnsi="Times New Roman"/>
        </w:rPr>
        <w:t xml:space="preserve"> API </w:t>
      </w:r>
      <w:r w:rsidRPr="00A15CB4">
        <w:rPr>
          <w:rFonts w:ascii="Times New Roman" w:eastAsia="宋体" w:hAnsi="Times New Roman"/>
        </w:rPr>
        <w:t>互为备份的方案，并设置调用监控与熔断机制，可有效应对第三方</w:t>
      </w:r>
      <w:r w:rsidRPr="00A15CB4">
        <w:rPr>
          <w:rFonts w:ascii="Times New Roman" w:eastAsia="宋体" w:hAnsi="Times New Roman"/>
        </w:rPr>
        <w:t xml:space="preserve"> API </w:t>
      </w:r>
      <w:r w:rsidRPr="00A15CB4">
        <w:rPr>
          <w:rFonts w:ascii="Times New Roman" w:eastAsia="宋体" w:hAnsi="Times New Roman"/>
        </w:rPr>
        <w:t>可能出现的准确率波动、稳定性不足等问题；长期来看，还制定了自研优化路径，为技术迭代升级预留空间。</w:t>
      </w:r>
    </w:p>
    <w:p w14:paraId="5447F657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此外，在安全技术方面，采用密码加密存储、</w:t>
      </w:r>
      <w:r w:rsidRPr="00A15CB4">
        <w:rPr>
          <w:rFonts w:ascii="Times New Roman" w:eastAsia="宋体" w:hAnsi="Times New Roman"/>
        </w:rPr>
        <w:t xml:space="preserve">HTTPS </w:t>
      </w:r>
      <w:r w:rsidRPr="00A15CB4">
        <w:rPr>
          <w:rFonts w:ascii="Times New Roman" w:eastAsia="宋体" w:hAnsi="Times New Roman"/>
        </w:rPr>
        <w:t>数据传输等方式，结合安全开发流程和第三方安全审计服务，能够有效防御常见</w:t>
      </w:r>
      <w:r w:rsidRPr="00A15CB4">
        <w:rPr>
          <w:rFonts w:ascii="Times New Roman" w:eastAsia="宋体" w:hAnsi="Times New Roman"/>
        </w:rPr>
        <w:t xml:space="preserve"> Web </w:t>
      </w:r>
      <w:r w:rsidRPr="00A15CB4">
        <w:rPr>
          <w:rFonts w:ascii="Times New Roman" w:eastAsia="宋体" w:hAnsi="Times New Roman"/>
        </w:rPr>
        <w:t>攻击，保障用户数据隐私与平台安全运行，满足项目的安全需求。</w:t>
      </w:r>
    </w:p>
    <w:p w14:paraId="24DC46FD" w14:textId="14B0A774" w:rsidR="00A15CB4" w:rsidRPr="00A15CB4" w:rsidRDefault="00A15CB4" w:rsidP="00A15CB4">
      <w:pPr>
        <w:pStyle w:val="1"/>
        <w:numPr>
          <w:ilvl w:val="0"/>
          <w:numId w:val="2"/>
        </w:numPr>
        <w:rPr>
          <w:rFonts w:hint="eastAsia"/>
        </w:rPr>
      </w:pPr>
      <w:r w:rsidRPr="00A15CB4">
        <w:t>项目实施可行性</w:t>
      </w:r>
    </w:p>
    <w:p w14:paraId="319C2AC8" w14:textId="06E1C19F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项目组建了</w:t>
      </w:r>
      <w:r w:rsidRPr="00A15CB4">
        <w:rPr>
          <w:rFonts w:ascii="Times New Roman" w:eastAsia="宋体" w:hAnsi="Times New Roman"/>
        </w:rPr>
        <w:t xml:space="preserve"> </w:t>
      </w:r>
      <w:r w:rsidR="00EB7327">
        <w:rPr>
          <w:rFonts w:ascii="Times New Roman" w:eastAsia="宋体" w:hAnsi="Times New Roman" w:hint="eastAsia"/>
        </w:rPr>
        <w:t xml:space="preserve">4 </w:t>
      </w:r>
      <w:r w:rsidRPr="00A15CB4">
        <w:rPr>
          <w:rFonts w:ascii="Times New Roman" w:eastAsia="宋体" w:hAnsi="Times New Roman"/>
        </w:rPr>
        <w:t>人专项小组，成员分工明确、专业互补。其中项目经理</w:t>
      </w:r>
      <w:r w:rsidRPr="00A15CB4">
        <w:rPr>
          <w:rFonts w:ascii="Times New Roman" w:eastAsia="宋体" w:hAnsi="Times New Roman"/>
        </w:rPr>
        <w:t xml:space="preserve"> 1 </w:t>
      </w:r>
      <w:r w:rsidRPr="00A15CB4">
        <w:rPr>
          <w:rFonts w:ascii="Times New Roman" w:eastAsia="宋体" w:hAnsi="Times New Roman"/>
        </w:rPr>
        <w:t>名，负责项目整体规划、进度管控与资源协调，确保项目按计划推进；</w:t>
      </w:r>
      <w:r w:rsidR="00EB7327">
        <w:rPr>
          <w:rFonts w:ascii="Times New Roman" w:eastAsia="宋体" w:hAnsi="Times New Roman" w:hint="eastAsia"/>
        </w:rPr>
        <w:t>前端</w:t>
      </w:r>
      <w:r w:rsidRPr="00A15CB4">
        <w:rPr>
          <w:rFonts w:ascii="Times New Roman" w:eastAsia="宋体" w:hAnsi="Times New Roman"/>
        </w:rPr>
        <w:t>开发</w:t>
      </w:r>
      <w:r w:rsidRPr="00A15CB4">
        <w:rPr>
          <w:rFonts w:ascii="Times New Roman" w:eastAsia="宋体" w:hAnsi="Times New Roman"/>
        </w:rPr>
        <w:t xml:space="preserve"> 1 </w:t>
      </w:r>
      <w:r w:rsidRPr="00A15CB4">
        <w:rPr>
          <w:rFonts w:ascii="Times New Roman" w:eastAsia="宋体" w:hAnsi="Times New Roman"/>
        </w:rPr>
        <w:t>名，专注于用户界面设计与前端功能实现，保障用户操作的便捷性</w:t>
      </w:r>
      <w:r w:rsidR="00EB7327">
        <w:rPr>
          <w:rFonts w:ascii="Times New Roman" w:eastAsia="宋体" w:hAnsi="Times New Roman" w:hint="eastAsia"/>
        </w:rPr>
        <w:t>；后端开发</w:t>
      </w:r>
      <w:r w:rsidR="00EB7327">
        <w:rPr>
          <w:rFonts w:ascii="Times New Roman" w:eastAsia="宋体" w:hAnsi="Times New Roman" w:hint="eastAsia"/>
        </w:rPr>
        <w:t>1</w:t>
      </w:r>
      <w:r w:rsidR="00EB7327">
        <w:rPr>
          <w:rFonts w:ascii="Times New Roman" w:eastAsia="宋体" w:hAnsi="Times New Roman" w:hint="eastAsia"/>
        </w:rPr>
        <w:t>名，</w:t>
      </w:r>
      <w:r w:rsidRPr="00A15CB4">
        <w:rPr>
          <w:rFonts w:ascii="Times New Roman" w:eastAsia="宋体" w:hAnsi="Times New Roman"/>
        </w:rPr>
        <w:t>承担核心服务开发、数据库设计与</w:t>
      </w:r>
      <w:r w:rsidRPr="00A15CB4">
        <w:rPr>
          <w:rFonts w:ascii="Times New Roman" w:eastAsia="宋体" w:hAnsi="Times New Roman"/>
        </w:rPr>
        <w:t xml:space="preserve"> API </w:t>
      </w:r>
      <w:r w:rsidRPr="00A15CB4">
        <w:rPr>
          <w:rFonts w:ascii="Times New Roman" w:eastAsia="宋体" w:hAnsi="Times New Roman"/>
        </w:rPr>
        <w:t>集成等工作，支撑平台的核心功能与性能；测试</w:t>
      </w:r>
      <w:r w:rsidRPr="00A15CB4">
        <w:rPr>
          <w:rFonts w:ascii="Times New Roman" w:eastAsia="宋体" w:hAnsi="Times New Roman"/>
        </w:rPr>
        <w:t xml:space="preserve"> / </w:t>
      </w:r>
      <w:r w:rsidRPr="00A15CB4">
        <w:rPr>
          <w:rFonts w:ascii="Times New Roman" w:eastAsia="宋体" w:hAnsi="Times New Roman"/>
        </w:rPr>
        <w:t>运维</w:t>
      </w:r>
      <w:r w:rsidRPr="00A15CB4">
        <w:rPr>
          <w:rFonts w:ascii="Times New Roman" w:eastAsia="宋体" w:hAnsi="Times New Roman"/>
        </w:rPr>
        <w:t xml:space="preserve"> 1 </w:t>
      </w:r>
      <w:r w:rsidRPr="00A15CB4">
        <w:rPr>
          <w:rFonts w:ascii="Times New Roman" w:eastAsia="宋体" w:hAnsi="Times New Roman"/>
        </w:rPr>
        <w:t>名，负责系统测试、性能优化、安全审计及部署上线等工作，保障平台的稳定性与可用性。团队成员具备丰富的</w:t>
      </w:r>
      <w:r w:rsidRPr="00A15CB4">
        <w:rPr>
          <w:rFonts w:ascii="Times New Roman" w:eastAsia="宋体" w:hAnsi="Times New Roman"/>
        </w:rPr>
        <w:t xml:space="preserve"> Web </w:t>
      </w:r>
      <w:r w:rsidRPr="00A15CB4">
        <w:rPr>
          <w:rFonts w:ascii="Times New Roman" w:eastAsia="宋体" w:hAnsi="Times New Roman"/>
        </w:rPr>
        <w:t>开发经验，能够高效完成各阶段项目任务，为项目实施提供了坚实的人力保障。</w:t>
      </w:r>
    </w:p>
    <w:p w14:paraId="68DDE4CA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项目总周期设定为</w:t>
      </w:r>
      <w:r w:rsidRPr="00A15CB4">
        <w:rPr>
          <w:rFonts w:ascii="Times New Roman" w:eastAsia="宋体" w:hAnsi="Times New Roman"/>
        </w:rPr>
        <w:t xml:space="preserve"> 14 </w:t>
      </w:r>
      <w:r w:rsidRPr="00A15CB4">
        <w:rPr>
          <w:rFonts w:ascii="Times New Roman" w:eastAsia="宋体" w:hAnsi="Times New Roman"/>
        </w:rPr>
        <w:t>周，分阶段明确了核心任务与时间节点，规划合理且具有可操作性。第</w:t>
      </w:r>
      <w:r w:rsidRPr="00A15CB4">
        <w:rPr>
          <w:rFonts w:ascii="Times New Roman" w:eastAsia="宋体" w:hAnsi="Times New Roman"/>
        </w:rPr>
        <w:t xml:space="preserve"> 1-2 </w:t>
      </w:r>
      <w:r w:rsidRPr="00A15CB4">
        <w:rPr>
          <w:rFonts w:ascii="Times New Roman" w:eastAsia="宋体" w:hAnsi="Times New Roman"/>
        </w:rPr>
        <w:t>周进行需求分析与系统设计，为后续开发工作奠定基础；第</w:t>
      </w:r>
      <w:r w:rsidRPr="00A15CB4">
        <w:rPr>
          <w:rFonts w:ascii="Times New Roman" w:eastAsia="宋体" w:hAnsi="Times New Roman"/>
        </w:rPr>
        <w:t xml:space="preserve"> 3-9 </w:t>
      </w:r>
      <w:r w:rsidRPr="00A15CB4">
        <w:rPr>
          <w:rFonts w:ascii="Times New Roman" w:eastAsia="宋体" w:hAnsi="Times New Roman"/>
        </w:rPr>
        <w:t>周开展前后端并行开发与模块集成，通过并行工作模式提升开发效率，缩短项目周期；第</w:t>
      </w:r>
      <w:r w:rsidRPr="00A15CB4">
        <w:rPr>
          <w:rFonts w:ascii="Times New Roman" w:eastAsia="宋体" w:hAnsi="Times New Roman"/>
        </w:rPr>
        <w:t xml:space="preserve"> 10-12 </w:t>
      </w:r>
      <w:r w:rsidRPr="00A15CB4">
        <w:rPr>
          <w:rFonts w:ascii="Times New Roman" w:eastAsia="宋体" w:hAnsi="Times New Roman"/>
        </w:rPr>
        <w:t>周聚焦系统测试、性能优化与安全审计，及时发现并解决潜在问题，保障平台质量；第</w:t>
      </w:r>
      <w:r w:rsidRPr="00A15CB4">
        <w:rPr>
          <w:rFonts w:ascii="Times New Roman" w:eastAsia="宋体" w:hAnsi="Times New Roman"/>
        </w:rPr>
        <w:t xml:space="preserve"> 13-14 </w:t>
      </w:r>
      <w:r w:rsidRPr="00A15CB4">
        <w:rPr>
          <w:rFonts w:ascii="Times New Roman" w:eastAsia="宋体" w:hAnsi="Times New Roman"/>
        </w:rPr>
        <w:t>周完成部署上线与发布准备，确保项目顺利落地。</w:t>
      </w:r>
    </w:p>
    <w:p w14:paraId="239F117F" w14:textId="77777777" w:rsidR="00A15CB4" w:rsidRPr="00A15CB4" w:rsidRDefault="00A15CB4" w:rsidP="00A15CB4">
      <w:pPr>
        <w:spacing w:after="0" w:line="360" w:lineRule="auto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同时，项目采用敏捷开发模式，每两周进行一次里程碑评审，能够及时跟踪任务进展，调整优化实施计划，有效应对开发过程中可能出现的需求变更或技术难题，降低进度风险，确保项目按预期完成。</w:t>
      </w:r>
    </w:p>
    <w:p w14:paraId="42D8B575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项目所需的技术资源均为当前主流且成熟的技术体系，相关开发工具、框架文档、社区支持完善，能够为开发工作提供充足的技术支撑。在基础设施方面，云服务器、存储、带宽及域名等资源可通过商业化采购快速获取，满足平台部署与运行的需求。资金方面，项目采用自筹方式，预算分配合理，涵盖开发成本、云服务与运维费用、测试与安全费用及预备金，能够全面覆盖项目各阶段的资金需求，为项目实施提供稳定的资金保障。</w:t>
      </w:r>
    </w:p>
    <w:p w14:paraId="0EB615A2" w14:textId="503F389F" w:rsidR="00A15CB4" w:rsidRPr="00A15CB4" w:rsidRDefault="00A15CB4" w:rsidP="00A15CB4">
      <w:pPr>
        <w:pStyle w:val="1"/>
        <w:numPr>
          <w:ilvl w:val="0"/>
          <w:numId w:val="2"/>
        </w:numPr>
        <w:rPr>
          <w:rFonts w:hint="eastAsia"/>
        </w:rPr>
      </w:pPr>
      <w:r w:rsidRPr="00A15CB4">
        <w:lastRenderedPageBreak/>
        <w:t>风险应对可行性</w:t>
      </w:r>
    </w:p>
    <w:p w14:paraId="7A68B04E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项目在实施过程中可能面临技术风险、安全风险与进度风险，但均已制定了针对性的应对措施，具备较强的风险管控能力。</w:t>
      </w:r>
    </w:p>
    <w:p w14:paraId="1D4092FB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针对第三方翻译</w:t>
      </w:r>
      <w:r w:rsidRPr="00A15CB4">
        <w:rPr>
          <w:rFonts w:ascii="Times New Roman" w:eastAsia="宋体" w:hAnsi="Times New Roman"/>
        </w:rPr>
        <w:t xml:space="preserve"> / OCR API </w:t>
      </w:r>
      <w:r w:rsidRPr="00A15CB4">
        <w:rPr>
          <w:rFonts w:ascii="Times New Roman" w:eastAsia="宋体" w:hAnsi="Times New Roman"/>
        </w:rPr>
        <w:t>的准确率、稳定性及成本控制风险，项目初期采用多家优质</w:t>
      </w:r>
      <w:r w:rsidRPr="00A15CB4">
        <w:rPr>
          <w:rFonts w:ascii="Times New Roman" w:eastAsia="宋体" w:hAnsi="Times New Roman"/>
        </w:rPr>
        <w:t xml:space="preserve"> API </w:t>
      </w:r>
      <w:r w:rsidRPr="00A15CB4">
        <w:rPr>
          <w:rFonts w:ascii="Times New Roman" w:eastAsia="宋体" w:hAnsi="Times New Roman"/>
        </w:rPr>
        <w:t>互为备份的策略，避免单一</w:t>
      </w:r>
      <w:r w:rsidRPr="00A15CB4">
        <w:rPr>
          <w:rFonts w:ascii="Times New Roman" w:eastAsia="宋体" w:hAnsi="Times New Roman"/>
        </w:rPr>
        <w:t xml:space="preserve"> API </w:t>
      </w:r>
      <w:r w:rsidRPr="00A15CB4">
        <w:rPr>
          <w:rFonts w:ascii="Times New Roman" w:eastAsia="宋体" w:hAnsi="Times New Roman"/>
        </w:rPr>
        <w:t>依赖导致的服务中断；通过设置调用监控与熔断机制，能够实时监测</w:t>
      </w:r>
      <w:r w:rsidRPr="00A15CB4">
        <w:rPr>
          <w:rFonts w:ascii="Times New Roman" w:eastAsia="宋体" w:hAnsi="Times New Roman"/>
        </w:rPr>
        <w:t xml:space="preserve"> API </w:t>
      </w:r>
      <w:r w:rsidRPr="00A15CB4">
        <w:rPr>
          <w:rFonts w:ascii="Times New Roman" w:eastAsia="宋体" w:hAnsi="Times New Roman"/>
        </w:rPr>
        <w:t>调用状态，及时切换备用</w:t>
      </w:r>
      <w:r w:rsidRPr="00A15CB4">
        <w:rPr>
          <w:rFonts w:ascii="Times New Roman" w:eastAsia="宋体" w:hAnsi="Times New Roman"/>
        </w:rPr>
        <w:t xml:space="preserve"> API</w:t>
      </w:r>
      <w:r w:rsidRPr="00A15CB4">
        <w:rPr>
          <w:rFonts w:ascii="Times New Roman" w:eastAsia="宋体" w:hAnsi="Times New Roman"/>
        </w:rPr>
        <w:t>，保障服务连续性；同时，长期规划自研优化路径，逐步降低对第三方</w:t>
      </w:r>
      <w:r w:rsidRPr="00A15CB4">
        <w:rPr>
          <w:rFonts w:ascii="Times New Roman" w:eastAsia="宋体" w:hAnsi="Times New Roman"/>
        </w:rPr>
        <w:t xml:space="preserve"> API </w:t>
      </w:r>
      <w:r w:rsidRPr="00A15CB4">
        <w:rPr>
          <w:rFonts w:ascii="Times New Roman" w:eastAsia="宋体" w:hAnsi="Times New Roman"/>
        </w:rPr>
        <w:t>的依赖，控制成本并提升核心技术竞争力。</w:t>
      </w:r>
    </w:p>
    <w:p w14:paraId="5153575D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对于用户上传图片与数据可能涉及的隐私与合规问题，项目制定了严格的隐私政策，对用户数据进行脱敏处理，避免敏感信息泄露；通过实施安全开发流程，结合第三方安全审计服务，全面排查安全隐患，确保平台符合数据安全相关法律法规要求，保障用户隐私安全。</w:t>
      </w:r>
    </w:p>
    <w:p w14:paraId="054B5CC3" w14:textId="77777777" w:rsidR="00A15CB4" w:rsidRPr="00A15CB4" w:rsidRDefault="00A15CB4" w:rsidP="00A15CB4">
      <w:pPr>
        <w:spacing w:after="0" w:line="360" w:lineRule="auto"/>
        <w:ind w:firstLineChars="200" w:firstLine="440"/>
        <w:rPr>
          <w:rFonts w:ascii="Times New Roman" w:eastAsia="宋体" w:hAnsi="Times New Roman"/>
        </w:rPr>
      </w:pPr>
      <w:r w:rsidRPr="00A15CB4">
        <w:rPr>
          <w:rFonts w:ascii="Times New Roman" w:eastAsia="宋体" w:hAnsi="Times New Roman"/>
        </w:rPr>
        <w:t>针对技术集成复杂度高可能导致的开发延期风险，项目采用敏捷开发模式，通过里程碑评审机制强化进度管控；在项目启动前完成详细的需求分析与系统设计，明确各模块接口规范，降低开发过程中的集成难度；团队成员分工协作、高效沟通，能够快速响应并解决开发过程中出现的问题，确保项目进度按计划推进。</w:t>
      </w:r>
    </w:p>
    <w:p w14:paraId="42114004" w14:textId="37324D60" w:rsidR="00A15CB4" w:rsidRPr="00A15CB4" w:rsidRDefault="00A15CB4" w:rsidP="00A15CB4">
      <w:pPr>
        <w:spacing w:after="0" w:line="360" w:lineRule="auto"/>
        <w:rPr>
          <w:rFonts w:ascii="黑体" w:eastAsia="黑体" w:hAnsi="黑体" w:hint="eastAsia"/>
          <w:b/>
          <w:bCs/>
          <w:sz w:val="32"/>
          <w:szCs w:val="32"/>
        </w:rPr>
      </w:pPr>
    </w:p>
    <w:sectPr w:rsidR="00A15CB4" w:rsidRPr="00A15C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6E709" w14:textId="77777777" w:rsidR="000F6E7F" w:rsidRDefault="000F6E7F" w:rsidP="00A15C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5AB0B6" w14:textId="77777777" w:rsidR="000F6E7F" w:rsidRDefault="000F6E7F" w:rsidP="00A15C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C8466" w14:textId="77777777" w:rsidR="000F6E7F" w:rsidRDefault="000F6E7F" w:rsidP="00A15C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003EDE" w14:textId="77777777" w:rsidR="000F6E7F" w:rsidRDefault="000F6E7F" w:rsidP="00A15C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B19F7"/>
    <w:multiLevelType w:val="hybridMultilevel"/>
    <w:tmpl w:val="EA987F58"/>
    <w:lvl w:ilvl="0" w:tplc="67DA7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D6583A"/>
    <w:multiLevelType w:val="hybridMultilevel"/>
    <w:tmpl w:val="7E1C6898"/>
    <w:lvl w:ilvl="0" w:tplc="51104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5676647">
    <w:abstractNumId w:val="1"/>
  </w:num>
  <w:num w:numId="2" w16cid:durableId="11765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19"/>
    <w:rsid w:val="000B25CD"/>
    <w:rsid w:val="000F6E7F"/>
    <w:rsid w:val="00144B7E"/>
    <w:rsid w:val="001F5C48"/>
    <w:rsid w:val="0028256B"/>
    <w:rsid w:val="002870DC"/>
    <w:rsid w:val="002E788F"/>
    <w:rsid w:val="00367E54"/>
    <w:rsid w:val="007A4B9B"/>
    <w:rsid w:val="008B0F98"/>
    <w:rsid w:val="00A15CB4"/>
    <w:rsid w:val="00A33C8C"/>
    <w:rsid w:val="00AB5519"/>
    <w:rsid w:val="00AD2900"/>
    <w:rsid w:val="00C71EE9"/>
    <w:rsid w:val="00D20D1A"/>
    <w:rsid w:val="00EB7327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1CC24"/>
  <w15:chartTrackingRefBased/>
  <w15:docId w15:val="{34C78911-D90C-4688-A5FE-72AE33B3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CB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5CB4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5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5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5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51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5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5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5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A15CB4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AB5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5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55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55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55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55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55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5519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AB55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B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B55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B55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B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B551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B551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B5519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B5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B5519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AB5519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A15C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15CB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15C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15C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1159</Words>
  <Characters>1194</Characters>
  <Application>Microsoft Office Word</Application>
  <DocSecurity>0</DocSecurity>
  <Lines>39</Lines>
  <Paragraphs>21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6</cp:revision>
  <dcterms:created xsi:type="dcterms:W3CDTF">2026-01-12T05:45:00Z</dcterms:created>
  <dcterms:modified xsi:type="dcterms:W3CDTF">2026-01-12T06:10:00Z</dcterms:modified>
</cp:coreProperties>
</file>