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000000" w:rsidRDefault="009C167B">
      <w:pPr>
        <w:spacing w:after="0" w:line="256" w:lineRule="auto"/>
        <w:ind w:left="0" w:right="20" w:firstLine="0"/>
        <w:jc w:val="center"/>
      </w:pPr>
      <w:r>
        <w:rPr>
          <w:rStyle w:val="translated-span"/>
          <w:sz w:val="34"/>
          <w:szCs w:val="34"/>
        </w:rPr>
        <w:t>神经包分</w:t>
      </w:r>
      <w:r>
        <w:rPr>
          <w:rStyle w:val="translated-span"/>
          <w:sz w:val="34"/>
          <w:szCs w:val="34"/>
        </w:rPr>
        <w:t>类</w:t>
      </w:r>
    </w:p>
    <w:p w:rsidR="00000000" w:rsidRDefault="009C167B">
      <w:pPr>
        <w:ind w:left="0" w:firstLine="0"/>
        <w:jc w:val="left"/>
      </w:pPr>
      <w:r>
        <w:rPr>
          <w:sz w:val="22"/>
          <w:szCs w:val="22"/>
        </w:rPr>
        <w:t xml:space="preserve">                                            </w:t>
      </w:r>
      <w:r>
        <w:t>1                         2                  2                        1</w:t>
      </w:r>
    </w:p>
    <w:p w:rsidR="00000000" w:rsidRDefault="009C167B">
      <w:pPr>
        <w:spacing w:after="0" w:line="256" w:lineRule="auto"/>
        <w:ind w:left="0" w:right="87" w:firstLine="0"/>
        <w:jc w:val="center"/>
      </w:pPr>
      <w:r>
        <w:rPr>
          <w:rStyle w:val="translated-span"/>
          <w:sz w:val="24"/>
          <w:szCs w:val="24"/>
        </w:rPr>
        <w:t>梁振英、朱杭、金鑫、史托伊</w:t>
      </w:r>
      <w:r>
        <w:rPr>
          <w:rStyle w:val="translated-span"/>
          <w:sz w:val="24"/>
          <w:szCs w:val="24"/>
        </w:rPr>
        <w:t>卡</w:t>
      </w:r>
    </w:p>
    <w:p w:rsidR="00000000" w:rsidRDefault="009C167B">
      <w:pPr>
        <w:spacing w:after="0" w:line="256" w:lineRule="auto"/>
        <w:ind w:left="0" w:firstLine="0"/>
        <w:jc w:val="left"/>
      </w:pPr>
      <w:r>
        <w:rPr>
          <w:sz w:val="22"/>
          <w:szCs w:val="22"/>
        </w:rPr>
        <w:t xml:space="preserve">                                 </w:t>
      </w:r>
      <w:r>
        <w:rPr>
          <w:sz w:val="15"/>
          <w:szCs w:val="15"/>
        </w:rPr>
        <w:t>1                                     2</w:t>
      </w:r>
    </w:p>
    <w:p w:rsidR="00000000" w:rsidRDefault="009C167B">
      <w:pPr>
        <w:spacing w:after="24" w:line="256" w:lineRule="auto"/>
        <w:ind w:left="79" w:firstLine="0"/>
        <w:jc w:val="center"/>
      </w:pPr>
      <w:r>
        <w:rPr>
          <w:rStyle w:val="translated-span"/>
          <w:sz w:val="20"/>
          <w:szCs w:val="20"/>
        </w:rPr>
        <w:t>加州大学伯克利分校，约翰霍普金斯大</w:t>
      </w:r>
      <w:r>
        <w:rPr>
          <w:rStyle w:val="translated-span"/>
          <w:sz w:val="20"/>
          <w:szCs w:val="20"/>
        </w:rPr>
        <w:t>学</w:t>
      </w:r>
    </w:p>
    <w:p w:rsidR="00000000" w:rsidRDefault="009C167B">
      <w:pPr>
        <w:spacing w:after="0" w:line="256" w:lineRule="auto"/>
        <w:ind w:left="0" w:firstLine="0"/>
        <w:jc w:val="left"/>
      </w:pPr>
      <w:r>
        <w:rPr>
          <w:rStyle w:val="translated-span"/>
          <w:sz w:val="20"/>
          <w:szCs w:val="20"/>
        </w:rPr>
        <w:t>ekl@berkeley.ed</w:t>
      </w:r>
      <w:r>
        <w:rPr>
          <w:rStyle w:val="translated-span"/>
          <w:sz w:val="20"/>
          <w:szCs w:val="20"/>
        </w:rPr>
        <w:t>u</w:t>
      </w:r>
      <w:r>
        <w:rPr>
          <w:rStyle w:val="translated-span"/>
          <w:sz w:val="20"/>
          <w:szCs w:val="20"/>
        </w:rPr>
        <w:t>,</w:t>
      </w:r>
      <w:r>
        <w:rPr>
          <w:rStyle w:val="translated-span"/>
          <w:sz w:val="20"/>
          <w:szCs w:val="20"/>
        </w:rPr>
        <w:t xml:space="preserve"> </w:t>
      </w:r>
      <w:r>
        <w:rPr>
          <w:rStyle w:val="translated-span"/>
          <w:sz w:val="20"/>
          <w:szCs w:val="20"/>
        </w:rPr>
        <w:t>hzhu@jhu.ed</w:t>
      </w:r>
      <w:r>
        <w:rPr>
          <w:rStyle w:val="translated-span"/>
          <w:sz w:val="20"/>
          <w:szCs w:val="20"/>
        </w:rPr>
        <w:t>u</w:t>
      </w:r>
      <w:r>
        <w:rPr>
          <w:rStyle w:val="translated-span"/>
          <w:sz w:val="20"/>
          <w:szCs w:val="20"/>
        </w:rPr>
        <w:t>,</w:t>
      </w:r>
      <w:r>
        <w:rPr>
          <w:rStyle w:val="translated-span"/>
          <w:sz w:val="20"/>
          <w:szCs w:val="20"/>
        </w:rPr>
        <w:t xml:space="preserve"> </w:t>
      </w:r>
      <w:r>
        <w:rPr>
          <w:rStyle w:val="translated-span"/>
          <w:sz w:val="20"/>
          <w:szCs w:val="20"/>
        </w:rPr>
        <w:t>xinjin@cs.jhu.ed</w:t>
      </w:r>
      <w:r>
        <w:rPr>
          <w:rStyle w:val="translated-span"/>
          <w:sz w:val="20"/>
          <w:szCs w:val="20"/>
        </w:rPr>
        <w:t>u</w:t>
      </w:r>
      <w:r>
        <w:rPr>
          <w:rStyle w:val="translated-span"/>
          <w:sz w:val="20"/>
          <w:szCs w:val="20"/>
        </w:rPr>
        <w:t>,</w:t>
      </w:r>
      <w:r>
        <w:rPr>
          <w:rStyle w:val="translated-span"/>
          <w:sz w:val="20"/>
          <w:szCs w:val="20"/>
        </w:rPr>
        <w:t xml:space="preserve"> </w:t>
      </w:r>
      <w:r>
        <w:rPr>
          <w:rStyle w:val="translated-span"/>
          <w:sz w:val="20"/>
          <w:szCs w:val="20"/>
        </w:rPr>
        <w:t>istoica@cs.berkeley.ed</w:t>
      </w:r>
      <w:r>
        <w:rPr>
          <w:rStyle w:val="translated-span"/>
          <w:sz w:val="20"/>
          <w:szCs w:val="20"/>
        </w:rPr>
        <w:t>u</w:t>
      </w:r>
    </w:p>
    <w:p w:rsidR="00000000" w:rsidRDefault="009C167B">
      <w:pPr>
        <w:spacing w:after="0" w:line="240" w:lineRule="auto"/>
        <w:ind w:left="0" w:firstLine="0"/>
        <w:jc w:val="left"/>
        <w:rPr>
          <w:rFonts w:ascii="宋体" w:hAnsi="宋体"/>
          <w:color w:val="auto"/>
          <w:sz w:val="24"/>
          <w:szCs w:val="24"/>
        </w:rPr>
      </w:pPr>
    </w:p>
    <w:p w:rsidR="00000000" w:rsidRDefault="009C167B">
      <w:pPr>
        <w:pStyle w:val="1"/>
        <w:ind w:left="7"/>
        <w:rPr>
          <w:rFonts w:hint="eastAsia"/>
        </w:rPr>
      </w:pPr>
      <w:r>
        <w:rPr>
          <w:rStyle w:val="translated-span"/>
        </w:rPr>
        <w:t>摘</w:t>
      </w:r>
      <w:r>
        <w:rPr>
          <w:rStyle w:val="translated-span"/>
        </w:rPr>
        <w:t>要</w:t>
      </w:r>
    </w:p>
    <w:p w:rsidR="00000000" w:rsidRDefault="009C167B">
      <w:pPr>
        <w:ind w:left="3" w:right="12"/>
      </w:pPr>
      <w:r>
        <w:rPr>
          <w:rStyle w:val="translated-span"/>
        </w:rPr>
        <w:t>包分类是计算机网络中的一个基本问题</w:t>
      </w:r>
      <w:r>
        <w:rPr>
          <w:rStyle w:val="translated-span"/>
        </w:rPr>
        <w:t>。</w:t>
      </w:r>
      <w:r>
        <w:rPr>
          <w:rStyle w:val="translated-span"/>
        </w:rPr>
        <w:t>这个问题暴露了计算复杂度和状态复杂度之间的艰难权衡，这使得它特别具有挑战性</w:t>
      </w:r>
      <w:r>
        <w:rPr>
          <w:rStyle w:val="translated-span"/>
        </w:rPr>
        <w:t>。</w:t>
      </w:r>
      <w:r>
        <w:rPr>
          <w:rStyle w:val="translated-span"/>
        </w:rPr>
        <w:t>为了解决这一问题，现有的解决方案依赖于复杂的手工调整的启发式方法，这种方法很脆弱，很难优化</w:t>
      </w:r>
      <w:r>
        <w:rPr>
          <w:rStyle w:val="translated-span"/>
        </w:rPr>
        <w:t>。</w:t>
      </w:r>
    </w:p>
    <w:p w:rsidR="00000000" w:rsidRDefault="009C167B">
      <w:pPr>
        <w:spacing w:after="226"/>
        <w:ind w:left="0" w:right="12" w:firstLine="199"/>
      </w:pPr>
      <w:r>
        <w:rPr>
          <w:rStyle w:val="translated-span"/>
        </w:rPr>
        <w:t>在本文中，我们提出一种深度强化学习（</w:t>
      </w:r>
      <w:r>
        <w:rPr>
          <w:rStyle w:val="translated-span"/>
        </w:rPr>
        <w:t>RL</w:t>
      </w:r>
      <w:r>
        <w:rPr>
          <w:rStyle w:val="translated-span"/>
        </w:rPr>
        <w:t>）方法来解决分组分类问题</w:t>
      </w:r>
      <w:r>
        <w:rPr>
          <w:rStyle w:val="translated-span"/>
        </w:rPr>
        <w:t>。</w:t>
      </w:r>
      <w:r>
        <w:rPr>
          <w:rStyle w:val="translated-span"/>
        </w:rPr>
        <w:t>有几个特点，使这个问题很适合深</w:t>
      </w:r>
      <w:r>
        <w:rPr>
          <w:rStyle w:val="translated-span"/>
        </w:rPr>
        <w:t>RL</w:t>
      </w:r>
      <w:r>
        <w:rPr>
          <w:rStyle w:val="translated-span"/>
        </w:rPr>
        <w:t>。</w:t>
      </w:r>
      <w:r>
        <w:rPr>
          <w:rStyle w:val="translated-span"/>
        </w:rPr>
        <w:t>首先，许多现有的解决方案通过拆分树中的节点迭</w:t>
      </w:r>
      <w:r>
        <w:rPr>
          <w:rStyle w:val="translated-span"/>
        </w:rPr>
        <w:t>代地构建决策树</w:t>
      </w:r>
      <w:r>
        <w:rPr>
          <w:rStyle w:val="translated-span"/>
        </w:rPr>
        <w:t>。</w:t>
      </w:r>
      <w:r>
        <w:rPr>
          <w:rStyle w:val="translated-span"/>
        </w:rPr>
        <w:t>第二，只有在构建了整个树之后，才能评估这些操作（例如，拆分节点）的效果</w:t>
      </w:r>
      <w:r>
        <w:rPr>
          <w:rStyle w:val="translated-span"/>
        </w:rPr>
        <w:t>。</w:t>
      </w:r>
      <w:r>
        <w:rPr>
          <w:rStyle w:val="translated-span"/>
        </w:rPr>
        <w:t>这两个特征自然地被</w:t>
      </w:r>
      <w:r>
        <w:rPr>
          <w:rStyle w:val="translated-span"/>
        </w:rPr>
        <w:t>RL</w:t>
      </w:r>
      <w:r>
        <w:rPr>
          <w:rStyle w:val="translated-span"/>
        </w:rPr>
        <w:t>采取行动的能力所捕获，这些行动具有稀疏和延迟的回报</w:t>
      </w:r>
      <w:r>
        <w:rPr>
          <w:rStyle w:val="translated-span"/>
        </w:rPr>
        <w:t>。</w:t>
      </w:r>
      <w:r>
        <w:rPr>
          <w:rStyle w:val="translated-span"/>
        </w:rPr>
        <w:t>第三，生成数据轨迹和评估决策树在计算上是高效的，这缓解了</w:t>
      </w:r>
      <w:r>
        <w:rPr>
          <w:rStyle w:val="translated-span"/>
        </w:rPr>
        <w:t>Deep-RL</w:t>
      </w:r>
      <w:r>
        <w:rPr>
          <w:rStyle w:val="translated-span"/>
        </w:rPr>
        <w:t>算法众所周知的高样本复杂度问题</w:t>
      </w:r>
      <w:r>
        <w:rPr>
          <w:rStyle w:val="translated-span"/>
        </w:rPr>
        <w:t>。</w:t>
      </w:r>
      <w:r>
        <w:rPr>
          <w:rStyle w:val="translated-span"/>
        </w:rPr>
        <w:t>我们的解决方案</w:t>
      </w:r>
      <w:r>
        <w:rPr>
          <w:rStyle w:val="translated-span"/>
        </w:rPr>
        <w:t>NeuroCuts</w:t>
      </w:r>
      <w:r>
        <w:rPr>
          <w:rStyle w:val="translated-span"/>
        </w:rPr>
        <w:t>使用简洁的表示来编码状态和动作空间，并有效地探索候选决策树以优化全局目标</w:t>
      </w:r>
      <w:r>
        <w:rPr>
          <w:rStyle w:val="translated-span"/>
        </w:rPr>
        <w:t>。</w:t>
      </w:r>
      <w:r>
        <w:rPr>
          <w:rStyle w:val="translated-span"/>
        </w:rPr>
        <w:t>它生成紧凑的决策树，针对一组特定的规则和给定的性能指标（如分类时间、内存占用或两者的组合）进行了优化</w:t>
      </w:r>
      <w:r>
        <w:rPr>
          <w:rStyle w:val="translated-span"/>
        </w:rPr>
        <w:t>。</w:t>
      </w:r>
      <w:r>
        <w:rPr>
          <w:rStyle w:val="translated-span"/>
        </w:rPr>
        <w:t>在</w:t>
      </w:r>
      <w:r>
        <w:rPr>
          <w:rStyle w:val="translated-span"/>
        </w:rPr>
        <w:t>ClassBench</w:t>
      </w:r>
      <w:r>
        <w:rPr>
          <w:rStyle w:val="translated-span"/>
        </w:rPr>
        <w:t>上的评估表明，</w:t>
      </w:r>
      <w:r>
        <w:rPr>
          <w:rStyle w:val="translated-span"/>
        </w:rPr>
        <w:t>Ne</w:t>
      </w:r>
      <w:r>
        <w:rPr>
          <w:rStyle w:val="translated-span"/>
        </w:rPr>
        <w:t>uroCuts</w:t>
      </w:r>
      <w:r>
        <w:rPr>
          <w:rStyle w:val="translated-span"/>
        </w:rPr>
        <w:t>在分类时间上比现有手工制作的算法在中位数上提高了</w:t>
      </w:r>
      <w:r>
        <w:rPr>
          <w:rStyle w:val="translated-span"/>
        </w:rPr>
        <w:t>18%</w:t>
      </w:r>
      <w:r>
        <w:rPr>
          <w:rStyle w:val="translated-span"/>
        </w:rPr>
        <w:t>，并将分类时间和内存占用减少了</w:t>
      </w:r>
      <w:r>
        <w:rPr>
          <w:rStyle w:val="translated-span"/>
        </w:rPr>
        <w:t>3</w:t>
      </w:r>
      <w:r>
        <w:rPr>
          <w:rStyle w:val="translated-span"/>
        </w:rPr>
        <w:t>倍</w:t>
      </w:r>
      <w:r>
        <w:rPr>
          <w:rStyle w:val="translated-span"/>
        </w:rPr>
        <w:t>。</w:t>
      </w:r>
    </w:p>
    <w:p w:rsidR="00000000" w:rsidRDefault="009C167B">
      <w:pPr>
        <w:pStyle w:val="1"/>
        <w:ind w:left="7"/>
      </w:pPr>
      <w:r>
        <w:rPr>
          <w:rStyle w:val="translated-span"/>
        </w:rPr>
        <w:t>CCS</w:t>
      </w:r>
      <w:r>
        <w:rPr>
          <w:rStyle w:val="translated-span"/>
        </w:rPr>
        <w:t>概</w:t>
      </w:r>
      <w:r>
        <w:rPr>
          <w:rStyle w:val="translated-span"/>
        </w:rPr>
        <w:t>念</w:t>
      </w:r>
    </w:p>
    <w:p w:rsidR="00000000" w:rsidRDefault="009C167B">
      <w:pPr>
        <w:spacing w:after="204" w:line="249" w:lineRule="auto"/>
        <w:ind w:left="4" w:hanging="7"/>
      </w:pPr>
      <w:r>
        <w:rPr>
          <w:rStyle w:val="translated-span"/>
        </w:rPr>
        <w:t>•</w:t>
      </w:r>
      <w:r>
        <w:rPr>
          <w:rStyle w:val="translated-span"/>
        </w:rPr>
        <w:t>网络</w:t>
      </w:r>
      <w:r>
        <w:rPr>
          <w:rStyle w:val="translated-span"/>
        </w:rPr>
        <w:t>→</w:t>
      </w:r>
      <w:r>
        <w:rPr>
          <w:rStyle w:val="translated-span"/>
        </w:rPr>
        <w:t>包装分类；理论计算</w:t>
      </w:r>
      <w:r>
        <w:rPr>
          <w:rStyle w:val="translated-span"/>
        </w:rPr>
        <w:t>→</w:t>
      </w:r>
      <w:r>
        <w:rPr>
          <w:rStyle w:val="translated-span"/>
        </w:rPr>
        <w:t>强化学习</w:t>
      </w:r>
      <w:r>
        <w:rPr>
          <w:rStyle w:val="translated-span"/>
        </w:rPr>
        <w:t>。</w:t>
      </w:r>
      <w:r>
        <w:rPr>
          <w:rStyle w:val="translated-span"/>
          <w:sz w:val="28"/>
          <w:szCs w:val="28"/>
          <w:vertAlign w:val="subscript"/>
        </w:rPr>
        <w:t>•</w:t>
      </w:r>
    </w:p>
    <w:p w:rsidR="00000000" w:rsidRDefault="009C167B">
      <w:pPr>
        <w:pStyle w:val="1"/>
        <w:ind w:left="7"/>
      </w:pPr>
      <w:r>
        <w:rPr>
          <w:rStyle w:val="translated-span"/>
        </w:rPr>
        <w:t>关键</w:t>
      </w:r>
      <w:r>
        <w:rPr>
          <w:rStyle w:val="translated-span"/>
        </w:rPr>
        <w:t>词</w:t>
      </w:r>
    </w:p>
    <w:p w:rsidR="00000000" w:rsidRDefault="009C167B">
      <w:pPr>
        <w:spacing w:line="352" w:lineRule="auto"/>
        <w:ind w:left="3" w:right="1178"/>
      </w:pPr>
      <w:r>
        <w:rPr>
          <w:rStyle w:val="translated-span"/>
        </w:rPr>
        <w:t>包分类，强化学习</w:t>
      </w:r>
      <w:r>
        <w:rPr>
          <w:rStyle w:val="translated-span"/>
        </w:rPr>
        <w:t>ACM</w:t>
      </w:r>
      <w:r>
        <w:rPr>
          <w:rStyle w:val="translated-span"/>
        </w:rPr>
        <w:t>参考格式</w:t>
      </w:r>
      <w:r>
        <w:rPr>
          <w:rStyle w:val="translated-span"/>
        </w:rPr>
        <w:t>：</w:t>
      </w:r>
    </w:p>
    <w:p w:rsidR="00000000" w:rsidRDefault="009C167B">
      <w:pPr>
        <w:spacing w:after="10" w:line="273" w:lineRule="auto"/>
        <w:ind w:left="7" w:hanging="10"/>
        <w:jc w:val="left"/>
      </w:pPr>
      <w:r>
        <w:rPr>
          <w:rStyle w:val="translated-span"/>
          <w:sz w:val="16"/>
          <w:szCs w:val="16"/>
        </w:rPr>
        <w:t>梁振英，朱杭，金欣，史托伊卡</w:t>
      </w:r>
      <w:r>
        <w:rPr>
          <w:rStyle w:val="translated-span"/>
          <w:sz w:val="16"/>
          <w:szCs w:val="16"/>
        </w:rPr>
        <w:t>。</w:t>
      </w:r>
      <w:r>
        <w:rPr>
          <w:rStyle w:val="translated-span"/>
          <w:sz w:val="16"/>
          <w:szCs w:val="16"/>
        </w:rPr>
        <w:t>201</w:t>
      </w:r>
      <w:r>
        <w:rPr>
          <w:rStyle w:val="translated-span"/>
          <w:sz w:val="16"/>
          <w:szCs w:val="16"/>
        </w:rPr>
        <w:t>9</w:t>
      </w:r>
      <w:r>
        <w:rPr>
          <w:rStyle w:val="translated-span"/>
          <w:sz w:val="16"/>
          <w:szCs w:val="16"/>
        </w:rPr>
        <w:t>神经包分类</w:t>
      </w:r>
      <w:r>
        <w:rPr>
          <w:rStyle w:val="translated-span"/>
          <w:sz w:val="16"/>
          <w:szCs w:val="16"/>
        </w:rPr>
        <w:t>。</w:t>
      </w:r>
      <w:r>
        <w:rPr>
          <w:rStyle w:val="translated-span"/>
          <w:sz w:val="16"/>
          <w:szCs w:val="16"/>
        </w:rPr>
        <w:t>在</w:t>
      </w:r>
      <w:r>
        <w:rPr>
          <w:rStyle w:val="translated-span"/>
          <w:sz w:val="16"/>
          <w:szCs w:val="16"/>
        </w:rPr>
        <w:t>SIGCOMM’19:2019</w:t>
      </w:r>
      <w:r>
        <w:rPr>
          <w:rStyle w:val="translated-span"/>
          <w:sz w:val="16"/>
          <w:szCs w:val="16"/>
        </w:rPr>
        <w:t>年</w:t>
      </w:r>
      <w:r>
        <w:rPr>
          <w:rStyle w:val="translated-span"/>
          <w:sz w:val="16"/>
          <w:szCs w:val="16"/>
        </w:rPr>
        <w:t>ACM</w:t>
      </w:r>
      <w:r>
        <w:rPr>
          <w:rStyle w:val="translated-span"/>
          <w:sz w:val="16"/>
          <w:szCs w:val="16"/>
        </w:rPr>
        <w:t>特别利益小组会议</w:t>
      </w:r>
      <w:r>
        <w:rPr>
          <w:rStyle w:val="translated-span"/>
          <w:sz w:val="16"/>
          <w:szCs w:val="16"/>
        </w:rPr>
        <w:t>上</w:t>
      </w:r>
    </w:p>
    <w:p w:rsidR="00000000" w:rsidRDefault="009C167B">
      <w:pPr>
        <w:spacing w:after="57" w:line="256" w:lineRule="auto"/>
        <w:ind w:left="12" w:firstLine="0"/>
        <w:jc w:val="left"/>
      </w:pPr>
      <w:r>
        <w:rPr>
          <w:rStyle w:val="translated-span"/>
          <w:i/>
          <w:iCs/>
          <w:sz w:val="16"/>
          <w:szCs w:val="16"/>
        </w:rPr>
        <w:t>数据通信，</w:t>
      </w:r>
      <w:r>
        <w:rPr>
          <w:rStyle w:val="translated-span"/>
          <w:i/>
          <w:iCs/>
          <w:sz w:val="16"/>
          <w:szCs w:val="16"/>
        </w:rPr>
        <w:t>2019</w:t>
      </w:r>
      <w:r>
        <w:rPr>
          <w:rStyle w:val="translated-span"/>
          <w:i/>
          <w:iCs/>
          <w:sz w:val="16"/>
          <w:szCs w:val="16"/>
        </w:rPr>
        <w:t>年</w:t>
      </w:r>
      <w:r>
        <w:rPr>
          <w:rStyle w:val="translated-span"/>
          <w:i/>
          <w:iCs/>
          <w:sz w:val="16"/>
          <w:szCs w:val="16"/>
        </w:rPr>
        <w:t>8</w:t>
      </w:r>
      <w:r>
        <w:rPr>
          <w:rStyle w:val="translated-span"/>
          <w:i/>
          <w:iCs/>
          <w:sz w:val="16"/>
          <w:szCs w:val="16"/>
        </w:rPr>
        <w:t>月</w:t>
      </w:r>
      <w:r>
        <w:rPr>
          <w:rStyle w:val="translated-span"/>
          <w:i/>
          <w:iCs/>
          <w:sz w:val="16"/>
          <w:szCs w:val="16"/>
        </w:rPr>
        <w:t>19-23</w:t>
      </w:r>
      <w:r>
        <w:rPr>
          <w:rStyle w:val="translated-span"/>
          <w:i/>
          <w:iCs/>
          <w:sz w:val="16"/>
          <w:szCs w:val="16"/>
        </w:rPr>
        <w:t>日，中国北京</w:t>
      </w:r>
      <w:r>
        <w:rPr>
          <w:rStyle w:val="translated-span"/>
          <w:i/>
          <w:iCs/>
          <w:sz w:val="16"/>
          <w:szCs w:val="16"/>
        </w:rPr>
        <w:t>。</w:t>
      </w:r>
      <w:r>
        <w:rPr>
          <w:rStyle w:val="translated-span"/>
          <w:sz w:val="16"/>
          <w:szCs w:val="16"/>
        </w:rPr>
        <w:t>纽约</w:t>
      </w:r>
      <w:r>
        <w:rPr>
          <w:rStyle w:val="translated-span"/>
          <w:sz w:val="16"/>
          <w:szCs w:val="16"/>
        </w:rPr>
        <w:t>ACM</w:t>
      </w:r>
      <w:r>
        <w:rPr>
          <w:rStyle w:val="translated-span"/>
          <w:sz w:val="16"/>
          <w:szCs w:val="16"/>
        </w:rPr>
        <w:t>，</w:t>
      </w:r>
    </w:p>
    <w:p w:rsidR="00000000" w:rsidRDefault="009C167B">
      <w:pPr>
        <w:spacing w:after="274" w:line="273" w:lineRule="auto"/>
        <w:ind w:left="7" w:hanging="10"/>
        <w:jc w:val="left"/>
      </w:pPr>
      <w:r>
        <w:rPr>
          <w:rStyle w:val="translated-span"/>
          <w:sz w:val="16"/>
          <w:szCs w:val="16"/>
        </w:rPr>
        <w:t>美国纽约，</w:t>
      </w:r>
      <w:r>
        <w:rPr>
          <w:rStyle w:val="translated-span"/>
          <w:sz w:val="16"/>
          <w:szCs w:val="16"/>
        </w:rPr>
        <w:t>14</w:t>
      </w:r>
      <w:r>
        <w:rPr>
          <w:rStyle w:val="translated-span"/>
          <w:sz w:val="16"/>
          <w:szCs w:val="16"/>
        </w:rPr>
        <w:t>页</w:t>
      </w:r>
      <w:r>
        <w:rPr>
          <w:rStyle w:val="translated-span"/>
          <w:sz w:val="16"/>
          <w:szCs w:val="16"/>
        </w:rPr>
        <w:t>。</w:t>
      </w:r>
      <w:r>
        <w:rPr>
          <w:rStyle w:val="translated-span"/>
          <w:sz w:val="16"/>
          <w:szCs w:val="16"/>
        </w:rPr>
        <w:t>https://doi.org/10.1145/3341302.33422</w:t>
      </w:r>
      <w:r>
        <w:rPr>
          <w:rStyle w:val="translated-span"/>
          <w:sz w:val="16"/>
          <w:szCs w:val="16"/>
        </w:rPr>
        <w:t>1</w:t>
      </w:r>
    </w:p>
    <w:p w:rsidR="00000000" w:rsidRDefault="009C167B">
      <w:pPr>
        <w:pStyle w:val="1"/>
        <w:ind w:left="-3" w:firstLine="0"/>
      </w:pPr>
      <w:r>
        <w:rPr>
          <w:rStyle w:val="translated-span"/>
        </w:rPr>
        <w:t>1</w:t>
      </w:r>
      <w:r>
        <w:rPr>
          <w:rStyle w:val="translated-span"/>
        </w:rPr>
        <w:t>简</w:t>
      </w:r>
      <w:r>
        <w:rPr>
          <w:rStyle w:val="translated-span"/>
        </w:rPr>
        <w:t>介</w:t>
      </w:r>
    </w:p>
    <w:p w:rsidR="00000000" w:rsidRDefault="009C167B">
      <w:pPr>
        <w:ind w:left="3" w:right="12"/>
      </w:pPr>
      <w:r>
        <w:rPr>
          <w:rStyle w:val="translated-span"/>
        </w:rPr>
        <w:t>包分类是计算机网络的基本问题之一</w:t>
      </w:r>
      <w:r>
        <w:rPr>
          <w:rStyle w:val="translated-span"/>
        </w:rPr>
        <w:t>。</w:t>
      </w:r>
      <w:r>
        <w:rPr>
          <w:rStyle w:val="translated-span"/>
        </w:rPr>
        <w:t>包分类的目标是匹</w:t>
      </w:r>
      <w:r>
        <w:rPr>
          <w:rStyle w:val="translated-span"/>
        </w:rPr>
        <w:t>配</w:t>
      </w:r>
    </w:p>
    <w:tbl>
      <w:tblPr>
        <w:tblW w:w="4817" w:type="dxa"/>
        <w:tblInd w:w="2" w:type="dxa"/>
        <w:tblCellMar>
          <w:left w:w="0" w:type="dxa"/>
          <w:right w:w="0" w:type="dxa"/>
        </w:tblCellMar>
        <w:tblLook w:val="04A0" w:firstRow="1" w:lastRow="0" w:firstColumn="1" w:lastColumn="0" w:noHBand="0" w:noVBand="1"/>
      </w:tblPr>
      <w:tblGrid>
        <w:gridCol w:w="4825"/>
      </w:tblGrid>
      <w:tr w:rsidR="00000000">
        <w:trPr>
          <w:trHeight w:val="1802"/>
        </w:trPr>
        <w:tc>
          <w:tcPr>
            <w:tcW w:w="4817" w:type="dxa"/>
            <w:vAlign w:val="bottom"/>
            <w:hideMark/>
          </w:tcPr>
          <w:p w:rsidR="00000000" w:rsidRDefault="009C167B">
            <w:pPr>
              <w:spacing w:after="113" w:line="256" w:lineRule="auto"/>
              <w:ind w:left="10" w:firstLine="0"/>
              <w:jc w:val="left"/>
            </w:pPr>
            <w:r>
              <w:rPr>
                <w:noProof/>
                <w:sz w:val="22"/>
                <w:szCs w:val="22"/>
              </w:rPr>
              <w:drawing>
                <wp:inline distT="0" distB="0" distL="0" distR="0">
                  <wp:extent cx="3057525" cy="9525"/>
                  <wp:effectExtent l="0" t="0" r="0" b="0"/>
                  <wp:docPr id="1" name="Group 37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37729"/>
                          <pic:cNvPicPr>
                            <a:picLocks noChangeAspect="1" noChangeArrowheads="1"/>
                          </pic:cNvPicPr>
                        </pic:nvPicPr>
                        <pic:blipFill>
                          <a:blip r:embed="rId4" r:link="rId5">
                            <a:extLst>
                              <a:ext uri="{28A0092B-C50C-407E-A947-70E740481C1C}">
                                <a14:useLocalDpi xmlns:a14="http://schemas.microsoft.com/office/drawing/2010/main" val="0"/>
                              </a:ext>
                            </a:extLst>
                          </a:blip>
                          <a:srcRect/>
                          <a:stretch>
                            <a:fillRect/>
                          </a:stretch>
                        </pic:blipFill>
                        <pic:spPr bwMode="auto">
                          <a:xfrm>
                            <a:off x="0" y="0"/>
                            <a:ext cx="3057525" cy="9525"/>
                          </a:xfrm>
                          <a:prstGeom prst="rect">
                            <a:avLst/>
                          </a:prstGeom>
                          <a:noFill/>
                          <a:ln>
                            <a:noFill/>
                          </a:ln>
                        </pic:spPr>
                      </pic:pic>
                    </a:graphicData>
                  </a:graphic>
                </wp:inline>
              </w:drawing>
            </w:r>
          </w:p>
          <w:p w:rsidR="00000000" w:rsidRDefault="009C167B">
            <w:pPr>
              <w:spacing w:after="64" w:line="228" w:lineRule="auto"/>
              <w:ind w:left="10" w:firstLine="0"/>
            </w:pPr>
            <w:r>
              <w:rPr>
                <w:rStyle w:val="translated-span"/>
                <w:sz w:val="14"/>
                <w:szCs w:val="14"/>
              </w:rPr>
              <w:t>允许免费制作本作品的全部或部分的数字或硬拷贝供个人或课堂使用，前提是复制品不是为了牟利或商业利益而制作或分发的，且副本在第一页上附有本通知和完整的引文</w:t>
            </w:r>
            <w:r>
              <w:rPr>
                <w:rStyle w:val="translated-span"/>
                <w:sz w:val="14"/>
                <w:szCs w:val="14"/>
              </w:rPr>
              <w:t>。</w:t>
            </w:r>
            <w:r>
              <w:rPr>
                <w:rStyle w:val="translated-span"/>
                <w:sz w:val="14"/>
                <w:szCs w:val="14"/>
              </w:rPr>
              <w:t>该作品的版权必须由其他作者享有</w:t>
            </w:r>
            <w:r>
              <w:rPr>
                <w:rStyle w:val="translated-span"/>
                <w:sz w:val="14"/>
                <w:szCs w:val="14"/>
              </w:rPr>
              <w:t>。</w:t>
            </w:r>
            <w:r>
              <w:rPr>
                <w:rStyle w:val="translated-span"/>
                <w:sz w:val="14"/>
                <w:szCs w:val="14"/>
              </w:rPr>
              <w:t>允许使用信用摘要</w:t>
            </w:r>
            <w:r>
              <w:rPr>
                <w:rStyle w:val="translated-span"/>
                <w:sz w:val="14"/>
                <w:szCs w:val="14"/>
              </w:rPr>
              <w:t>。</w:t>
            </w:r>
            <w:r>
              <w:rPr>
                <w:rStyle w:val="translated-span"/>
                <w:sz w:val="14"/>
                <w:szCs w:val="14"/>
              </w:rPr>
              <w:t>若要以其他方式复制或重新发布，在服务器上发布或重新分发到列表，则需要事先获得特定的许可和</w:t>
            </w:r>
            <w:r>
              <w:rPr>
                <w:rStyle w:val="translated-span"/>
                <w:sz w:val="14"/>
                <w:szCs w:val="14"/>
              </w:rPr>
              <w:t>/</w:t>
            </w:r>
            <w:r>
              <w:rPr>
                <w:rStyle w:val="translated-span"/>
                <w:sz w:val="14"/>
                <w:szCs w:val="14"/>
              </w:rPr>
              <w:t>或收费</w:t>
            </w:r>
            <w:r>
              <w:rPr>
                <w:rStyle w:val="translated-span"/>
                <w:sz w:val="14"/>
                <w:szCs w:val="14"/>
              </w:rPr>
              <w:t>。</w:t>
            </w:r>
            <w:r>
              <w:rPr>
                <w:rStyle w:val="translated-span"/>
                <w:sz w:val="14"/>
                <w:szCs w:val="14"/>
              </w:rPr>
              <w:t>从请求权</w:t>
            </w:r>
            <w:r>
              <w:rPr>
                <w:rStyle w:val="translated-span"/>
                <w:sz w:val="14"/>
                <w:szCs w:val="14"/>
              </w:rPr>
              <w:t>限</w:t>
            </w:r>
            <w:r>
              <w:rPr>
                <w:rStyle w:val="translated-span"/>
                <w:sz w:val="14"/>
                <w:szCs w:val="14"/>
              </w:rPr>
              <w:t>permissions@acm.org</w:t>
            </w:r>
            <w:r>
              <w:rPr>
                <w:rStyle w:val="translated-span"/>
                <w:sz w:val="14"/>
                <w:szCs w:val="14"/>
              </w:rPr>
              <w:t>。</w:t>
            </w:r>
            <w:r>
              <w:rPr>
                <w:rStyle w:val="translated-span"/>
                <w:sz w:val="14"/>
                <w:szCs w:val="14"/>
              </w:rPr>
              <w:t>SIGC</w:t>
            </w:r>
            <w:r>
              <w:rPr>
                <w:rStyle w:val="translated-span"/>
                <w:sz w:val="14"/>
                <w:szCs w:val="14"/>
              </w:rPr>
              <w:t>OMM’19</w:t>
            </w:r>
            <w:r>
              <w:rPr>
                <w:rStyle w:val="translated-span"/>
                <w:sz w:val="14"/>
                <w:szCs w:val="14"/>
              </w:rPr>
              <w:t>，</w:t>
            </w:r>
            <w:r>
              <w:rPr>
                <w:rStyle w:val="translated-span"/>
                <w:sz w:val="14"/>
                <w:szCs w:val="14"/>
              </w:rPr>
              <w:t>2019</w:t>
            </w:r>
            <w:r>
              <w:rPr>
                <w:rStyle w:val="translated-span"/>
                <w:sz w:val="14"/>
                <w:szCs w:val="14"/>
              </w:rPr>
              <w:t>年</w:t>
            </w:r>
            <w:r>
              <w:rPr>
                <w:rStyle w:val="translated-span"/>
                <w:sz w:val="14"/>
                <w:szCs w:val="14"/>
              </w:rPr>
              <w:t>8</w:t>
            </w:r>
            <w:r>
              <w:rPr>
                <w:rStyle w:val="translated-span"/>
                <w:sz w:val="14"/>
                <w:szCs w:val="14"/>
              </w:rPr>
              <w:t>月</w:t>
            </w:r>
            <w:r>
              <w:rPr>
                <w:rStyle w:val="translated-span"/>
                <w:sz w:val="14"/>
                <w:szCs w:val="14"/>
              </w:rPr>
              <w:t>19</w:t>
            </w:r>
            <w:r>
              <w:rPr>
                <w:rStyle w:val="translated-span"/>
                <w:sz w:val="14"/>
                <w:szCs w:val="14"/>
              </w:rPr>
              <w:t>日至</w:t>
            </w:r>
            <w:r>
              <w:rPr>
                <w:rStyle w:val="translated-span"/>
                <w:sz w:val="14"/>
                <w:szCs w:val="14"/>
              </w:rPr>
              <w:t>23</w:t>
            </w:r>
            <w:r>
              <w:rPr>
                <w:rStyle w:val="translated-span"/>
                <w:sz w:val="14"/>
                <w:szCs w:val="14"/>
              </w:rPr>
              <w:t>日，中国北</w:t>
            </w:r>
            <w:r>
              <w:rPr>
                <w:rStyle w:val="translated-span"/>
                <w:sz w:val="14"/>
                <w:szCs w:val="14"/>
              </w:rPr>
              <w:t>京</w:t>
            </w:r>
          </w:p>
          <w:p w:rsidR="00000000" w:rsidRDefault="009C167B">
            <w:pPr>
              <w:spacing w:after="0" w:line="256" w:lineRule="auto"/>
              <w:ind w:left="5" w:right="11" w:hanging="5"/>
              <w:jc w:val="left"/>
            </w:pPr>
            <w:r>
              <w:rPr>
                <w:rStyle w:val="translated-span"/>
                <w:sz w:val="14"/>
                <w:szCs w:val="14"/>
              </w:rPr>
              <w:t>©2019</w:t>
            </w:r>
            <w:r>
              <w:rPr>
                <w:rStyle w:val="translated-span"/>
                <w:sz w:val="14"/>
                <w:szCs w:val="14"/>
              </w:rPr>
              <w:t>版权归所有者</w:t>
            </w:r>
            <w:r>
              <w:rPr>
                <w:rStyle w:val="translated-span"/>
                <w:sz w:val="14"/>
                <w:szCs w:val="14"/>
              </w:rPr>
              <w:t>/</w:t>
            </w:r>
            <w:r>
              <w:rPr>
                <w:rStyle w:val="translated-span"/>
                <w:sz w:val="14"/>
                <w:szCs w:val="14"/>
              </w:rPr>
              <w:t>作者所有</w:t>
            </w:r>
            <w:r>
              <w:rPr>
                <w:rStyle w:val="translated-span"/>
                <w:sz w:val="14"/>
                <w:szCs w:val="14"/>
              </w:rPr>
              <w:t>。</w:t>
            </w:r>
            <w:r>
              <w:rPr>
                <w:rStyle w:val="translated-span"/>
                <w:sz w:val="14"/>
                <w:szCs w:val="14"/>
              </w:rPr>
              <w:t>授权给</w:t>
            </w:r>
            <w:r>
              <w:rPr>
                <w:rStyle w:val="translated-span"/>
                <w:sz w:val="14"/>
                <w:szCs w:val="14"/>
              </w:rPr>
              <w:t>ACM</w:t>
            </w:r>
            <w:r>
              <w:rPr>
                <w:rStyle w:val="translated-span"/>
                <w:sz w:val="14"/>
                <w:szCs w:val="14"/>
              </w:rPr>
              <w:t>的出版权</w:t>
            </w:r>
            <w:r>
              <w:rPr>
                <w:rStyle w:val="translated-span"/>
                <w:sz w:val="14"/>
                <w:szCs w:val="14"/>
              </w:rPr>
              <w:t>。</w:t>
            </w:r>
            <w:r>
              <w:rPr>
                <w:rStyle w:val="translated-span"/>
                <w:sz w:val="14"/>
                <w:szCs w:val="14"/>
              </w:rPr>
              <w:t>ACM ISBN 978-1-4503-5956-6/19/08…15.00</w:t>
            </w:r>
            <w:r>
              <w:rPr>
                <w:rStyle w:val="translated-span"/>
                <w:sz w:val="14"/>
                <w:szCs w:val="14"/>
              </w:rPr>
              <w:t>美</w:t>
            </w:r>
            <w:r>
              <w:rPr>
                <w:rStyle w:val="translated-span"/>
                <w:sz w:val="14"/>
                <w:szCs w:val="14"/>
              </w:rPr>
              <w:t>元</w:t>
            </w:r>
            <w:r>
              <w:rPr>
                <w:rStyle w:val="translated-span"/>
                <w:sz w:val="14"/>
                <w:szCs w:val="14"/>
              </w:rPr>
              <w:t>https://doi.org/10.1145/3341302.33422</w:t>
            </w:r>
            <w:r>
              <w:rPr>
                <w:rStyle w:val="translated-span"/>
                <w:sz w:val="14"/>
                <w:szCs w:val="14"/>
              </w:rPr>
              <w:t>1</w:t>
            </w:r>
          </w:p>
        </w:tc>
      </w:tr>
    </w:tbl>
    <w:p w:rsidR="00000000" w:rsidRDefault="009C167B">
      <w:pPr>
        <w:spacing w:after="28"/>
        <w:ind w:left="3" w:right="204"/>
      </w:pPr>
      <w:r>
        <w:rPr>
          <w:rStyle w:val="translated-span"/>
        </w:rPr>
        <w:t>将给定的数据包从一组规则中转换为一个规则，并在优化分类时间和</w:t>
      </w:r>
      <w:r>
        <w:rPr>
          <w:rStyle w:val="translated-span"/>
        </w:rPr>
        <w:t>/</w:t>
      </w:r>
      <w:r>
        <w:rPr>
          <w:rStyle w:val="translated-span"/>
        </w:rPr>
        <w:t>或内存占用时这样做</w:t>
      </w:r>
      <w:r>
        <w:rPr>
          <w:rStyle w:val="translated-span"/>
        </w:rPr>
        <w:t>。</w:t>
      </w:r>
      <w:r>
        <w:rPr>
          <w:rStyle w:val="translated-span"/>
        </w:rPr>
        <w:t>包分类是许多网络功能的关键构建块，包括防火墙、访问控制、流量工程和网络测量</w:t>
      </w:r>
      <w:r>
        <w:rPr>
          <w:rStyle w:val="translated-span"/>
        </w:rPr>
        <w:t>[13</w:t>
      </w:r>
      <w:r>
        <w:rPr>
          <w:rStyle w:val="translated-span"/>
        </w:rPr>
        <w:t>、</w:t>
      </w:r>
      <w:r>
        <w:rPr>
          <w:rStyle w:val="translated-span"/>
        </w:rPr>
        <w:t>29</w:t>
      </w:r>
      <w:r>
        <w:rPr>
          <w:rStyle w:val="translated-span"/>
        </w:rPr>
        <w:t>、</w:t>
      </w:r>
      <w:r>
        <w:rPr>
          <w:rStyle w:val="translated-span"/>
        </w:rPr>
        <w:t>55]</w:t>
      </w:r>
      <w:r>
        <w:rPr>
          <w:rStyle w:val="translated-span"/>
        </w:rPr>
        <w:t>。</w:t>
      </w:r>
      <w:r>
        <w:rPr>
          <w:rStyle w:val="translated-span"/>
        </w:rPr>
        <w:t>因此，包分类器被企业、云提供商、</w:t>
      </w:r>
      <w:r>
        <w:rPr>
          <w:rStyle w:val="translated-span"/>
        </w:rPr>
        <w:t>ISP</w:t>
      </w:r>
      <w:r>
        <w:rPr>
          <w:rStyle w:val="translated-span"/>
        </w:rPr>
        <w:t>和</w:t>
      </w:r>
      <w:r>
        <w:rPr>
          <w:rStyle w:val="translated-span"/>
        </w:rPr>
        <w:t>IXP</w:t>
      </w:r>
      <w:r>
        <w:rPr>
          <w:rStyle w:val="translated-span"/>
        </w:rPr>
        <w:t>广泛部署</w:t>
      </w:r>
      <w:r>
        <w:rPr>
          <w:rStyle w:val="translated-span"/>
        </w:rPr>
        <w:t>[1</w:t>
      </w:r>
      <w:r>
        <w:rPr>
          <w:rStyle w:val="translated-span"/>
        </w:rPr>
        <w:t>，</w:t>
      </w:r>
      <w:r>
        <w:rPr>
          <w:rStyle w:val="translated-span"/>
        </w:rPr>
        <w:t>29</w:t>
      </w:r>
      <w:r>
        <w:rPr>
          <w:rStyle w:val="translated-span"/>
        </w:rPr>
        <w:t>，</w:t>
      </w:r>
      <w:r>
        <w:rPr>
          <w:rStyle w:val="translated-span"/>
        </w:rPr>
        <w:t>48]</w:t>
      </w:r>
      <w:r>
        <w:rPr>
          <w:rStyle w:val="translated-span"/>
        </w:rPr>
        <w:t>。</w:t>
      </w:r>
    </w:p>
    <w:p w:rsidR="00000000" w:rsidRDefault="009C167B">
      <w:pPr>
        <w:ind w:left="0" w:right="12" w:firstLine="205"/>
      </w:pPr>
      <w:r>
        <w:rPr>
          <w:rStyle w:val="translated-span"/>
        </w:rPr>
        <w:t>现有的包分类解决方案可分为两大类</w:t>
      </w:r>
      <w:r>
        <w:rPr>
          <w:rStyle w:val="translated-span"/>
        </w:rPr>
        <w:t>。</w:t>
      </w:r>
      <w:r>
        <w:rPr>
          <w:rStyle w:val="translated-span"/>
        </w:rPr>
        <w:t>第一类解决方案是基于硬件的</w:t>
      </w:r>
      <w:r>
        <w:rPr>
          <w:rStyle w:val="translated-span"/>
        </w:rPr>
        <w:t>。</w:t>
      </w:r>
      <w:r>
        <w:rPr>
          <w:rStyle w:val="translated-span"/>
        </w:rPr>
        <w:t>它们利用三值内容寻址存储器（</w:t>
      </w:r>
      <w:r>
        <w:rPr>
          <w:rStyle w:val="translated-span"/>
        </w:rPr>
        <w:t>TCAM</w:t>
      </w:r>
      <w:r>
        <w:rPr>
          <w:rStyle w:val="translated-span"/>
        </w:rPr>
        <w:t>）将所有规则存储在关联存储器中，然后匹</w:t>
      </w:r>
      <w:r>
        <w:rPr>
          <w:rStyle w:val="translated-span"/>
        </w:rPr>
        <w:t>配</w:t>
      </w:r>
    </w:p>
    <w:p w:rsidR="00000000" w:rsidRDefault="009C167B">
      <w:pPr>
        <w:ind w:left="0" w:right="12" w:firstLine="205"/>
      </w:pPr>
      <w:r>
        <w:rPr>
          <w:rStyle w:val="translated-span"/>
        </w:rPr>
        <w:t>将所有这些规则并行打包</w:t>
      </w:r>
      <w:r>
        <w:rPr>
          <w:rStyle w:val="translated-span"/>
        </w:rPr>
        <w:t>[23]</w:t>
      </w:r>
      <w:r>
        <w:rPr>
          <w:rStyle w:val="translated-span"/>
        </w:rPr>
        <w:t>。</w:t>
      </w:r>
      <w:r>
        <w:rPr>
          <w:rStyle w:val="translated-span"/>
        </w:rPr>
        <w:t>因此，</w:t>
      </w:r>
      <w:r>
        <w:rPr>
          <w:rStyle w:val="translated-span"/>
        </w:rPr>
        <w:t>tcam</w:t>
      </w:r>
      <w:r>
        <w:rPr>
          <w:rStyle w:val="translated-span"/>
        </w:rPr>
        <w:t>提供恒定的分类时间，但也有很大的局限性</w:t>
      </w:r>
      <w:r>
        <w:rPr>
          <w:rStyle w:val="translated-span"/>
        </w:rPr>
        <w:t>。</w:t>
      </w:r>
      <w:r>
        <w:rPr>
          <w:rStyle w:val="translated-span"/>
        </w:rPr>
        <w:t>tcam</w:t>
      </w:r>
      <w:r>
        <w:rPr>
          <w:rStyle w:val="translated-span"/>
        </w:rPr>
        <w:t>本身就很复杂，这种复杂性导致了高成本和高功耗</w:t>
      </w:r>
      <w:r>
        <w:rPr>
          <w:rStyle w:val="translated-span"/>
        </w:rPr>
        <w:t>。</w:t>
      </w:r>
      <w:r>
        <w:rPr>
          <w:rStyle w:val="translated-span"/>
        </w:rPr>
        <w:t>这使得基于</w:t>
      </w:r>
      <w:r>
        <w:rPr>
          <w:rStyle w:val="translated-span"/>
        </w:rPr>
        <w:t>TCAM</w:t>
      </w:r>
      <w:r>
        <w:rPr>
          <w:rStyle w:val="translated-span"/>
        </w:rPr>
        <w:t>的解决方案无法实现大型分类器</w:t>
      </w:r>
      <w:r>
        <w:rPr>
          <w:rStyle w:val="translated-span"/>
        </w:rPr>
        <w:t>[55]</w:t>
      </w:r>
      <w:r>
        <w:rPr>
          <w:rStyle w:val="translated-span"/>
        </w:rPr>
        <w:t>。</w:t>
      </w:r>
    </w:p>
    <w:p w:rsidR="00000000" w:rsidRDefault="009C167B">
      <w:pPr>
        <w:ind w:left="0" w:right="204" w:firstLine="208"/>
      </w:pPr>
      <w:r>
        <w:rPr>
          <w:rStyle w:val="translated-span"/>
        </w:rPr>
        <w:t>第二类解决方案是基于软件的</w:t>
      </w:r>
      <w:r>
        <w:rPr>
          <w:rStyle w:val="translated-span"/>
        </w:rPr>
        <w:t>。</w:t>
      </w:r>
      <w:r>
        <w:rPr>
          <w:rStyle w:val="translated-span"/>
        </w:rPr>
        <w:t>这些解决方案构建了复杂的内存数据结构，通常是决策树来高效地执行包分类</w:t>
      </w:r>
      <w:r>
        <w:rPr>
          <w:rStyle w:val="translated-span"/>
        </w:rPr>
        <w:t>[29]</w:t>
      </w:r>
      <w:r>
        <w:rPr>
          <w:rStyle w:val="translated-span"/>
        </w:rPr>
        <w:t>。</w:t>
      </w:r>
      <w:r>
        <w:rPr>
          <w:rStyle w:val="translated-span"/>
        </w:rPr>
        <w:t>虽然这些解决方案比基于</w:t>
      </w:r>
      <w:r>
        <w:rPr>
          <w:rStyle w:val="translated-span"/>
        </w:rPr>
        <w:t>TCAM</w:t>
      </w:r>
      <w:r>
        <w:rPr>
          <w:rStyle w:val="translated-span"/>
        </w:rPr>
        <w:t>的解决方案具有更高的可</w:t>
      </w:r>
      <w:r>
        <w:rPr>
          <w:rStyle w:val="translated-span"/>
        </w:rPr>
        <w:t>伸缩性，但它们速度较慢，因为分类操作需要从根到匹配的叶子遍历决策树</w:t>
      </w:r>
      <w:r>
        <w:rPr>
          <w:rStyle w:val="translated-span"/>
        </w:rPr>
        <w:t>。</w:t>
      </w:r>
    </w:p>
    <w:p w:rsidR="00000000" w:rsidRDefault="009C167B">
      <w:pPr>
        <w:ind w:left="0" w:right="207" w:firstLine="206"/>
      </w:pPr>
      <w:r>
        <w:rPr>
          <w:rStyle w:val="translated-span"/>
        </w:rPr>
        <w:t>建立有效的决策树是困难的</w:t>
      </w:r>
      <w:r>
        <w:rPr>
          <w:rStyle w:val="translated-span"/>
        </w:rPr>
        <w:t>。</w:t>
      </w:r>
      <w:r>
        <w:rPr>
          <w:rStyle w:val="translated-span"/>
        </w:rPr>
        <w:t>在过去的二十年里，研究人员提出了大量基于决策树的包分类解决方案</w:t>
      </w:r>
      <w:r>
        <w:rPr>
          <w:rStyle w:val="translated-span"/>
        </w:rPr>
        <w:t>[13,29,40,47,55]</w:t>
      </w:r>
      <w:r>
        <w:rPr>
          <w:rStyle w:val="translated-span"/>
        </w:rPr>
        <w:t>。</w:t>
      </w:r>
      <w:r>
        <w:rPr>
          <w:rStyle w:val="translated-span"/>
        </w:rPr>
        <w:t>然而，尽管经过多年的研究，这些解决方案有两个主要的局限性</w:t>
      </w:r>
      <w:r>
        <w:rPr>
          <w:rStyle w:val="translated-span"/>
        </w:rPr>
        <w:t>。</w:t>
      </w:r>
      <w:r>
        <w:rPr>
          <w:rStyle w:val="translated-span"/>
        </w:rPr>
        <w:t>首先，他们依靠手工调整的启发式来构建树</w:t>
      </w:r>
      <w:r>
        <w:rPr>
          <w:rStyle w:val="translated-span"/>
        </w:rPr>
        <w:t>。</w:t>
      </w:r>
      <w:r>
        <w:rPr>
          <w:rStyle w:val="translated-span"/>
        </w:rPr>
        <w:t>[13]</w:t>
      </w:r>
      <w:r>
        <w:rPr>
          <w:rStyle w:val="translated-span"/>
        </w:rPr>
        <w:t>和</w:t>
      </w:r>
      <w:r>
        <w:rPr>
          <w:rStyle w:val="translated-span"/>
        </w:rPr>
        <w:t>[13]</w:t>
      </w:r>
      <w:r>
        <w:rPr>
          <w:rStyle w:val="translated-span"/>
        </w:rPr>
        <w:t>等特殊的空间分割处理规则</w:t>
      </w:r>
      <w:r>
        <w:rPr>
          <w:rStyle w:val="translated-span"/>
        </w:rPr>
        <w:t>[13]</w:t>
      </w:r>
      <w:r>
        <w:rPr>
          <w:rStyle w:val="translated-span"/>
        </w:rPr>
        <w:t>和最大化的空间分割规则</w:t>
      </w:r>
      <w:r>
        <w:rPr>
          <w:rStyle w:val="translated-span"/>
        </w:rPr>
        <w:t>。</w:t>
      </w:r>
      <w:r>
        <w:rPr>
          <w:rStyle w:val="translated-span"/>
        </w:rPr>
        <w:t>这使得它们很难理解和优化不同的规则集</w:t>
      </w:r>
      <w:r>
        <w:rPr>
          <w:rStyle w:val="translated-span"/>
        </w:rPr>
        <w:t>。</w:t>
      </w:r>
      <w:r>
        <w:rPr>
          <w:rStyle w:val="translated-span"/>
        </w:rPr>
        <w:t>如果启发式过于笼统，它就不能利用特定规则集的特性</w:t>
      </w:r>
      <w:r>
        <w:rPr>
          <w:rStyle w:val="translated-span"/>
        </w:rPr>
        <w:t>。</w:t>
      </w:r>
      <w:r>
        <w:rPr>
          <w:rStyle w:val="translated-span"/>
        </w:rPr>
        <w:t>如果一个启发式是为一组特定的规则而设计的，它通常不会在另一组</w:t>
      </w:r>
      <w:r>
        <w:rPr>
          <w:rStyle w:val="translated-span"/>
        </w:rPr>
        <w:t>具有不同规则的规则上获得良好的结</w:t>
      </w:r>
      <w:r>
        <w:rPr>
          <w:rStyle w:val="translated-span"/>
        </w:rPr>
        <w:t>果</w:t>
      </w:r>
    </w:p>
    <w:p w:rsidR="00000000" w:rsidRDefault="009C167B">
      <w:pPr>
        <w:ind w:left="3" w:right="12"/>
      </w:pPr>
      <w:r>
        <w:rPr>
          <w:rStyle w:val="translated-span"/>
        </w:rPr>
        <w:t>特点</w:t>
      </w:r>
      <w:r>
        <w:rPr>
          <w:rStyle w:val="translated-span"/>
        </w:rPr>
        <w:t>。</w:t>
      </w:r>
    </w:p>
    <w:p w:rsidR="00000000" w:rsidRDefault="009C167B">
      <w:pPr>
        <w:ind w:left="0" w:right="204" w:firstLine="205"/>
      </w:pPr>
      <w:r>
        <w:rPr>
          <w:rStyle w:val="translated-span"/>
        </w:rPr>
        <w:t>其次，这些启发式算法并没有针对给定的目标（例如树的深度）进行显式优化</w:t>
      </w:r>
      <w:r>
        <w:rPr>
          <w:rStyle w:val="translated-span"/>
        </w:rPr>
        <w:t>。</w:t>
      </w:r>
      <w:r>
        <w:rPr>
          <w:rStyle w:val="translated-span"/>
        </w:rPr>
        <w:t>他们根据信息（例如，子对象中规则数量的差异，每个维度中不同范围的数量）做出决策，而这些信息与全局目标只有松散的关系</w:t>
      </w:r>
      <w:r>
        <w:rPr>
          <w:rStyle w:val="translated-span"/>
        </w:rPr>
        <w:t>。</w:t>
      </w:r>
      <w:r>
        <w:rPr>
          <w:rStyle w:val="translated-span"/>
        </w:rPr>
        <w:t>因此，它们的性能远远不是最佳的</w:t>
      </w:r>
      <w:r>
        <w:rPr>
          <w:rStyle w:val="translated-span"/>
        </w:rPr>
        <w:t>。</w:t>
      </w:r>
    </w:p>
    <w:p w:rsidR="00000000" w:rsidRDefault="009C167B">
      <w:pPr>
        <w:spacing w:after="52"/>
        <w:ind w:left="0" w:right="12" w:firstLine="199"/>
      </w:pPr>
      <w:r>
        <w:rPr>
          <w:rStyle w:val="translated-span"/>
        </w:rPr>
        <w:t>在这篇文章中，我们提出一个学习的方法来分类封包</w:t>
      </w:r>
      <w:r>
        <w:rPr>
          <w:rStyle w:val="translated-span"/>
        </w:rPr>
        <w:t>。</w:t>
      </w:r>
      <w:r>
        <w:rPr>
          <w:rStyle w:val="translated-span"/>
        </w:rPr>
        <w:t>我们的方法有可能解</w:t>
      </w:r>
      <w:r>
        <w:rPr>
          <w:rStyle w:val="translated-span"/>
        </w:rPr>
        <w:t>决</w:t>
      </w:r>
    </w:p>
    <w:p w:rsidR="00000000" w:rsidRDefault="009C167B">
      <w:pPr>
        <w:ind w:left="3" w:right="205"/>
      </w:pPr>
      <w:r>
        <w:rPr>
          <w:rStyle w:val="translated-span"/>
        </w:rPr>
        <w:t>现有的手动调整启发式</w:t>
      </w:r>
      <w:r>
        <w:rPr>
          <w:rStyle w:val="translated-span"/>
        </w:rPr>
        <w:t>。</w:t>
      </w:r>
      <w:r>
        <w:rPr>
          <w:rStyle w:val="translated-span"/>
        </w:rPr>
        <w:t>特别是，我们的方法学习为一组给定的规则和目标优化包分类，可以很容易地结合预先设计的启发式方法来利用他们的领域知识，而且这样做几乎不需要人工参与</w:t>
      </w:r>
      <w:r>
        <w:rPr>
          <w:rStyle w:val="translated-span"/>
        </w:rPr>
        <w:t>。</w:t>
      </w:r>
      <w:r>
        <w:rPr>
          <w:rStyle w:val="translated-span"/>
        </w:rPr>
        <w:t>最近深度学习</w:t>
      </w:r>
      <w:r>
        <w:rPr>
          <w:rStyle w:val="translated-span"/>
        </w:rPr>
        <w:t>在解决众所周知的难题方面取得的成功，例如图像识别</w:t>
      </w:r>
      <w:r>
        <w:rPr>
          <w:rStyle w:val="translated-span"/>
        </w:rPr>
        <w:t>[22]</w:t>
      </w:r>
      <w:r>
        <w:rPr>
          <w:rStyle w:val="translated-span"/>
        </w:rPr>
        <w:t>和语言翻译</w:t>
      </w:r>
      <w:r>
        <w:rPr>
          <w:rStyle w:val="translated-span"/>
        </w:rPr>
        <w:t>[51]</w:t>
      </w:r>
      <w:r>
        <w:rPr>
          <w:rStyle w:val="translated-span"/>
        </w:rPr>
        <w:t>，激励了许多从业者和研究人员将深度学习，尤其是机器学习应用于系统和网络问题</w:t>
      </w:r>
      <w:r>
        <w:rPr>
          <w:rStyle w:val="translated-span"/>
        </w:rPr>
        <w:t>[4,6,16,33,34,54,62,64,65]</w:t>
      </w:r>
      <w:r>
        <w:rPr>
          <w:rStyle w:val="translated-span"/>
        </w:rPr>
        <w:t>。</w:t>
      </w:r>
      <w:r>
        <w:rPr>
          <w:rStyle w:val="translated-span"/>
        </w:rPr>
        <w:t>虽然在某些情况下，对于机器学习是否是当前问题的正确解决方案存在合理的担忧，但我们相信深度学习非常适合我们的问题</w:t>
      </w:r>
      <w:r>
        <w:rPr>
          <w:rStyle w:val="translated-span"/>
        </w:rPr>
        <w:t>。</w:t>
      </w:r>
      <w:r>
        <w:rPr>
          <w:rStyle w:val="translated-span"/>
        </w:rPr>
        <w:t>这是值得注意的，因为当一个有效的公式被发现时，基于学习的解决方案往往比手工制作的解决方案表现得更好</w:t>
      </w:r>
      <w:r>
        <w:rPr>
          <w:rStyle w:val="translated-span"/>
        </w:rPr>
        <w:t>[21,36,44]</w:t>
      </w:r>
      <w:r>
        <w:rPr>
          <w:rStyle w:val="translated-span"/>
        </w:rPr>
        <w:t>。</w:t>
      </w:r>
    </w:p>
    <w:p w:rsidR="00000000" w:rsidRDefault="009C167B">
      <w:pPr>
        <w:ind w:left="0" w:right="12" w:firstLine="199"/>
      </w:pPr>
      <w:r>
        <w:rPr>
          <w:rStyle w:val="translated-span"/>
        </w:rPr>
        <w:t>将学习应用于包分类有两种一般方法</w:t>
      </w:r>
      <w:r>
        <w:rPr>
          <w:rStyle w:val="translated-span"/>
        </w:rPr>
        <w:t>。</w:t>
      </w:r>
      <w:r>
        <w:rPr>
          <w:rStyle w:val="translated-span"/>
        </w:rPr>
        <w:t>第一种方法是用神经网络代替决策树，给定一</w:t>
      </w:r>
      <w:r>
        <w:rPr>
          <w:rStyle w:val="translated-span"/>
        </w:rPr>
        <w:t>个数据包将输出与该数据包匹配的规则</w:t>
      </w:r>
      <w:r>
        <w:rPr>
          <w:rStyle w:val="translated-span"/>
        </w:rPr>
        <w:t>。</w:t>
      </w:r>
      <w:r>
        <w:rPr>
          <w:rStyle w:val="translated-span"/>
        </w:rPr>
        <w:t>不幸的是，这种端到端解决方案在吸引人的同时也有一个主要缺点：它不能保证总是匹配正确的规则</w:t>
      </w:r>
      <w:r>
        <w:rPr>
          <w:rStyle w:val="translated-span"/>
        </w:rPr>
        <w:t>。</w:t>
      </w:r>
      <w:r>
        <w:rPr>
          <w:rStyle w:val="translated-span"/>
        </w:rPr>
        <w:t>虽然这对于某些应用程序（如流量工程）可能是可接受的，但对于其他应用程序（如访问控制）则不可接受</w:t>
      </w:r>
      <w:r>
        <w:rPr>
          <w:rStyle w:val="translated-span"/>
        </w:rPr>
        <w:t>。</w:t>
      </w:r>
      <w:r>
        <w:rPr>
          <w:rStyle w:val="translated-span"/>
        </w:rPr>
        <w:t>另一个问题是，大型规则集需要相应的大型神经网络模型，如果没有</w:t>
      </w:r>
      <w:r>
        <w:rPr>
          <w:rStyle w:val="translated-span"/>
        </w:rPr>
        <w:t>gpu</w:t>
      </w:r>
      <w:r>
        <w:rPr>
          <w:rStyle w:val="translated-span"/>
        </w:rPr>
        <w:t>之类的加速器，评估这些模型可能会很昂贵</w:t>
      </w:r>
      <w:r>
        <w:rPr>
          <w:rStyle w:val="translated-span"/>
        </w:rPr>
        <w:t>。</w:t>
      </w:r>
      <w:r>
        <w:rPr>
          <w:rStyle w:val="translated-span"/>
        </w:rPr>
        <w:t>第二种方法，也是我们在本文中采用的方法，是使用深度学习来构建决策树</w:t>
      </w:r>
      <w:r>
        <w:rPr>
          <w:rStyle w:val="translated-span"/>
        </w:rPr>
        <w:t>。</w:t>
      </w:r>
      <w:r>
        <w:rPr>
          <w:rStyle w:val="translated-span"/>
        </w:rPr>
        <w:t>最近的工作已经应用深度学习来优化机器学习问题的决策树</w:t>
      </w:r>
      <w:r>
        <w:rPr>
          <w:rStyle w:val="translated-span"/>
        </w:rPr>
        <w:t>[20</w:t>
      </w:r>
      <w:r>
        <w:rPr>
          <w:rStyle w:val="translated-span"/>
        </w:rPr>
        <w:t>，</w:t>
      </w:r>
      <w:r>
        <w:rPr>
          <w:rStyle w:val="translated-span"/>
        </w:rPr>
        <w:t>38</w:t>
      </w:r>
      <w:r>
        <w:rPr>
          <w:rStyle w:val="translated-span"/>
        </w:rPr>
        <w:t>，</w:t>
      </w:r>
      <w:r>
        <w:rPr>
          <w:rStyle w:val="translated-span"/>
        </w:rPr>
        <w:t>59]</w:t>
      </w:r>
      <w:r>
        <w:rPr>
          <w:rStyle w:val="translated-span"/>
        </w:rPr>
        <w:t>。</w:t>
      </w:r>
      <w:r>
        <w:rPr>
          <w:rStyle w:val="translated-span"/>
        </w:rPr>
        <w:t>然而，这些解决方案是为不同于包分类的机器学</w:t>
      </w:r>
      <w:r>
        <w:rPr>
          <w:rStyle w:val="translated-span"/>
        </w:rPr>
        <w:t>习设置而设计的，旨在最大限度地提高准确性</w:t>
      </w:r>
      <w:r>
        <w:rPr>
          <w:rStyle w:val="translated-span"/>
        </w:rPr>
        <w:t>。</w:t>
      </w:r>
      <w:r>
        <w:rPr>
          <w:rStyle w:val="translated-span"/>
        </w:rPr>
        <w:t>相比之下，用于包分类的决策树通过构造提供了完美的准确性，其目标是最小化分类时间和内存占用</w:t>
      </w:r>
      <w:r>
        <w:rPr>
          <w:rStyle w:val="translated-span"/>
        </w:rPr>
        <w:t>。</w:t>
      </w:r>
    </w:p>
    <w:p w:rsidR="00000000" w:rsidRDefault="009C167B">
      <w:pPr>
        <w:ind w:left="0" w:right="12" w:firstLine="206"/>
      </w:pPr>
      <w:r>
        <w:rPr>
          <w:rStyle w:val="translated-span"/>
        </w:rPr>
        <w:t>我们的解决方案使用深度强化学习（</w:t>
      </w:r>
      <w:r>
        <w:rPr>
          <w:rStyle w:val="translated-span"/>
        </w:rPr>
        <w:t>RL</w:t>
      </w:r>
      <w:r>
        <w:rPr>
          <w:rStyle w:val="translated-span"/>
        </w:rPr>
        <w:t>）来建立有效的决策树</w:t>
      </w:r>
      <w:r>
        <w:rPr>
          <w:rStyle w:val="translated-span"/>
        </w:rPr>
        <w:t>。</w:t>
      </w:r>
      <w:r>
        <w:rPr>
          <w:rStyle w:val="translated-span"/>
        </w:rPr>
        <w:t>有三个特点使得</w:t>
      </w:r>
      <w:r>
        <w:rPr>
          <w:rStyle w:val="translated-span"/>
        </w:rPr>
        <w:t>RL</w:t>
      </w:r>
      <w:r>
        <w:rPr>
          <w:rStyle w:val="translated-span"/>
        </w:rPr>
        <w:t>特别适合于分组分类</w:t>
      </w:r>
      <w:r>
        <w:rPr>
          <w:rStyle w:val="translated-span"/>
        </w:rPr>
        <w:t>。</w:t>
      </w:r>
      <w:r>
        <w:rPr>
          <w:rStyle w:val="translated-span"/>
        </w:rPr>
        <w:t>首先，构建决策树的自然解决方案是从一个节点开始并递归地分割（剪切）它</w:t>
      </w:r>
      <w:r>
        <w:rPr>
          <w:rStyle w:val="translated-span"/>
        </w:rPr>
        <w:t>。</w:t>
      </w:r>
      <w:r>
        <w:rPr>
          <w:rStyle w:val="translated-span"/>
        </w:rPr>
        <w:t>不幸的是，这种方法没有贪婪的解决办法</w:t>
      </w:r>
      <w:r>
        <w:rPr>
          <w:rStyle w:val="translated-span"/>
        </w:rPr>
        <w:t>。</w:t>
      </w:r>
      <w:r>
        <w:rPr>
          <w:rStyle w:val="translated-span"/>
        </w:rPr>
        <w:t>当我们决定切割一个节点时，在我们完成构建实际的树之前，我们不知道这个决定是否是一个好的决定（例如，它是否会导致一个有效的树）</w:t>
      </w:r>
      <w:r>
        <w:rPr>
          <w:rStyle w:val="translated-span"/>
        </w:rPr>
        <w:t>。</w:t>
      </w:r>
      <w:r>
        <w:rPr>
          <w:rStyle w:val="translated-span"/>
        </w:rPr>
        <w:t>RL</w:t>
      </w:r>
      <w:r>
        <w:rPr>
          <w:rStyle w:val="translated-span"/>
        </w:rPr>
        <w:t>自然地抓住了这一特征，因为它不假定给定决策对</w:t>
      </w:r>
      <w:r>
        <w:rPr>
          <w:rStyle w:val="translated-span"/>
        </w:rPr>
        <w:t>性能目标的影响是立即知道的</w:t>
      </w:r>
      <w:r>
        <w:rPr>
          <w:rStyle w:val="translated-span"/>
        </w:rPr>
        <w:t>。</w:t>
      </w:r>
      <w:r>
        <w:rPr>
          <w:rStyle w:val="translated-span"/>
        </w:rPr>
        <w:t>第二，不同于现有的启发式算法只采取与性能目标松散相关的操作，</w:t>
      </w:r>
      <w:r>
        <w:rPr>
          <w:rStyle w:val="translated-span"/>
        </w:rPr>
        <w:t>RL</w:t>
      </w:r>
      <w:r>
        <w:rPr>
          <w:rStyle w:val="translated-span"/>
        </w:rPr>
        <w:t>算法的显式目标是直接使性能目标最大化</w:t>
      </w:r>
      <w:r>
        <w:rPr>
          <w:rStyle w:val="translated-span"/>
        </w:rPr>
        <w:t>。</w:t>
      </w:r>
      <w:r>
        <w:rPr>
          <w:rStyle w:val="translated-span"/>
        </w:rPr>
        <w:t>第三，与机器人等其他</w:t>
      </w:r>
      <w:r>
        <w:rPr>
          <w:rStyle w:val="translated-span"/>
        </w:rPr>
        <w:t>RL</w:t>
      </w:r>
      <w:r>
        <w:rPr>
          <w:rStyle w:val="translated-span"/>
        </w:rPr>
        <w:t>领域不同，对于我们的问题，可以快速评估</w:t>
      </w:r>
      <w:r>
        <w:rPr>
          <w:rStyle w:val="translated-span"/>
        </w:rPr>
        <w:t>RL</w:t>
      </w:r>
      <w:r>
        <w:rPr>
          <w:rStyle w:val="translated-span"/>
        </w:rPr>
        <w:t>模型（即，几秒钟的</w:t>
      </w:r>
      <w:r>
        <w:rPr>
          <w:rStyle w:val="translated-span"/>
        </w:rPr>
        <w:t>CPU</w:t>
      </w:r>
      <w:r>
        <w:rPr>
          <w:rStyle w:val="translated-span"/>
        </w:rPr>
        <w:t>时间）</w:t>
      </w:r>
      <w:r>
        <w:rPr>
          <w:rStyle w:val="translated-span"/>
        </w:rPr>
        <w:t>。</w:t>
      </w:r>
      <w:r>
        <w:rPr>
          <w:rStyle w:val="translated-span"/>
        </w:rPr>
        <w:t>这缓解了</w:t>
      </w:r>
      <w:r>
        <w:rPr>
          <w:rStyle w:val="translated-span"/>
        </w:rPr>
        <w:t>RL</w:t>
      </w:r>
      <w:r>
        <w:rPr>
          <w:rStyle w:val="translated-span"/>
        </w:rPr>
        <w:t>算法的一个主要缺点：由于需要对大量的模型进行评估以找到一个好的解决方案，学习时间不长</w:t>
      </w:r>
      <w:r>
        <w:rPr>
          <w:rStyle w:val="translated-span"/>
        </w:rPr>
        <w:t>。</w:t>
      </w:r>
      <w:r>
        <w:rPr>
          <w:rStyle w:val="translated-span"/>
        </w:rPr>
        <w:t>通过能够快速地评估每个模型（而且，正如我们将看到的，是并行的），我们显著地减少了学习时间</w:t>
      </w:r>
      <w:r>
        <w:rPr>
          <w:rStyle w:val="translated-span"/>
        </w:rPr>
        <w:t>。</w:t>
      </w:r>
    </w:p>
    <w:p w:rsidR="00000000" w:rsidRDefault="009C167B">
      <w:pPr>
        <w:ind w:left="0" w:right="12" w:firstLine="199"/>
      </w:pPr>
      <w:r>
        <w:rPr>
          <w:rStyle w:val="translated-span"/>
        </w:rPr>
        <w:t>为此，我们设计了</w:t>
      </w:r>
      <w:r>
        <w:rPr>
          <w:rStyle w:val="translated-span"/>
        </w:rPr>
        <w:t>NeuroCuts</w:t>
      </w:r>
      <w:r>
        <w:rPr>
          <w:rStyle w:val="translated-span"/>
        </w:rPr>
        <w:t>，一种用于包分类的深层</w:t>
      </w:r>
      <w:r>
        <w:rPr>
          <w:rStyle w:val="translated-span"/>
        </w:rPr>
        <w:t>RL</w:t>
      </w:r>
      <w:r>
        <w:rPr>
          <w:rStyle w:val="translated-span"/>
        </w:rPr>
        <w:t>解决方案，它可以学习构建有效的决策</w:t>
      </w:r>
      <w:r>
        <w:rPr>
          <w:rStyle w:val="translated-span"/>
        </w:rPr>
        <w:t>树</w:t>
      </w:r>
      <w:r>
        <w:rPr>
          <w:rStyle w:val="translated-span"/>
        </w:rPr>
        <w:t>。</w:t>
      </w:r>
      <w:r>
        <w:rPr>
          <w:rStyle w:val="translated-span"/>
        </w:rPr>
        <w:t>将此问题描述为</w:t>
      </w:r>
      <w:r>
        <w:rPr>
          <w:rStyle w:val="translated-span"/>
        </w:rPr>
        <w:t>RL</w:t>
      </w:r>
      <w:r>
        <w:rPr>
          <w:rStyle w:val="translated-span"/>
        </w:rPr>
        <w:t>问题有三个技术挑战</w:t>
      </w:r>
      <w:r>
        <w:rPr>
          <w:rStyle w:val="translated-span"/>
        </w:rPr>
        <w:t>。</w:t>
      </w:r>
      <w:r>
        <w:rPr>
          <w:rStyle w:val="translated-span"/>
        </w:rPr>
        <w:t>首先，在算法执行过程中，随着现有节点的拆分，树会不断增长</w:t>
      </w:r>
      <w:r>
        <w:rPr>
          <w:rStyle w:val="translated-span"/>
        </w:rPr>
        <w:t>。</w:t>
      </w:r>
      <w:r>
        <w:rPr>
          <w:rStyle w:val="translated-span"/>
        </w:rPr>
        <w:t>这使得对决策树编码非常困难，因为</w:t>
      </w:r>
      <w:r>
        <w:rPr>
          <w:rStyle w:val="translated-span"/>
        </w:rPr>
        <w:t>RL</w:t>
      </w:r>
      <w:r>
        <w:rPr>
          <w:rStyle w:val="translated-span"/>
        </w:rPr>
        <w:t>算法需要固定大小的输入</w:t>
      </w:r>
      <w:r>
        <w:rPr>
          <w:rStyle w:val="translated-span"/>
        </w:rPr>
        <w:t>。</w:t>
      </w:r>
      <w:r>
        <w:rPr>
          <w:rStyle w:val="translated-span"/>
        </w:rPr>
        <w:t>我们通过注意到如何在树中拆分节点的决定只取决于节点本身，而不依赖于树的其余部分来解决这个问题</w:t>
      </w:r>
      <w:r>
        <w:rPr>
          <w:rStyle w:val="translated-span"/>
        </w:rPr>
        <w:t>。</w:t>
      </w:r>
      <w:r>
        <w:rPr>
          <w:rStyle w:val="translated-span"/>
        </w:rPr>
        <w:t>因此，我们不需要对整个树进行编码；我们只需要对当前节点进行编码</w:t>
      </w:r>
      <w:r>
        <w:rPr>
          <w:rStyle w:val="translated-span"/>
        </w:rPr>
        <w:t>。</w:t>
      </w:r>
      <w:r>
        <w:rPr>
          <w:rStyle w:val="translated-span"/>
        </w:rPr>
        <w:t>第二个挑战是减少奖励的稀疏性以加快学习过程；这里我们利</w:t>
      </w:r>
      <w:r>
        <w:rPr>
          <w:rStyle w:val="translated-span"/>
        </w:rPr>
        <w:t>用</w:t>
      </w:r>
    </w:p>
    <w:tbl>
      <w:tblPr>
        <w:tblW w:w="4788" w:type="dxa"/>
        <w:tblInd w:w="15" w:type="dxa"/>
        <w:tblCellMar>
          <w:left w:w="0" w:type="dxa"/>
          <w:right w:w="0" w:type="dxa"/>
        </w:tblCellMar>
        <w:tblLook w:val="04A0" w:firstRow="1" w:lastRow="0" w:firstColumn="1" w:lastColumn="0" w:noHBand="0" w:noVBand="1"/>
      </w:tblPr>
      <w:tblGrid>
        <w:gridCol w:w="618"/>
        <w:gridCol w:w="834"/>
        <w:gridCol w:w="896"/>
        <w:gridCol w:w="834"/>
        <w:gridCol w:w="834"/>
        <w:gridCol w:w="772"/>
      </w:tblGrid>
      <w:tr w:rsidR="00000000">
        <w:trPr>
          <w:trHeight w:val="251"/>
        </w:trPr>
        <w:tc>
          <w:tcPr>
            <w:tcW w:w="618" w:type="dxa"/>
            <w:tcBorders>
              <w:top w:val="single" w:sz="8" w:space="0" w:color="000000"/>
              <w:left w:val="single" w:sz="8" w:space="0" w:color="000000"/>
              <w:bottom w:val="single" w:sz="8" w:space="0" w:color="000000"/>
              <w:right w:val="single" w:sz="8" w:space="0" w:color="000000"/>
            </w:tcBorders>
            <w:tcMar>
              <w:top w:w="46" w:type="dxa"/>
              <w:left w:w="62" w:type="dxa"/>
              <w:bottom w:w="0" w:type="dxa"/>
              <w:right w:w="62" w:type="dxa"/>
            </w:tcMar>
            <w:hideMark/>
          </w:tcPr>
          <w:p w:rsidR="00000000" w:rsidRDefault="009C167B">
            <w:pPr>
              <w:spacing w:after="0" w:line="256" w:lineRule="auto"/>
              <w:ind w:left="0" w:firstLine="0"/>
              <w:jc w:val="left"/>
            </w:pPr>
            <w:r>
              <w:rPr>
                <w:rStyle w:val="translated-span"/>
                <w:rFonts w:ascii="Arial" w:hAnsi="Arial" w:cs="Arial"/>
                <w:sz w:val="15"/>
                <w:szCs w:val="15"/>
              </w:rPr>
              <w:t>优</w:t>
            </w:r>
            <w:r>
              <w:rPr>
                <w:rStyle w:val="translated-span"/>
                <w:rFonts w:ascii="Arial" w:hAnsi="Arial" w:cs="Arial"/>
                <w:sz w:val="15"/>
                <w:szCs w:val="15"/>
              </w:rPr>
              <w:t>先</w:t>
            </w:r>
          </w:p>
        </w:tc>
        <w:tc>
          <w:tcPr>
            <w:tcW w:w="834" w:type="dxa"/>
            <w:tcBorders>
              <w:top w:val="single" w:sz="8" w:space="0" w:color="000000"/>
              <w:left w:val="nil"/>
              <w:bottom w:val="single" w:sz="8" w:space="0" w:color="000000"/>
              <w:right w:val="single" w:sz="8" w:space="0" w:color="000000"/>
            </w:tcBorders>
            <w:tcMar>
              <w:top w:w="46" w:type="dxa"/>
              <w:left w:w="62" w:type="dxa"/>
              <w:bottom w:w="0" w:type="dxa"/>
              <w:right w:w="62" w:type="dxa"/>
            </w:tcMar>
            <w:hideMark/>
          </w:tcPr>
          <w:p w:rsidR="00000000" w:rsidRDefault="009C167B">
            <w:pPr>
              <w:spacing w:after="0" w:line="256" w:lineRule="auto"/>
              <w:ind w:left="0" w:firstLine="0"/>
              <w:jc w:val="left"/>
            </w:pPr>
            <w:r>
              <w:rPr>
                <w:rStyle w:val="translated-span"/>
                <w:rFonts w:ascii="Arial" w:hAnsi="Arial" w:cs="Arial"/>
                <w:sz w:val="15"/>
                <w:szCs w:val="15"/>
              </w:rPr>
              <w:t>源</w:t>
            </w:r>
            <w:r>
              <w:rPr>
                <w:rStyle w:val="translated-span"/>
                <w:rFonts w:ascii="Arial" w:hAnsi="Arial" w:cs="Arial"/>
                <w:sz w:val="15"/>
                <w:szCs w:val="15"/>
              </w:rPr>
              <w:t>I</w:t>
            </w:r>
            <w:r>
              <w:rPr>
                <w:rStyle w:val="translated-span"/>
                <w:rFonts w:ascii="Arial" w:hAnsi="Arial" w:cs="Arial"/>
                <w:sz w:val="15"/>
                <w:szCs w:val="15"/>
              </w:rPr>
              <w:t>P</w:t>
            </w:r>
          </w:p>
        </w:tc>
        <w:tc>
          <w:tcPr>
            <w:tcW w:w="896" w:type="dxa"/>
            <w:tcBorders>
              <w:top w:val="single" w:sz="8" w:space="0" w:color="000000"/>
              <w:left w:val="nil"/>
              <w:bottom w:val="single" w:sz="8" w:space="0" w:color="000000"/>
              <w:right w:val="single" w:sz="8" w:space="0" w:color="000000"/>
            </w:tcBorders>
            <w:tcMar>
              <w:top w:w="46" w:type="dxa"/>
              <w:left w:w="62" w:type="dxa"/>
              <w:bottom w:w="0" w:type="dxa"/>
              <w:right w:w="62" w:type="dxa"/>
            </w:tcMar>
            <w:hideMark/>
          </w:tcPr>
          <w:p w:rsidR="00000000" w:rsidRDefault="009C167B">
            <w:pPr>
              <w:spacing w:after="0" w:line="256" w:lineRule="auto"/>
              <w:ind w:left="0" w:firstLine="0"/>
              <w:jc w:val="left"/>
            </w:pPr>
            <w:r>
              <w:rPr>
                <w:rStyle w:val="translated-span"/>
                <w:rFonts w:ascii="Arial" w:hAnsi="Arial" w:cs="Arial"/>
                <w:sz w:val="15"/>
                <w:szCs w:val="15"/>
              </w:rPr>
              <w:t>夏令时</w:t>
            </w:r>
            <w:r>
              <w:rPr>
                <w:rStyle w:val="translated-span"/>
                <w:rFonts w:ascii="Arial" w:hAnsi="Arial" w:cs="Arial"/>
                <w:sz w:val="15"/>
                <w:szCs w:val="15"/>
              </w:rPr>
              <w:t>I</w:t>
            </w:r>
            <w:r>
              <w:rPr>
                <w:rStyle w:val="translated-span"/>
                <w:rFonts w:ascii="Arial" w:hAnsi="Arial" w:cs="Arial"/>
                <w:sz w:val="15"/>
                <w:szCs w:val="15"/>
              </w:rPr>
              <w:t>P</w:t>
            </w:r>
          </w:p>
        </w:tc>
        <w:tc>
          <w:tcPr>
            <w:tcW w:w="834" w:type="dxa"/>
            <w:tcBorders>
              <w:top w:val="single" w:sz="8" w:space="0" w:color="000000"/>
              <w:left w:val="nil"/>
              <w:bottom w:val="single" w:sz="8" w:space="0" w:color="000000"/>
              <w:right w:val="single" w:sz="8" w:space="0" w:color="000000"/>
            </w:tcBorders>
            <w:tcMar>
              <w:top w:w="46" w:type="dxa"/>
              <w:left w:w="62" w:type="dxa"/>
              <w:bottom w:w="0" w:type="dxa"/>
              <w:right w:w="62" w:type="dxa"/>
            </w:tcMar>
            <w:hideMark/>
          </w:tcPr>
          <w:p w:rsidR="00000000" w:rsidRDefault="009C167B">
            <w:pPr>
              <w:spacing w:after="0" w:line="256" w:lineRule="auto"/>
              <w:ind w:left="0" w:firstLine="0"/>
              <w:jc w:val="left"/>
            </w:pPr>
            <w:r>
              <w:rPr>
                <w:rStyle w:val="translated-span"/>
                <w:rFonts w:ascii="Arial" w:hAnsi="Arial" w:cs="Arial"/>
                <w:sz w:val="15"/>
                <w:szCs w:val="15"/>
              </w:rPr>
              <w:t>Src</w:t>
            </w:r>
            <w:r>
              <w:rPr>
                <w:rStyle w:val="translated-span"/>
                <w:rFonts w:ascii="Arial" w:hAnsi="Arial" w:cs="Arial"/>
                <w:sz w:val="15"/>
                <w:szCs w:val="15"/>
              </w:rPr>
              <w:t>端</w:t>
            </w:r>
            <w:r>
              <w:rPr>
                <w:rStyle w:val="translated-span"/>
                <w:rFonts w:ascii="Arial" w:hAnsi="Arial" w:cs="Arial"/>
                <w:sz w:val="15"/>
                <w:szCs w:val="15"/>
              </w:rPr>
              <w:t>口</w:t>
            </w:r>
          </w:p>
        </w:tc>
        <w:tc>
          <w:tcPr>
            <w:tcW w:w="834" w:type="dxa"/>
            <w:tcBorders>
              <w:top w:val="single" w:sz="8" w:space="0" w:color="000000"/>
              <w:left w:val="nil"/>
              <w:bottom w:val="single" w:sz="8" w:space="0" w:color="000000"/>
              <w:right w:val="single" w:sz="8" w:space="0" w:color="000000"/>
            </w:tcBorders>
            <w:tcMar>
              <w:top w:w="46" w:type="dxa"/>
              <w:left w:w="62" w:type="dxa"/>
              <w:bottom w:w="0" w:type="dxa"/>
              <w:right w:w="62" w:type="dxa"/>
            </w:tcMar>
            <w:hideMark/>
          </w:tcPr>
          <w:p w:rsidR="00000000" w:rsidRDefault="009C167B">
            <w:pPr>
              <w:spacing w:after="0" w:line="256" w:lineRule="auto"/>
              <w:ind w:left="0" w:firstLine="0"/>
              <w:jc w:val="left"/>
            </w:pPr>
            <w:r>
              <w:rPr>
                <w:rStyle w:val="translated-span"/>
                <w:rFonts w:ascii="Arial" w:hAnsi="Arial" w:cs="Arial"/>
                <w:sz w:val="15"/>
                <w:szCs w:val="15"/>
              </w:rPr>
              <w:t>Dst</w:t>
            </w:r>
            <w:r>
              <w:rPr>
                <w:rStyle w:val="translated-span"/>
                <w:rFonts w:ascii="Arial" w:hAnsi="Arial" w:cs="Arial"/>
                <w:sz w:val="15"/>
                <w:szCs w:val="15"/>
              </w:rPr>
              <w:t>端</w:t>
            </w:r>
            <w:r>
              <w:rPr>
                <w:rStyle w:val="translated-span"/>
                <w:rFonts w:ascii="Arial" w:hAnsi="Arial" w:cs="Arial"/>
                <w:sz w:val="15"/>
                <w:szCs w:val="15"/>
              </w:rPr>
              <w:t>口</w:t>
            </w:r>
          </w:p>
        </w:tc>
        <w:tc>
          <w:tcPr>
            <w:tcW w:w="772" w:type="dxa"/>
            <w:tcBorders>
              <w:top w:val="single" w:sz="8" w:space="0" w:color="000000"/>
              <w:left w:val="nil"/>
              <w:bottom w:val="single" w:sz="8" w:space="0" w:color="000000"/>
              <w:right w:val="single" w:sz="8" w:space="0" w:color="000000"/>
            </w:tcBorders>
            <w:tcMar>
              <w:top w:w="46" w:type="dxa"/>
              <w:left w:w="62" w:type="dxa"/>
              <w:bottom w:w="0" w:type="dxa"/>
              <w:right w:w="62" w:type="dxa"/>
            </w:tcMar>
            <w:hideMark/>
          </w:tcPr>
          <w:p w:rsidR="00000000" w:rsidRDefault="009C167B">
            <w:pPr>
              <w:spacing w:after="0" w:line="256" w:lineRule="auto"/>
              <w:ind w:left="0" w:firstLine="0"/>
              <w:jc w:val="left"/>
            </w:pPr>
            <w:r>
              <w:rPr>
                <w:rStyle w:val="translated-span"/>
                <w:rFonts w:ascii="Arial" w:hAnsi="Arial" w:cs="Arial"/>
                <w:sz w:val="15"/>
                <w:szCs w:val="15"/>
              </w:rPr>
              <w:t>协</w:t>
            </w:r>
            <w:r>
              <w:rPr>
                <w:rStyle w:val="translated-span"/>
                <w:rFonts w:ascii="Arial" w:hAnsi="Arial" w:cs="Arial"/>
                <w:sz w:val="15"/>
                <w:szCs w:val="15"/>
              </w:rPr>
              <w:t>议</w:t>
            </w:r>
          </w:p>
        </w:tc>
      </w:tr>
      <w:tr w:rsidR="00000000">
        <w:trPr>
          <w:trHeight w:val="251"/>
        </w:trPr>
        <w:tc>
          <w:tcPr>
            <w:tcW w:w="618" w:type="dxa"/>
            <w:tcBorders>
              <w:top w:val="nil"/>
              <w:left w:val="single" w:sz="8" w:space="0" w:color="000000"/>
              <w:bottom w:val="single" w:sz="8" w:space="0" w:color="000000"/>
              <w:right w:val="single" w:sz="8" w:space="0" w:color="000000"/>
            </w:tcBorders>
            <w:tcMar>
              <w:top w:w="46" w:type="dxa"/>
              <w:left w:w="62" w:type="dxa"/>
              <w:bottom w:w="0" w:type="dxa"/>
              <w:right w:w="62" w:type="dxa"/>
            </w:tcMar>
            <w:hideMark/>
          </w:tcPr>
          <w:p w:rsidR="00000000" w:rsidRDefault="009C167B">
            <w:pPr>
              <w:spacing w:after="0" w:line="256" w:lineRule="auto"/>
              <w:ind w:left="0" w:firstLine="0"/>
              <w:jc w:val="left"/>
            </w:pPr>
            <w:r>
              <w:rPr>
                <w:rFonts w:ascii="Arial" w:hAnsi="Arial" w:cs="Arial"/>
                <w:sz w:val="15"/>
                <w:szCs w:val="15"/>
              </w:rPr>
              <w:t>2</w:t>
            </w:r>
          </w:p>
        </w:tc>
        <w:tc>
          <w:tcPr>
            <w:tcW w:w="834" w:type="dxa"/>
            <w:tcBorders>
              <w:top w:val="nil"/>
              <w:left w:val="nil"/>
              <w:bottom w:val="single" w:sz="8" w:space="0" w:color="000000"/>
              <w:right w:val="single" w:sz="8" w:space="0" w:color="000000"/>
            </w:tcBorders>
            <w:tcMar>
              <w:top w:w="46" w:type="dxa"/>
              <w:left w:w="62" w:type="dxa"/>
              <w:bottom w:w="0" w:type="dxa"/>
              <w:right w:w="62" w:type="dxa"/>
            </w:tcMar>
            <w:hideMark/>
          </w:tcPr>
          <w:p w:rsidR="00000000" w:rsidRDefault="009C167B">
            <w:pPr>
              <w:spacing w:after="0" w:line="256" w:lineRule="auto"/>
              <w:ind w:left="0" w:firstLine="0"/>
              <w:jc w:val="left"/>
            </w:pPr>
            <w:r>
              <w:rPr>
                <w:rFonts w:ascii="Arial" w:hAnsi="Arial" w:cs="Arial"/>
                <w:sz w:val="15"/>
                <w:szCs w:val="15"/>
              </w:rPr>
              <w:t>10.0.0.0</w:t>
            </w:r>
          </w:p>
        </w:tc>
        <w:tc>
          <w:tcPr>
            <w:tcW w:w="896" w:type="dxa"/>
            <w:tcBorders>
              <w:top w:val="nil"/>
              <w:left w:val="nil"/>
              <w:bottom w:val="single" w:sz="8" w:space="0" w:color="000000"/>
              <w:right w:val="single" w:sz="8" w:space="0" w:color="000000"/>
            </w:tcBorders>
            <w:tcMar>
              <w:top w:w="46" w:type="dxa"/>
              <w:left w:w="62" w:type="dxa"/>
              <w:bottom w:w="0" w:type="dxa"/>
              <w:right w:w="62" w:type="dxa"/>
            </w:tcMar>
            <w:hideMark/>
          </w:tcPr>
          <w:p w:rsidR="00000000" w:rsidRDefault="009C167B">
            <w:pPr>
              <w:spacing w:after="0" w:line="256" w:lineRule="auto"/>
              <w:ind w:left="0" w:firstLine="0"/>
            </w:pPr>
            <w:r>
              <w:rPr>
                <w:rFonts w:ascii="Arial" w:hAnsi="Arial" w:cs="Arial"/>
                <w:sz w:val="15"/>
                <w:szCs w:val="15"/>
              </w:rPr>
              <w:t>10.0.0.0/16</w:t>
            </w:r>
          </w:p>
        </w:tc>
        <w:tc>
          <w:tcPr>
            <w:tcW w:w="834" w:type="dxa"/>
            <w:tcBorders>
              <w:top w:val="nil"/>
              <w:left w:val="nil"/>
              <w:bottom w:val="single" w:sz="8" w:space="0" w:color="000000"/>
              <w:right w:val="single" w:sz="8" w:space="0" w:color="000000"/>
            </w:tcBorders>
            <w:tcMar>
              <w:top w:w="46" w:type="dxa"/>
              <w:left w:w="62" w:type="dxa"/>
              <w:bottom w:w="0" w:type="dxa"/>
              <w:right w:w="62" w:type="dxa"/>
            </w:tcMar>
            <w:hideMark/>
          </w:tcPr>
          <w:p w:rsidR="00000000" w:rsidRDefault="009C167B">
            <w:pPr>
              <w:spacing w:after="0" w:line="256" w:lineRule="auto"/>
              <w:ind w:left="0" w:firstLine="0"/>
              <w:jc w:val="left"/>
            </w:pPr>
            <w:r>
              <w:rPr>
                <w:rStyle w:val="translated-span"/>
                <w:rFonts w:ascii="Arial" w:hAnsi="Arial" w:cs="Arial"/>
                <w:sz w:val="15"/>
                <w:szCs w:val="15"/>
              </w:rPr>
              <w:t>*</w:t>
            </w:r>
          </w:p>
        </w:tc>
        <w:tc>
          <w:tcPr>
            <w:tcW w:w="834" w:type="dxa"/>
            <w:tcBorders>
              <w:top w:val="nil"/>
              <w:left w:val="nil"/>
              <w:bottom w:val="single" w:sz="8" w:space="0" w:color="000000"/>
              <w:right w:val="single" w:sz="8" w:space="0" w:color="000000"/>
            </w:tcBorders>
            <w:tcMar>
              <w:top w:w="46" w:type="dxa"/>
              <w:left w:w="62" w:type="dxa"/>
              <w:bottom w:w="0" w:type="dxa"/>
              <w:right w:w="62" w:type="dxa"/>
            </w:tcMar>
            <w:hideMark/>
          </w:tcPr>
          <w:p w:rsidR="00000000" w:rsidRDefault="009C167B">
            <w:pPr>
              <w:spacing w:after="0" w:line="256" w:lineRule="auto"/>
              <w:ind w:left="0" w:firstLine="0"/>
              <w:jc w:val="left"/>
            </w:pPr>
            <w:r>
              <w:rPr>
                <w:rStyle w:val="translated-span"/>
                <w:rFonts w:ascii="Arial" w:hAnsi="Arial" w:cs="Arial"/>
                <w:sz w:val="15"/>
                <w:szCs w:val="15"/>
              </w:rPr>
              <w:t>*</w:t>
            </w:r>
          </w:p>
        </w:tc>
        <w:tc>
          <w:tcPr>
            <w:tcW w:w="772" w:type="dxa"/>
            <w:tcBorders>
              <w:top w:val="nil"/>
              <w:left w:val="nil"/>
              <w:bottom w:val="single" w:sz="8" w:space="0" w:color="000000"/>
              <w:right w:val="single" w:sz="8" w:space="0" w:color="000000"/>
            </w:tcBorders>
            <w:tcMar>
              <w:top w:w="46" w:type="dxa"/>
              <w:left w:w="62" w:type="dxa"/>
              <w:bottom w:w="0" w:type="dxa"/>
              <w:right w:w="62" w:type="dxa"/>
            </w:tcMar>
            <w:hideMark/>
          </w:tcPr>
          <w:p w:rsidR="00000000" w:rsidRDefault="009C167B">
            <w:pPr>
              <w:spacing w:after="0" w:line="256" w:lineRule="auto"/>
              <w:ind w:left="0" w:firstLine="0"/>
              <w:jc w:val="left"/>
            </w:pPr>
            <w:r>
              <w:rPr>
                <w:rStyle w:val="translated-span"/>
                <w:rFonts w:ascii="Arial" w:hAnsi="Arial" w:cs="Arial"/>
                <w:sz w:val="15"/>
                <w:szCs w:val="15"/>
              </w:rPr>
              <w:t>*</w:t>
            </w:r>
          </w:p>
        </w:tc>
      </w:tr>
      <w:tr w:rsidR="00000000">
        <w:trPr>
          <w:trHeight w:val="251"/>
        </w:trPr>
        <w:tc>
          <w:tcPr>
            <w:tcW w:w="618" w:type="dxa"/>
            <w:tcBorders>
              <w:top w:val="nil"/>
              <w:left w:val="single" w:sz="8" w:space="0" w:color="000000"/>
              <w:bottom w:val="single" w:sz="8" w:space="0" w:color="000000"/>
              <w:right w:val="single" w:sz="8" w:space="0" w:color="000000"/>
            </w:tcBorders>
            <w:tcMar>
              <w:top w:w="46" w:type="dxa"/>
              <w:left w:w="62" w:type="dxa"/>
              <w:bottom w:w="0" w:type="dxa"/>
              <w:right w:w="62" w:type="dxa"/>
            </w:tcMar>
            <w:hideMark/>
          </w:tcPr>
          <w:p w:rsidR="00000000" w:rsidRDefault="009C167B">
            <w:pPr>
              <w:spacing w:after="0" w:line="256" w:lineRule="auto"/>
              <w:ind w:left="0" w:firstLine="0"/>
              <w:jc w:val="left"/>
            </w:pPr>
            <w:r>
              <w:rPr>
                <w:rFonts w:ascii="Arial" w:hAnsi="Arial" w:cs="Arial"/>
                <w:sz w:val="15"/>
                <w:szCs w:val="15"/>
              </w:rPr>
              <w:t>1</w:t>
            </w:r>
          </w:p>
        </w:tc>
        <w:tc>
          <w:tcPr>
            <w:tcW w:w="834" w:type="dxa"/>
            <w:tcBorders>
              <w:top w:val="nil"/>
              <w:left w:val="nil"/>
              <w:bottom w:val="single" w:sz="8" w:space="0" w:color="000000"/>
              <w:right w:val="single" w:sz="8" w:space="0" w:color="000000"/>
            </w:tcBorders>
            <w:tcMar>
              <w:top w:w="46" w:type="dxa"/>
              <w:left w:w="62" w:type="dxa"/>
              <w:bottom w:w="0" w:type="dxa"/>
              <w:right w:w="62" w:type="dxa"/>
            </w:tcMar>
            <w:hideMark/>
          </w:tcPr>
          <w:p w:rsidR="00000000" w:rsidRDefault="009C167B">
            <w:pPr>
              <w:spacing w:after="0" w:line="256" w:lineRule="auto"/>
              <w:ind w:left="0" w:firstLine="0"/>
              <w:jc w:val="left"/>
            </w:pPr>
            <w:r>
              <w:rPr>
                <w:rStyle w:val="translated-span"/>
                <w:rFonts w:ascii="Arial" w:hAnsi="Arial" w:cs="Arial"/>
                <w:sz w:val="15"/>
                <w:szCs w:val="15"/>
              </w:rPr>
              <w:t>*</w:t>
            </w:r>
          </w:p>
        </w:tc>
        <w:tc>
          <w:tcPr>
            <w:tcW w:w="896" w:type="dxa"/>
            <w:tcBorders>
              <w:top w:val="nil"/>
              <w:left w:val="nil"/>
              <w:bottom w:val="single" w:sz="8" w:space="0" w:color="000000"/>
              <w:right w:val="single" w:sz="8" w:space="0" w:color="000000"/>
            </w:tcBorders>
            <w:tcMar>
              <w:top w:w="46" w:type="dxa"/>
              <w:left w:w="62" w:type="dxa"/>
              <w:bottom w:w="0" w:type="dxa"/>
              <w:right w:w="62" w:type="dxa"/>
            </w:tcMar>
            <w:hideMark/>
          </w:tcPr>
          <w:p w:rsidR="00000000" w:rsidRDefault="009C167B">
            <w:pPr>
              <w:spacing w:after="0" w:line="256" w:lineRule="auto"/>
              <w:ind w:left="0" w:firstLine="0"/>
              <w:jc w:val="left"/>
            </w:pPr>
            <w:r>
              <w:rPr>
                <w:rStyle w:val="translated-span"/>
                <w:rFonts w:ascii="Arial" w:hAnsi="Arial" w:cs="Arial"/>
                <w:sz w:val="15"/>
                <w:szCs w:val="15"/>
              </w:rPr>
              <w:t>*</w:t>
            </w:r>
          </w:p>
        </w:tc>
        <w:tc>
          <w:tcPr>
            <w:tcW w:w="834" w:type="dxa"/>
            <w:tcBorders>
              <w:top w:val="nil"/>
              <w:left w:val="nil"/>
              <w:bottom w:val="single" w:sz="8" w:space="0" w:color="000000"/>
              <w:right w:val="single" w:sz="8" w:space="0" w:color="000000"/>
            </w:tcBorders>
            <w:tcMar>
              <w:top w:w="46" w:type="dxa"/>
              <w:left w:w="62" w:type="dxa"/>
              <w:bottom w:w="0" w:type="dxa"/>
              <w:right w:w="62" w:type="dxa"/>
            </w:tcMar>
            <w:hideMark/>
          </w:tcPr>
          <w:p w:rsidR="00000000" w:rsidRDefault="009C167B">
            <w:pPr>
              <w:spacing w:after="0" w:line="256" w:lineRule="auto"/>
              <w:ind w:left="0" w:firstLine="0"/>
              <w:jc w:val="left"/>
            </w:pPr>
            <w:r>
              <w:rPr>
                <w:rStyle w:val="translated-span"/>
                <w:rFonts w:ascii="Arial" w:hAnsi="Arial" w:cs="Arial"/>
                <w:sz w:val="15"/>
                <w:szCs w:val="15"/>
              </w:rPr>
              <w:t>[0</w:t>
            </w:r>
            <w:r>
              <w:rPr>
                <w:rStyle w:val="translated-span"/>
                <w:rFonts w:ascii="Arial" w:hAnsi="Arial" w:cs="Arial"/>
                <w:sz w:val="15"/>
                <w:szCs w:val="15"/>
              </w:rPr>
              <w:t>，</w:t>
            </w:r>
            <w:r>
              <w:rPr>
                <w:rStyle w:val="translated-span"/>
                <w:rFonts w:ascii="Arial" w:hAnsi="Arial" w:cs="Arial"/>
                <w:sz w:val="15"/>
                <w:szCs w:val="15"/>
              </w:rPr>
              <w:t>1023</w:t>
            </w:r>
            <w:r>
              <w:rPr>
                <w:rStyle w:val="translated-span"/>
                <w:rFonts w:ascii="Arial" w:hAnsi="Arial" w:cs="Arial"/>
                <w:sz w:val="15"/>
                <w:szCs w:val="15"/>
              </w:rPr>
              <w:t>]</w:t>
            </w:r>
          </w:p>
        </w:tc>
        <w:tc>
          <w:tcPr>
            <w:tcW w:w="834" w:type="dxa"/>
            <w:tcBorders>
              <w:top w:val="nil"/>
              <w:left w:val="nil"/>
              <w:bottom w:val="single" w:sz="8" w:space="0" w:color="000000"/>
              <w:right w:val="single" w:sz="8" w:space="0" w:color="000000"/>
            </w:tcBorders>
            <w:tcMar>
              <w:top w:w="46" w:type="dxa"/>
              <w:left w:w="62" w:type="dxa"/>
              <w:bottom w:w="0" w:type="dxa"/>
              <w:right w:w="62" w:type="dxa"/>
            </w:tcMar>
            <w:hideMark/>
          </w:tcPr>
          <w:p w:rsidR="00000000" w:rsidRDefault="009C167B">
            <w:pPr>
              <w:spacing w:after="0" w:line="256" w:lineRule="auto"/>
              <w:ind w:left="0" w:firstLine="0"/>
              <w:jc w:val="left"/>
            </w:pPr>
            <w:r>
              <w:rPr>
                <w:rStyle w:val="translated-span"/>
                <w:rFonts w:ascii="Arial" w:hAnsi="Arial" w:cs="Arial"/>
                <w:sz w:val="15"/>
                <w:szCs w:val="15"/>
              </w:rPr>
              <w:t>[0</w:t>
            </w:r>
            <w:r>
              <w:rPr>
                <w:rStyle w:val="translated-span"/>
                <w:rFonts w:ascii="Arial" w:hAnsi="Arial" w:cs="Arial"/>
                <w:sz w:val="15"/>
                <w:szCs w:val="15"/>
              </w:rPr>
              <w:t>，</w:t>
            </w:r>
            <w:r>
              <w:rPr>
                <w:rStyle w:val="translated-span"/>
                <w:rFonts w:ascii="Arial" w:hAnsi="Arial" w:cs="Arial"/>
                <w:sz w:val="15"/>
                <w:szCs w:val="15"/>
              </w:rPr>
              <w:t>1023</w:t>
            </w:r>
            <w:r>
              <w:rPr>
                <w:rStyle w:val="translated-span"/>
                <w:rFonts w:ascii="Arial" w:hAnsi="Arial" w:cs="Arial"/>
                <w:sz w:val="15"/>
                <w:szCs w:val="15"/>
              </w:rPr>
              <w:t>]</w:t>
            </w:r>
          </w:p>
        </w:tc>
        <w:tc>
          <w:tcPr>
            <w:tcW w:w="772" w:type="dxa"/>
            <w:tcBorders>
              <w:top w:val="nil"/>
              <w:left w:val="nil"/>
              <w:bottom w:val="single" w:sz="8" w:space="0" w:color="000000"/>
              <w:right w:val="single" w:sz="8" w:space="0" w:color="000000"/>
            </w:tcBorders>
            <w:tcMar>
              <w:top w:w="46" w:type="dxa"/>
              <w:left w:w="62" w:type="dxa"/>
              <w:bottom w:w="0" w:type="dxa"/>
              <w:right w:w="62" w:type="dxa"/>
            </w:tcMar>
            <w:hideMark/>
          </w:tcPr>
          <w:p w:rsidR="00000000" w:rsidRDefault="009C167B">
            <w:pPr>
              <w:spacing w:after="0" w:line="256" w:lineRule="auto"/>
              <w:ind w:left="0" w:firstLine="0"/>
              <w:jc w:val="left"/>
            </w:pPr>
            <w:r>
              <w:rPr>
                <w:rStyle w:val="translated-span"/>
                <w:rFonts w:ascii="Arial" w:hAnsi="Arial" w:cs="Arial"/>
                <w:sz w:val="15"/>
                <w:szCs w:val="15"/>
              </w:rPr>
              <w:t>传输控制协</w:t>
            </w:r>
            <w:r>
              <w:rPr>
                <w:rStyle w:val="translated-span"/>
                <w:rFonts w:ascii="Arial" w:hAnsi="Arial" w:cs="Arial"/>
                <w:sz w:val="15"/>
                <w:szCs w:val="15"/>
              </w:rPr>
              <w:t>议</w:t>
            </w:r>
          </w:p>
        </w:tc>
      </w:tr>
      <w:tr w:rsidR="00000000">
        <w:trPr>
          <w:trHeight w:val="251"/>
        </w:trPr>
        <w:tc>
          <w:tcPr>
            <w:tcW w:w="618" w:type="dxa"/>
            <w:tcBorders>
              <w:top w:val="nil"/>
              <w:left w:val="single" w:sz="8" w:space="0" w:color="000000"/>
              <w:bottom w:val="single" w:sz="8" w:space="0" w:color="000000"/>
              <w:right w:val="single" w:sz="8" w:space="0" w:color="000000"/>
            </w:tcBorders>
            <w:tcMar>
              <w:top w:w="46" w:type="dxa"/>
              <w:left w:w="62" w:type="dxa"/>
              <w:bottom w:w="0" w:type="dxa"/>
              <w:right w:w="62" w:type="dxa"/>
            </w:tcMar>
            <w:hideMark/>
          </w:tcPr>
          <w:p w:rsidR="00000000" w:rsidRDefault="009C167B">
            <w:pPr>
              <w:spacing w:after="0" w:line="256" w:lineRule="auto"/>
              <w:ind w:left="0" w:firstLine="0"/>
              <w:jc w:val="left"/>
            </w:pPr>
            <w:r>
              <w:rPr>
                <w:rFonts w:ascii="Arial" w:hAnsi="Arial" w:cs="Arial"/>
                <w:sz w:val="15"/>
                <w:szCs w:val="15"/>
              </w:rPr>
              <w:t>0</w:t>
            </w:r>
          </w:p>
        </w:tc>
        <w:tc>
          <w:tcPr>
            <w:tcW w:w="834" w:type="dxa"/>
            <w:tcBorders>
              <w:top w:val="nil"/>
              <w:left w:val="nil"/>
              <w:bottom w:val="single" w:sz="8" w:space="0" w:color="000000"/>
              <w:right w:val="single" w:sz="8" w:space="0" w:color="000000"/>
            </w:tcBorders>
            <w:tcMar>
              <w:top w:w="46" w:type="dxa"/>
              <w:left w:w="62" w:type="dxa"/>
              <w:bottom w:w="0" w:type="dxa"/>
              <w:right w:w="62" w:type="dxa"/>
            </w:tcMar>
            <w:hideMark/>
          </w:tcPr>
          <w:p w:rsidR="00000000" w:rsidRDefault="009C167B">
            <w:pPr>
              <w:spacing w:after="0" w:line="256" w:lineRule="auto"/>
              <w:ind w:left="0" w:firstLine="0"/>
              <w:jc w:val="left"/>
            </w:pPr>
            <w:r>
              <w:rPr>
                <w:rStyle w:val="translated-span"/>
                <w:rFonts w:ascii="Arial" w:hAnsi="Arial" w:cs="Arial"/>
                <w:sz w:val="15"/>
                <w:szCs w:val="15"/>
              </w:rPr>
              <w:t>*</w:t>
            </w:r>
          </w:p>
        </w:tc>
        <w:tc>
          <w:tcPr>
            <w:tcW w:w="896" w:type="dxa"/>
            <w:tcBorders>
              <w:top w:val="nil"/>
              <w:left w:val="nil"/>
              <w:bottom w:val="single" w:sz="8" w:space="0" w:color="000000"/>
              <w:right w:val="single" w:sz="8" w:space="0" w:color="000000"/>
            </w:tcBorders>
            <w:tcMar>
              <w:top w:w="46" w:type="dxa"/>
              <w:left w:w="62" w:type="dxa"/>
              <w:bottom w:w="0" w:type="dxa"/>
              <w:right w:w="62" w:type="dxa"/>
            </w:tcMar>
            <w:hideMark/>
          </w:tcPr>
          <w:p w:rsidR="00000000" w:rsidRDefault="009C167B">
            <w:pPr>
              <w:spacing w:after="0" w:line="256" w:lineRule="auto"/>
              <w:ind w:left="0" w:firstLine="0"/>
              <w:jc w:val="left"/>
            </w:pPr>
            <w:r>
              <w:rPr>
                <w:rStyle w:val="translated-span"/>
                <w:rFonts w:ascii="Arial" w:hAnsi="Arial" w:cs="Arial"/>
                <w:sz w:val="15"/>
                <w:szCs w:val="15"/>
              </w:rPr>
              <w:t>*</w:t>
            </w:r>
          </w:p>
        </w:tc>
        <w:tc>
          <w:tcPr>
            <w:tcW w:w="834" w:type="dxa"/>
            <w:tcBorders>
              <w:top w:val="nil"/>
              <w:left w:val="nil"/>
              <w:bottom w:val="single" w:sz="8" w:space="0" w:color="000000"/>
              <w:right w:val="single" w:sz="8" w:space="0" w:color="000000"/>
            </w:tcBorders>
            <w:tcMar>
              <w:top w:w="46" w:type="dxa"/>
              <w:left w:w="62" w:type="dxa"/>
              <w:bottom w:w="0" w:type="dxa"/>
              <w:right w:w="62" w:type="dxa"/>
            </w:tcMar>
            <w:hideMark/>
          </w:tcPr>
          <w:p w:rsidR="00000000" w:rsidRDefault="009C167B">
            <w:pPr>
              <w:spacing w:after="0" w:line="256" w:lineRule="auto"/>
              <w:ind w:left="0" w:firstLine="0"/>
              <w:jc w:val="left"/>
            </w:pPr>
            <w:r>
              <w:rPr>
                <w:rStyle w:val="translated-span"/>
                <w:rFonts w:ascii="Arial" w:hAnsi="Arial" w:cs="Arial"/>
                <w:sz w:val="15"/>
                <w:szCs w:val="15"/>
              </w:rPr>
              <w:t>*</w:t>
            </w:r>
          </w:p>
        </w:tc>
        <w:tc>
          <w:tcPr>
            <w:tcW w:w="834" w:type="dxa"/>
            <w:tcBorders>
              <w:top w:val="nil"/>
              <w:left w:val="nil"/>
              <w:bottom w:val="single" w:sz="8" w:space="0" w:color="000000"/>
              <w:right w:val="single" w:sz="8" w:space="0" w:color="000000"/>
            </w:tcBorders>
            <w:tcMar>
              <w:top w:w="46" w:type="dxa"/>
              <w:left w:w="62" w:type="dxa"/>
              <w:bottom w:w="0" w:type="dxa"/>
              <w:right w:w="62" w:type="dxa"/>
            </w:tcMar>
            <w:hideMark/>
          </w:tcPr>
          <w:p w:rsidR="00000000" w:rsidRDefault="009C167B">
            <w:pPr>
              <w:spacing w:after="0" w:line="256" w:lineRule="auto"/>
              <w:ind w:left="0" w:firstLine="0"/>
              <w:jc w:val="left"/>
            </w:pPr>
            <w:r>
              <w:rPr>
                <w:rStyle w:val="translated-span"/>
                <w:rFonts w:ascii="Arial" w:hAnsi="Arial" w:cs="Arial"/>
                <w:sz w:val="15"/>
                <w:szCs w:val="15"/>
              </w:rPr>
              <w:t>*</w:t>
            </w:r>
          </w:p>
        </w:tc>
        <w:tc>
          <w:tcPr>
            <w:tcW w:w="772" w:type="dxa"/>
            <w:tcBorders>
              <w:top w:val="nil"/>
              <w:left w:val="nil"/>
              <w:bottom w:val="single" w:sz="8" w:space="0" w:color="000000"/>
              <w:right w:val="single" w:sz="8" w:space="0" w:color="000000"/>
            </w:tcBorders>
            <w:tcMar>
              <w:top w:w="46" w:type="dxa"/>
              <w:left w:w="62" w:type="dxa"/>
              <w:bottom w:w="0" w:type="dxa"/>
              <w:right w:w="62" w:type="dxa"/>
            </w:tcMar>
            <w:hideMark/>
          </w:tcPr>
          <w:p w:rsidR="00000000" w:rsidRDefault="009C167B">
            <w:pPr>
              <w:spacing w:after="0" w:line="256" w:lineRule="auto"/>
              <w:ind w:left="0" w:firstLine="0"/>
              <w:jc w:val="left"/>
            </w:pPr>
            <w:r>
              <w:rPr>
                <w:rStyle w:val="translated-span"/>
                <w:rFonts w:ascii="Arial" w:hAnsi="Arial" w:cs="Arial"/>
                <w:sz w:val="15"/>
                <w:szCs w:val="15"/>
              </w:rPr>
              <w:t>*</w:t>
            </w:r>
          </w:p>
        </w:tc>
      </w:tr>
    </w:tbl>
    <w:p w:rsidR="00000000" w:rsidRDefault="009C167B">
      <w:pPr>
        <w:spacing w:after="243" w:line="249" w:lineRule="auto"/>
        <w:ind w:left="4" w:hanging="7"/>
      </w:pPr>
      <w:r>
        <w:rPr>
          <w:rStyle w:val="translated-span"/>
        </w:rPr>
        <w:t>图</w:t>
      </w:r>
      <w:r>
        <w:rPr>
          <w:rStyle w:val="translated-span"/>
        </w:rPr>
        <w:t>1</w:t>
      </w:r>
      <w:r>
        <w:rPr>
          <w:rStyle w:val="translated-span"/>
        </w:rPr>
        <w:t>：包分类器示例</w:t>
      </w:r>
      <w:r>
        <w:rPr>
          <w:rStyle w:val="translated-span"/>
        </w:rPr>
        <w:t>。</w:t>
      </w:r>
      <w:r>
        <w:rPr>
          <w:rStyle w:val="translated-span"/>
        </w:rPr>
        <w:t>现实世界中的分类器可以有</w:t>
      </w:r>
      <w:r>
        <w:rPr>
          <w:rStyle w:val="translated-span"/>
        </w:rPr>
        <w:t>10</w:t>
      </w:r>
      <w:r>
        <w:rPr>
          <w:rStyle w:val="translated-span"/>
        </w:rPr>
        <w:t>万条或更多的规则</w:t>
      </w:r>
      <w:r>
        <w:rPr>
          <w:rStyle w:val="translated-span"/>
        </w:rPr>
        <w:t>。</w:t>
      </w:r>
    </w:p>
    <w:p w:rsidR="00000000" w:rsidRDefault="009C167B">
      <w:pPr>
        <w:ind w:left="3" w:right="235"/>
      </w:pPr>
      <w:r>
        <w:rPr>
          <w:rStyle w:val="translated-span"/>
        </w:rPr>
        <w:t>为树的大小和深度提供更密集的反馈的问题</w:t>
      </w:r>
      <w:r>
        <w:rPr>
          <w:rStyle w:val="translated-span"/>
        </w:rPr>
        <w:t>。</w:t>
      </w:r>
      <w:r>
        <w:rPr>
          <w:rStyle w:val="translated-span"/>
        </w:rPr>
        <w:t>最后一个挑战是，训练非常大的规则集可能需要很长时间</w:t>
      </w:r>
      <w:r>
        <w:rPr>
          <w:rStyle w:val="translated-span"/>
        </w:rPr>
        <w:t>。</w:t>
      </w:r>
      <w:r>
        <w:rPr>
          <w:rStyle w:val="translated-span"/>
        </w:rPr>
        <w:t>为了解决这个问题，我们利用</w:t>
      </w:r>
      <w:r>
        <w:rPr>
          <w:rStyle w:val="translated-span"/>
        </w:rPr>
        <w:t>RLlib[30]</w:t>
      </w:r>
      <w:r>
        <w:rPr>
          <w:rStyle w:val="translated-span"/>
        </w:rPr>
        <w:t>，一个分布式</w:t>
      </w:r>
      <w:r>
        <w:rPr>
          <w:rStyle w:val="translated-span"/>
        </w:rPr>
        <w:t>RL</w:t>
      </w:r>
      <w:r>
        <w:rPr>
          <w:rStyle w:val="translated-span"/>
        </w:rPr>
        <w:t>库</w:t>
      </w:r>
      <w:r>
        <w:rPr>
          <w:rStyle w:val="translated-span"/>
        </w:rPr>
        <w:t>。</w:t>
      </w:r>
    </w:p>
    <w:p w:rsidR="00000000" w:rsidRDefault="009C167B">
      <w:pPr>
        <w:spacing w:after="102"/>
        <w:ind w:left="209" w:right="12"/>
      </w:pPr>
      <w:r>
        <w:rPr>
          <w:rStyle w:val="translated-span"/>
        </w:rPr>
        <w:t>总之，我们作出以下贡献</w:t>
      </w:r>
      <w:r>
        <w:rPr>
          <w:rStyle w:val="translated-span"/>
        </w:rPr>
        <w:t>。</w:t>
      </w:r>
    </w:p>
    <w:p w:rsidR="00000000" w:rsidRDefault="009C167B">
      <w:pPr>
        <w:spacing w:after="47"/>
        <w:ind w:left="169" w:right="12" w:hanging="169"/>
      </w:pPr>
      <w:r>
        <w:rPr>
          <w:rStyle w:val="translated-span"/>
        </w:rPr>
        <w:t>•</w:t>
      </w:r>
      <w:r>
        <w:rPr>
          <w:rStyle w:val="translated-span"/>
        </w:rPr>
        <w:t>我们证明包分类问题非常适合强化学习（</w:t>
      </w:r>
      <w:r>
        <w:rPr>
          <w:rStyle w:val="translated-span"/>
        </w:rPr>
        <w:t>RL</w:t>
      </w:r>
      <w:r>
        <w:rPr>
          <w:rStyle w:val="translated-span"/>
        </w:rPr>
        <w:t>）</w:t>
      </w:r>
      <w:r>
        <w:rPr>
          <w:rStyle w:val="translated-span"/>
        </w:rPr>
        <w:t>。</w:t>
      </w:r>
    </w:p>
    <w:p w:rsidR="00000000" w:rsidRDefault="009C167B">
      <w:pPr>
        <w:spacing w:after="47"/>
        <w:ind w:left="169" w:right="12" w:hanging="169"/>
      </w:pPr>
      <w:r>
        <w:rPr>
          <w:rStyle w:val="translated-span"/>
        </w:rPr>
        <w:t>•</w:t>
      </w:r>
      <w:r>
        <w:rPr>
          <w:rStyle w:val="translated-span"/>
        </w:rPr>
        <w:t>我们介绍了</w:t>
      </w:r>
      <w:r>
        <w:rPr>
          <w:rStyle w:val="translated-span"/>
        </w:rPr>
        <w:t>NeuroCuts</w:t>
      </w:r>
      <w:r>
        <w:rPr>
          <w:rStyle w:val="translated-span"/>
        </w:rPr>
        <w:t>，一种用于包分类的深层</w:t>
      </w:r>
      <w:r>
        <w:rPr>
          <w:rStyle w:val="translated-span"/>
        </w:rPr>
        <w:t>RL</w:t>
      </w:r>
      <w:r>
        <w:rPr>
          <w:rStyle w:val="translated-span"/>
        </w:rPr>
        <w:t>解决方案，它可以学习构建有效的决策树</w:t>
      </w:r>
      <w:r>
        <w:rPr>
          <w:rStyle w:val="translated-span"/>
        </w:rPr>
        <w:t>。</w:t>
      </w:r>
    </w:p>
    <w:p w:rsidR="00000000" w:rsidRDefault="009C167B">
      <w:pPr>
        <w:spacing w:after="62" w:line="247" w:lineRule="auto"/>
        <w:ind w:left="169" w:right="12" w:hanging="169"/>
      </w:pPr>
      <w:r>
        <w:rPr>
          <w:rStyle w:val="translated-span"/>
        </w:rPr>
        <w:t>•</w:t>
      </w:r>
      <w:r>
        <w:rPr>
          <w:rStyle w:val="translated-span"/>
        </w:rPr>
        <w:t>我们发现，</w:t>
      </w:r>
      <w:r>
        <w:rPr>
          <w:rStyle w:val="translated-span"/>
        </w:rPr>
        <w:t>NeuroCuts</w:t>
      </w:r>
      <w:r>
        <w:rPr>
          <w:rStyle w:val="translated-span"/>
        </w:rPr>
        <w:t>的性能优于最先进的解决方案，在中位数处将分类时间提高了</w:t>
      </w:r>
      <w:r>
        <w:rPr>
          <w:rStyle w:val="translated-span"/>
        </w:rPr>
        <w:t>18%</w:t>
      </w:r>
      <w:r>
        <w:rPr>
          <w:rStyle w:val="translated-span"/>
        </w:rPr>
        <w:t>，并将时间和内存使用量减少了</w:t>
      </w:r>
      <w:r>
        <w:rPr>
          <w:rStyle w:val="translated-span"/>
        </w:rPr>
        <w:t>3</w:t>
      </w:r>
      <w:r>
        <w:rPr>
          <w:rStyle w:val="translated-span"/>
        </w:rPr>
        <w:t>倍</w:t>
      </w:r>
      <w:r>
        <w:rPr>
          <w:rStyle w:val="translated-span"/>
        </w:rPr>
        <w:t>。</w:t>
      </w:r>
    </w:p>
    <w:p w:rsidR="00000000" w:rsidRDefault="009C167B">
      <w:pPr>
        <w:spacing w:after="230"/>
        <w:ind w:left="0" w:right="12" w:firstLine="199"/>
      </w:pPr>
      <w:r>
        <w:rPr>
          <w:rStyle w:val="translated-span"/>
        </w:rPr>
        <w:t>NeuroCuts</w:t>
      </w:r>
      <w:r>
        <w:rPr>
          <w:rStyle w:val="translated-span"/>
        </w:rPr>
        <w:t>的代码是开源的，可以</w:t>
      </w:r>
      <w:r>
        <w:rPr>
          <w:rStyle w:val="translated-span"/>
        </w:rPr>
        <w:t>在</w:t>
      </w:r>
      <w:r>
        <w:rPr>
          <w:rStyle w:val="translated-span"/>
        </w:rPr>
        <w:t>https://github.com/neurocuts/neurocuts</w:t>
      </w:r>
      <w:r>
        <w:rPr>
          <w:rStyle w:val="translated-span"/>
        </w:rPr>
        <w:t>。</w:t>
      </w:r>
    </w:p>
    <w:p w:rsidR="00000000" w:rsidRDefault="009C167B">
      <w:pPr>
        <w:pStyle w:val="1"/>
        <w:ind w:left="-3" w:firstLine="0"/>
      </w:pPr>
      <w:r>
        <w:rPr>
          <w:rStyle w:val="translated-span"/>
        </w:rPr>
        <w:t>2</w:t>
      </w:r>
      <w:r>
        <w:rPr>
          <w:rStyle w:val="translated-span"/>
        </w:rPr>
        <w:t>背</w:t>
      </w:r>
      <w:r>
        <w:rPr>
          <w:rStyle w:val="translated-span"/>
        </w:rPr>
        <w:t>景</w:t>
      </w:r>
    </w:p>
    <w:p w:rsidR="00000000" w:rsidRDefault="009C167B">
      <w:pPr>
        <w:spacing w:after="230"/>
        <w:ind w:left="3" w:right="235"/>
      </w:pPr>
      <w:r>
        <w:rPr>
          <w:rStyle w:val="translated-span"/>
        </w:rPr>
        <w:t>在这一部分中，我们提供了分组分类问题的背景，并总结了基于决策树的解决方案背后的关键思想</w:t>
      </w:r>
      <w:r>
        <w:rPr>
          <w:rStyle w:val="translated-span"/>
        </w:rPr>
        <w:t>。</w:t>
      </w:r>
    </w:p>
    <w:p w:rsidR="00000000" w:rsidRDefault="009C167B">
      <w:pPr>
        <w:pStyle w:val="2"/>
        <w:ind w:left="-3" w:firstLine="0"/>
      </w:pPr>
      <w:r>
        <w:rPr>
          <w:rStyle w:val="translated-span"/>
        </w:rPr>
        <w:t>2.1</w:t>
      </w:r>
      <w:r>
        <w:rPr>
          <w:rStyle w:val="translated-span"/>
        </w:rPr>
        <w:t>包分</w:t>
      </w:r>
      <w:r>
        <w:rPr>
          <w:rStyle w:val="translated-span"/>
        </w:rPr>
        <w:t>类</w:t>
      </w:r>
    </w:p>
    <w:p w:rsidR="00000000" w:rsidRDefault="009C167B">
      <w:pPr>
        <w:ind w:left="3" w:right="121"/>
      </w:pPr>
      <w:r>
        <w:rPr>
          <w:rStyle w:val="translated-span"/>
        </w:rPr>
        <w:t>包分类器包含规则列表</w:t>
      </w:r>
      <w:r>
        <w:rPr>
          <w:rStyle w:val="translated-span"/>
        </w:rPr>
        <w:t>。</w:t>
      </w:r>
      <w:r>
        <w:rPr>
          <w:rStyle w:val="translated-span"/>
        </w:rPr>
        <w:t>每个规则都在包头的多个字段上指定一个模式</w:t>
      </w:r>
      <w:r>
        <w:rPr>
          <w:rStyle w:val="translated-span"/>
        </w:rPr>
        <w:t>。</w:t>
      </w:r>
      <w:r>
        <w:rPr>
          <w:rStyle w:val="translated-span"/>
        </w:rPr>
        <w:t>通常，这些字段包括源和目标</w:t>
      </w:r>
      <w:r>
        <w:rPr>
          <w:rStyle w:val="translated-span"/>
        </w:rPr>
        <w:t>IP</w:t>
      </w:r>
      <w:r>
        <w:rPr>
          <w:rStyle w:val="translated-span"/>
        </w:rPr>
        <w:t>地址、源和目标端口号以及协议类型</w:t>
      </w:r>
      <w:r>
        <w:rPr>
          <w:rStyle w:val="translated-span"/>
        </w:rPr>
        <w:t>。</w:t>
      </w:r>
      <w:r>
        <w:rPr>
          <w:rStyle w:val="translated-span"/>
        </w:rPr>
        <w:t>规则的模式指定哪些数据包与规则匹配</w:t>
      </w:r>
      <w:r>
        <w:rPr>
          <w:rStyle w:val="translated-span"/>
        </w:rPr>
        <w:t>。</w:t>
      </w:r>
      <w:r>
        <w:rPr>
          <w:rStyle w:val="translated-span"/>
        </w:rPr>
        <w:t>匹</w:t>
      </w:r>
      <w:r>
        <w:rPr>
          <w:rStyle w:val="translated-span"/>
        </w:rPr>
        <w:t>配条件包括基于前缀的匹配（例如，对于</w:t>
      </w:r>
      <w:r>
        <w:rPr>
          <w:rStyle w:val="translated-span"/>
        </w:rPr>
        <w:t>IP</w:t>
      </w:r>
      <w:r>
        <w:rPr>
          <w:rStyle w:val="translated-span"/>
        </w:rPr>
        <w:t>地址）、基于范围的匹配（例如，对于端口号）和精确匹配（例如，对于协议类型）</w:t>
      </w:r>
      <w:r>
        <w:rPr>
          <w:rStyle w:val="translated-span"/>
        </w:rPr>
        <w:t>。</w:t>
      </w:r>
      <w:r>
        <w:rPr>
          <w:rStyle w:val="translated-span"/>
        </w:rPr>
        <w:t>包匹配规则如果包头中的每个字段都满足规则中相应字段的匹配条件，例如，包的源</w:t>
      </w:r>
      <w:r>
        <w:rPr>
          <w:rStyle w:val="translated-span"/>
        </w:rPr>
        <w:t>/</w:t>
      </w:r>
      <w:r>
        <w:rPr>
          <w:rStyle w:val="translated-span"/>
        </w:rPr>
        <w:t>目的</w:t>
      </w:r>
      <w:r>
        <w:rPr>
          <w:rStyle w:val="translated-span"/>
        </w:rPr>
        <w:t>IP</w:t>
      </w:r>
      <w:r>
        <w:rPr>
          <w:rStyle w:val="translated-span"/>
        </w:rPr>
        <w:t>地址与规则中源</w:t>
      </w:r>
      <w:r>
        <w:rPr>
          <w:rStyle w:val="translated-span"/>
        </w:rPr>
        <w:t>/</w:t>
      </w:r>
      <w:r>
        <w:rPr>
          <w:rStyle w:val="translated-span"/>
        </w:rPr>
        <w:t>目的地址的前缀匹配，则包的源</w:t>
      </w:r>
      <w:r>
        <w:rPr>
          <w:rStyle w:val="translated-span"/>
        </w:rPr>
        <w:t>/</w:t>
      </w:r>
      <w:r>
        <w:rPr>
          <w:rStyle w:val="translated-span"/>
        </w:rPr>
        <w:t>目的端口号包含</w:t>
      </w:r>
      <w:r>
        <w:rPr>
          <w:rStyle w:val="translated-span"/>
        </w:rPr>
        <w:t>在</w:t>
      </w:r>
      <w:r>
        <w:rPr>
          <w:rStyle w:val="translated-span"/>
        </w:rPr>
        <w:t>规则和协议类型与规则和数据包类型匹配</w:t>
      </w:r>
      <w:r>
        <w:rPr>
          <w:rStyle w:val="translated-span"/>
        </w:rPr>
        <w:t>。</w:t>
      </w:r>
    </w:p>
    <w:p w:rsidR="00000000" w:rsidRDefault="009C167B">
      <w:pPr>
        <w:ind w:left="0" w:right="235" w:firstLine="205"/>
      </w:pPr>
      <w:r>
        <w:rPr>
          <w:rStyle w:val="translated-span"/>
        </w:rPr>
        <w:t>图</w:t>
      </w:r>
      <w:r>
        <w:rPr>
          <w:rStyle w:val="translated-span"/>
        </w:rPr>
        <w:t>1</w:t>
      </w:r>
      <w:r>
        <w:rPr>
          <w:rStyle w:val="translated-span"/>
        </w:rPr>
        <w:t>显示了具有三个规则的包分类器</w:t>
      </w:r>
      <w:r>
        <w:rPr>
          <w:rStyle w:val="translated-span"/>
        </w:rPr>
        <w:t>。</w:t>
      </w:r>
      <w:r>
        <w:rPr>
          <w:rStyle w:val="translated-span"/>
        </w:rPr>
        <w:t>第一个规则匹配源地址为</w:t>
      </w:r>
      <w:r>
        <w:rPr>
          <w:rStyle w:val="translated-span"/>
        </w:rPr>
        <w:t>10.0.0.1</w:t>
      </w:r>
      <w:r>
        <w:rPr>
          <w:rStyle w:val="translated-span"/>
        </w:rPr>
        <w:t>、目标地址共享前缀为</w:t>
      </w:r>
      <w:r>
        <w:rPr>
          <w:rStyle w:val="translated-span"/>
        </w:rPr>
        <w:t>10.0.0.0/16</w:t>
      </w:r>
      <w:r>
        <w:rPr>
          <w:rStyle w:val="translated-span"/>
        </w:rPr>
        <w:t>的所有数据包</w:t>
      </w:r>
      <w:r>
        <w:rPr>
          <w:rStyle w:val="translated-span"/>
        </w:rPr>
        <w:t>。</w:t>
      </w:r>
      <w:r>
        <w:rPr>
          <w:rStyle w:val="translated-span"/>
        </w:rPr>
        <w:t>其他字段未指定（即它们是</w:t>
      </w:r>
      <w:r>
        <w:rPr>
          <w:rStyle w:val="translated-span"/>
          <w:rFonts w:ascii="MS Mincho" w:eastAsia="MS Mincho" w:hAnsi="MS Mincho" w:cs="MS Mincho" w:hint="eastAsia"/>
        </w:rPr>
        <w:t>⋆</w:t>
      </w:r>
      <w:r>
        <w:rPr>
          <w:rStyle w:val="translated-span"/>
        </w:rPr>
        <w:t>），表示规则与这些字段中的任何值匹配</w:t>
      </w:r>
      <w:r>
        <w:rPr>
          <w:rStyle w:val="translated-span"/>
        </w:rPr>
        <w:t>。</w:t>
      </w:r>
      <w:r>
        <w:rPr>
          <w:rStyle w:val="translated-span"/>
        </w:rPr>
        <w:t>第二个规则匹配范围</w:t>
      </w:r>
      <w:r>
        <w:rPr>
          <w:rStyle w:val="translated-span"/>
        </w:rPr>
        <w:t>为</w:t>
      </w:r>
      <w:r>
        <w:rPr>
          <w:rStyle w:val="translated-span"/>
        </w:rPr>
        <w:t>[0</w:t>
      </w:r>
      <w:r>
        <w:rPr>
          <w:rStyle w:val="translated-span"/>
        </w:rPr>
        <w:t>，</w:t>
      </w:r>
      <w:r>
        <w:rPr>
          <w:rStyle w:val="translated-span"/>
        </w:rPr>
        <w:t>1023]</w:t>
      </w:r>
      <w:r>
        <w:rPr>
          <w:rStyle w:val="translated-span"/>
        </w:rPr>
        <w:t>的源端口和目标端口的所有</w:t>
      </w:r>
      <w:r>
        <w:rPr>
          <w:rStyle w:val="translated-span"/>
        </w:rPr>
        <w:t>TCP</w:t>
      </w:r>
      <w:r>
        <w:rPr>
          <w:rStyle w:val="translated-span"/>
        </w:rPr>
        <w:t>数据包，而不考虑</w:t>
      </w:r>
      <w:r>
        <w:rPr>
          <w:rStyle w:val="translated-span"/>
        </w:rPr>
        <w:t>IP</w:t>
      </w:r>
      <w:r>
        <w:rPr>
          <w:rStyle w:val="translated-span"/>
        </w:rPr>
        <w:t>地址（即</w:t>
      </w:r>
      <w:r>
        <w:rPr>
          <w:rStyle w:val="translated-span"/>
          <w:rFonts w:ascii="MS Mincho" w:eastAsia="MS Mincho" w:hAnsi="MS Mincho" w:cs="MS Mincho" w:hint="eastAsia"/>
        </w:rPr>
        <w:t>⋆</w:t>
      </w:r>
      <w:r>
        <w:rPr>
          <w:rStyle w:val="translated-span"/>
        </w:rPr>
        <w:t>）</w:t>
      </w:r>
      <w:r>
        <w:rPr>
          <w:rStyle w:val="translated-span"/>
        </w:rPr>
        <w:t>。</w:t>
      </w:r>
      <w:r>
        <w:rPr>
          <w:rStyle w:val="translated-span"/>
        </w:rPr>
        <w:t>最后，第三个规则是匹配所有数据包的默认规则</w:t>
      </w:r>
      <w:r>
        <w:rPr>
          <w:rStyle w:val="translated-span"/>
        </w:rPr>
        <w:t>。</w:t>
      </w:r>
      <w:r>
        <w:rPr>
          <w:rStyle w:val="translated-span"/>
        </w:rPr>
        <w:t>这保证任何包至少匹配一</w:t>
      </w:r>
      <w:r>
        <w:rPr>
          <w:rStyle w:val="translated-span"/>
        </w:rPr>
        <w:t>个</w:t>
      </w:r>
    </w:p>
    <w:p w:rsidR="00000000" w:rsidRDefault="009C167B">
      <w:pPr>
        <w:ind w:left="3" w:right="12"/>
      </w:pPr>
      <w:r>
        <w:rPr>
          <w:rStyle w:val="translated-span"/>
        </w:rPr>
        <w:t>规则</w:t>
      </w:r>
      <w:r>
        <w:rPr>
          <w:rStyle w:val="translated-span"/>
        </w:rPr>
        <w:t>。</w:t>
      </w:r>
    </w:p>
    <w:p w:rsidR="00000000" w:rsidRDefault="009C167B">
      <w:pPr>
        <w:spacing w:after="3" w:line="247" w:lineRule="auto"/>
        <w:ind w:left="-3" w:right="84" w:firstLine="206"/>
        <w:jc w:val="left"/>
      </w:pPr>
      <w:r>
        <w:rPr>
          <w:rStyle w:val="translated-span"/>
        </w:rPr>
        <w:t>因为规则可以重叠，所以一个包有可能匹配多个规则</w:t>
      </w:r>
      <w:r>
        <w:rPr>
          <w:rStyle w:val="translated-span"/>
        </w:rPr>
        <w:t>。</w:t>
      </w:r>
      <w:r>
        <w:rPr>
          <w:rStyle w:val="translated-span"/>
        </w:rPr>
        <w:t>为了解决这种模糊性，每个规则都被分配了一个优先级</w:t>
      </w:r>
      <w:r>
        <w:rPr>
          <w:rStyle w:val="translated-span"/>
        </w:rPr>
        <w:t>。</w:t>
      </w:r>
      <w:r>
        <w:rPr>
          <w:rStyle w:val="translated-span"/>
        </w:rPr>
        <w:t>然后，将数据包与最高优先级规则匹配</w:t>
      </w:r>
      <w:r>
        <w:rPr>
          <w:rStyle w:val="translated-span"/>
        </w:rPr>
        <w:t>。</w:t>
      </w:r>
      <w:r>
        <w:rPr>
          <w:rStyle w:val="translated-span"/>
        </w:rPr>
        <w:t>例如，</w:t>
      </w:r>
      <w:r>
        <w:rPr>
          <w:rStyle w:val="translated-span"/>
        </w:rPr>
        <w:t>packet</w:t>
      </w:r>
      <w:r>
        <w:rPr>
          <w:rStyle w:val="translated-span"/>
        </w:rPr>
        <w:t>（</w:t>
      </w:r>
      <w:r>
        <w:rPr>
          <w:rStyle w:val="translated-span"/>
        </w:rPr>
        <w:t>10.0.0.0</w:t>
      </w:r>
      <w:r>
        <w:rPr>
          <w:rStyle w:val="translated-span"/>
        </w:rPr>
        <w:t>，</w:t>
      </w:r>
      <w:r>
        <w:rPr>
          <w:rStyle w:val="translated-span"/>
        </w:rPr>
        <w:t>10.0.0.1</w:t>
      </w:r>
      <w:r>
        <w:rPr>
          <w:rStyle w:val="translated-span"/>
        </w:rPr>
        <w:t>，</w:t>
      </w:r>
      <w:r>
        <w:rPr>
          <w:rStyle w:val="translated-span"/>
        </w:rPr>
        <w:t>0</w:t>
      </w:r>
      <w:r>
        <w:rPr>
          <w:rStyle w:val="translated-span"/>
        </w:rPr>
        <w:t>，</w:t>
      </w:r>
      <w:r>
        <w:rPr>
          <w:rStyle w:val="translated-span"/>
        </w:rPr>
        <w:t>0</w:t>
      </w:r>
      <w:r>
        <w:rPr>
          <w:rStyle w:val="translated-span"/>
        </w:rPr>
        <w:t>，</w:t>
      </w:r>
      <w:r>
        <w:rPr>
          <w:rStyle w:val="translated-span"/>
        </w:rPr>
        <w:t>6</w:t>
      </w:r>
      <w:r>
        <w:rPr>
          <w:rStyle w:val="translated-span"/>
        </w:rPr>
        <w:t>）匹</w:t>
      </w:r>
      <w:r>
        <w:rPr>
          <w:rStyle w:val="translated-span"/>
        </w:rPr>
        <w:t>配</w:t>
      </w:r>
    </w:p>
    <w:p w:rsidR="00000000" w:rsidRDefault="009C167B">
      <w:pPr>
        <w:spacing w:after="135" w:line="256" w:lineRule="auto"/>
        <w:ind w:left="90" w:firstLine="0"/>
        <w:jc w:val="left"/>
      </w:pPr>
      <w:r>
        <w:rPr>
          <w:noProof/>
          <w:sz w:val="22"/>
          <w:szCs w:val="22"/>
        </w:rPr>
        <w:drawing>
          <wp:inline distT="0" distB="0" distL="0" distR="0">
            <wp:extent cx="2990850" cy="98107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r:link="rId7">
                      <a:extLst>
                        <a:ext uri="{28A0092B-C50C-407E-A947-70E740481C1C}">
                          <a14:useLocalDpi xmlns:a14="http://schemas.microsoft.com/office/drawing/2010/main" val="0"/>
                        </a:ext>
                      </a:extLst>
                    </a:blip>
                    <a:srcRect/>
                    <a:stretch>
                      <a:fillRect/>
                    </a:stretch>
                  </pic:blipFill>
                  <pic:spPr bwMode="auto">
                    <a:xfrm>
                      <a:off x="0" y="0"/>
                      <a:ext cx="2990850" cy="981075"/>
                    </a:xfrm>
                    <a:prstGeom prst="rect">
                      <a:avLst/>
                    </a:prstGeom>
                    <a:noFill/>
                    <a:ln>
                      <a:noFill/>
                    </a:ln>
                  </pic:spPr>
                </pic:pic>
              </a:graphicData>
            </a:graphic>
          </wp:inline>
        </w:drawing>
      </w:r>
    </w:p>
    <w:p w:rsidR="00000000" w:rsidRDefault="009C167B">
      <w:pPr>
        <w:spacing w:after="270" w:line="316" w:lineRule="auto"/>
        <w:ind w:left="10" w:right="19" w:hanging="10"/>
        <w:jc w:val="center"/>
      </w:pPr>
      <w:r>
        <w:rPr>
          <w:rStyle w:val="translated-span"/>
        </w:rPr>
        <w:t>图</w:t>
      </w:r>
      <w:r>
        <w:rPr>
          <w:rStyle w:val="translated-span"/>
        </w:rPr>
        <w:t>2</w:t>
      </w:r>
      <w:r>
        <w:rPr>
          <w:rStyle w:val="translated-span"/>
        </w:rPr>
        <w:t>：节点切割</w:t>
      </w:r>
      <w:r>
        <w:rPr>
          <w:rStyle w:val="translated-span"/>
        </w:rPr>
        <w:t>。</w:t>
      </w:r>
    </w:p>
    <w:p w:rsidR="00000000" w:rsidRDefault="009C167B">
      <w:pPr>
        <w:spacing w:after="232"/>
        <w:ind w:left="3" w:right="12"/>
      </w:pPr>
      <w:r>
        <w:rPr>
          <w:rStyle w:val="translated-span"/>
        </w:rPr>
        <w:t>图</w:t>
      </w:r>
      <w:r>
        <w:rPr>
          <w:rStyle w:val="translated-span"/>
        </w:rPr>
        <w:t>1</w:t>
      </w:r>
      <w:r>
        <w:rPr>
          <w:rStyle w:val="translated-span"/>
        </w:rPr>
        <w:t>中的包分类器</w:t>
      </w:r>
      <w:r>
        <w:rPr>
          <w:rStyle w:val="translated-span"/>
        </w:rPr>
        <w:t>。</w:t>
      </w:r>
      <w:r>
        <w:rPr>
          <w:rStyle w:val="translated-span"/>
        </w:rPr>
        <w:t>但是，由于第一个规则具有最高优先级，所以我们只将数据包与第一个规则匹配</w:t>
      </w:r>
      <w:r>
        <w:rPr>
          <w:rStyle w:val="translated-span"/>
        </w:rPr>
        <w:t>。</w:t>
      </w:r>
    </w:p>
    <w:p w:rsidR="00000000" w:rsidRDefault="009C167B">
      <w:pPr>
        <w:pStyle w:val="2"/>
        <w:ind w:left="-3" w:firstLine="0"/>
      </w:pPr>
      <w:r>
        <w:rPr>
          <w:rStyle w:val="translated-span"/>
        </w:rPr>
        <w:t>2.2</w:t>
      </w:r>
      <w:r>
        <w:rPr>
          <w:rStyle w:val="translated-span"/>
        </w:rPr>
        <w:t>决策树算</w:t>
      </w:r>
      <w:r>
        <w:rPr>
          <w:rStyle w:val="translated-span"/>
        </w:rPr>
        <w:t>法</w:t>
      </w:r>
    </w:p>
    <w:p w:rsidR="00000000" w:rsidRDefault="009C167B">
      <w:pPr>
        <w:ind w:left="3" w:right="12"/>
      </w:pPr>
      <w:r>
        <w:rPr>
          <w:rStyle w:val="translated-span"/>
        </w:rPr>
        <w:t>包分类类似于多维几何空间中的点定位问题：我们正在进行分类的包报头中的字段（例如，源和目的</w:t>
      </w:r>
      <w:r>
        <w:rPr>
          <w:rStyle w:val="translated-span"/>
        </w:rPr>
        <w:t>IP</w:t>
      </w:r>
      <w:r>
        <w:rPr>
          <w:rStyle w:val="translated-span"/>
        </w:rPr>
        <w:t>地址、源和目的端口号以及协议号）表示几何空间中的维度</w:t>
      </w:r>
      <w:r>
        <w:rPr>
          <w:rStyle w:val="translated-span"/>
        </w:rPr>
        <w:t>，</w:t>
      </w:r>
      <w:r>
        <w:rPr>
          <w:rStyle w:val="translated-span"/>
        </w:rPr>
        <w:t>在这个超立方体中，包被表示为一个规则</w:t>
      </w:r>
      <w:r>
        <w:rPr>
          <w:rStyle w:val="translated-span"/>
        </w:rPr>
        <w:t>。</w:t>
      </w:r>
      <w:r>
        <w:rPr>
          <w:rStyle w:val="translated-span"/>
        </w:rPr>
        <w:t>不幸的是，点定位问题在时间和空间复杂性之间表现出一种艰难的权衡</w:t>
      </w:r>
      <w:r>
        <w:rPr>
          <w:rStyle w:val="translated-span"/>
        </w:rPr>
        <w:t>[14]</w:t>
      </w:r>
      <w:r>
        <w:rPr>
          <w:rStyle w:val="translated-span"/>
        </w:rPr>
        <w:t>。</w:t>
      </w:r>
    </w:p>
    <w:p w:rsidR="00000000" w:rsidRDefault="009C167B">
      <w:pPr>
        <w:spacing w:line="304" w:lineRule="auto"/>
        <w:ind w:left="0" w:right="12" w:firstLine="199"/>
      </w:pPr>
      <w:r>
        <w:rPr>
          <w:rStyle w:val="translated-span"/>
        </w:rPr>
        <w:t>然后，包分类问题等价于找到所有包含与给定包对应的点的超立方体</w:t>
      </w:r>
      <w:r>
        <w:rPr>
          <w:rStyle w:val="translated-span"/>
        </w:rPr>
        <w:t>。</w:t>
      </w:r>
      <w:r>
        <w:rPr>
          <w:rStyle w:val="translated-span"/>
        </w:rPr>
        <w:t>特别是在具有</w:t>
      </w:r>
      <w:r>
        <w:rPr>
          <w:rStyle w:val="translated-span"/>
        </w:rPr>
        <w:t>n</w:t>
      </w:r>
    </w:p>
    <w:p w:rsidR="00000000" w:rsidRDefault="009C167B">
      <w:pPr>
        <w:spacing w:line="304" w:lineRule="auto"/>
        <w:ind w:left="0" w:right="12" w:firstLine="199"/>
      </w:pPr>
      <w:r>
        <w:rPr>
          <w:rStyle w:val="translated-span"/>
        </w:rPr>
        <w:t>非重叠超立方体，当</w:t>
      </w:r>
      <w:r>
        <w:rPr>
          <w:rStyle w:val="translated-span"/>
        </w:rPr>
        <w:t>d&gt;3</w:t>
      </w:r>
      <w:r>
        <w:rPr>
          <w:rStyle w:val="translated-span"/>
        </w:rPr>
        <w:t>时，该问题要</w:t>
      </w:r>
      <w:r>
        <w:rPr>
          <w:rStyle w:val="translated-span"/>
        </w:rPr>
        <w:t>么有（</w:t>
      </w:r>
      <w:r>
        <w:rPr>
          <w:rStyle w:val="translated-span"/>
        </w:rPr>
        <w:t>i</w:t>
      </w:r>
      <w:r>
        <w:rPr>
          <w:rStyle w:val="translated-span"/>
        </w:rPr>
        <w:t>）</w:t>
      </w:r>
      <w:r>
        <w:rPr>
          <w:rStyle w:val="translated-span"/>
        </w:rPr>
        <w:t>O</w:t>
      </w:r>
      <w:r>
        <w:rPr>
          <w:rStyle w:val="translated-span"/>
        </w:rPr>
        <w:t>（</w:t>
      </w:r>
      <w:r>
        <w:rPr>
          <w:rStyle w:val="translated-span"/>
        </w:rPr>
        <w:t>loДn</w:t>
      </w:r>
      <w:r>
        <w:rPr>
          <w:rStyle w:val="translated-span"/>
        </w:rPr>
        <w:t>）时间和</w:t>
      </w:r>
      <w:r>
        <w:rPr>
          <w:rStyle w:val="translated-span"/>
        </w:rPr>
        <w:t>O</w:t>
      </w:r>
      <w:r>
        <w:rPr>
          <w:rStyle w:val="translated-span"/>
        </w:rPr>
        <w:t>（</w:t>
      </w:r>
      <w:r>
        <w:rPr>
          <w:rStyle w:val="translated-span"/>
        </w:rPr>
        <w:t>n</w:t>
      </w:r>
      <w:r>
        <w:rPr>
          <w:rStyle w:val="translated-span"/>
        </w:rPr>
        <w:t>）空间的下界，要么（</w:t>
      </w:r>
      <w:r>
        <w:rPr>
          <w:rStyle w:val="translated-span"/>
        </w:rPr>
        <w:t>ii</w:t>
      </w:r>
      <w:r>
        <w:rPr>
          <w:rStyle w:val="translated-span"/>
        </w:rPr>
        <w:t>）</w:t>
      </w:r>
      <w:r>
        <w:rPr>
          <w:rStyle w:val="translated-span"/>
        </w:rPr>
        <w:t>O</w:t>
      </w:r>
      <w:r>
        <w:rPr>
          <w:rStyle w:val="translated-span"/>
        </w:rPr>
        <w:t>（</w:t>
      </w:r>
      <w:r>
        <w:rPr>
          <w:rStyle w:val="translated-span"/>
        </w:rPr>
        <w:t>loД</w:t>
      </w:r>
      <w:r>
        <w:rPr>
          <w:rStyle w:val="translated-span"/>
        </w:rPr>
        <w:t>）时间和</w:t>
      </w:r>
      <w:r>
        <w:rPr>
          <w:rStyle w:val="translated-span"/>
        </w:rPr>
        <w:t>O</w:t>
      </w:r>
      <w:r>
        <w:rPr>
          <w:rStyle w:val="translated-span"/>
        </w:rPr>
        <w:t>（</w:t>
      </w:r>
      <w:r>
        <w:rPr>
          <w:rStyle w:val="translated-span"/>
        </w:rPr>
        <w:t>n</w:t>
      </w:r>
      <w:r>
        <w:rPr>
          <w:rStyle w:val="translated-span"/>
        </w:rPr>
        <w:t>）空间的下界</w:t>
      </w:r>
      <w:r>
        <w:rPr>
          <w:rStyle w:val="translated-span"/>
        </w:rPr>
        <w:t>[14]</w:t>
      </w:r>
      <w:r>
        <w:rPr>
          <w:rStyle w:val="translated-span"/>
        </w:rPr>
        <w:t>。</w:t>
      </w:r>
      <w:r>
        <w:rPr>
          <w:rStyle w:val="translated-span"/>
        </w:rPr>
        <w:t>包</w:t>
      </w:r>
      <w:r>
        <w:rPr>
          <w:rStyle w:val="translated-span"/>
        </w:rPr>
        <w:t>裹</w:t>
      </w:r>
      <w:r>
        <w:rPr>
          <w:rStyle w:val="translated-span"/>
          <w:i/>
          <w:iCs/>
          <w:sz w:val="22"/>
          <w:szCs w:val="22"/>
          <w:vertAlign w:val="superscript"/>
        </w:rPr>
        <w:t>d</w:t>
      </w:r>
      <w:r>
        <w:rPr>
          <w:rStyle w:val="translated-span"/>
          <w:i/>
          <w:iCs/>
          <w:sz w:val="15"/>
          <w:szCs w:val="15"/>
        </w:rPr>
        <w:t>d</w:t>
      </w:r>
      <w:r>
        <w:rPr>
          <w:rStyle w:val="translated-span"/>
          <w:sz w:val="22"/>
          <w:szCs w:val="22"/>
          <w:vertAlign w:val="subscript"/>
        </w:rPr>
        <w:t>−</w:t>
      </w:r>
      <w:r>
        <w:rPr>
          <w:sz w:val="22"/>
          <w:szCs w:val="22"/>
          <w:vertAlign w:val="superscript"/>
        </w:rPr>
        <w:t>1</w:t>
      </w:r>
      <w:r>
        <w:rPr>
          <w:rStyle w:val="translated-span"/>
          <w:i/>
          <w:iCs/>
        </w:rPr>
        <w:t>n</w:t>
      </w:r>
    </w:p>
    <w:p w:rsidR="00000000" w:rsidRDefault="009C167B">
      <w:pPr>
        <w:spacing w:after="30"/>
        <w:ind w:left="3" w:right="12"/>
      </w:pPr>
      <w:r>
        <w:rPr>
          <w:rStyle w:val="translated-span"/>
        </w:rPr>
        <w:t>分类问题允许超立方体（即规则）重叠，因此至少与点定位问题一样困难</w:t>
      </w:r>
      <w:r>
        <w:rPr>
          <w:rStyle w:val="translated-span"/>
        </w:rPr>
        <w:t>[14]</w:t>
      </w:r>
      <w:r>
        <w:rPr>
          <w:rStyle w:val="translated-span"/>
        </w:rPr>
        <w:t>。</w:t>
      </w:r>
      <w:r>
        <w:rPr>
          <w:rStyle w:val="translated-span"/>
        </w:rPr>
        <w:t>换言之，如果我们想要对数计算时间，我们需要在维数（字段）数量上是指数的空间，如果我们想要线性空间，计算时间在规则数的对数上是指数的</w:t>
      </w:r>
      <w:r>
        <w:rPr>
          <w:rStyle w:val="translated-span"/>
        </w:rPr>
        <w:t>。</w:t>
      </w:r>
      <w:r>
        <w:rPr>
          <w:rStyle w:val="translated-span"/>
        </w:rPr>
        <w:t>考虑到包分类</w:t>
      </w:r>
      <w:r>
        <w:rPr>
          <w:rStyle w:val="translated-span"/>
        </w:rPr>
        <w:t>d=5</w:t>
      </w:r>
      <w:r>
        <w:rPr>
          <w:rStyle w:val="translated-span"/>
        </w:rPr>
        <w:t>，这两种选择都没有吸引力</w:t>
      </w:r>
      <w:r>
        <w:rPr>
          <w:rStyle w:val="translated-span"/>
        </w:rPr>
        <w:t>。</w:t>
      </w:r>
    </w:p>
    <w:p w:rsidR="00000000" w:rsidRDefault="009C167B">
      <w:pPr>
        <w:spacing w:after="142" w:line="312" w:lineRule="auto"/>
        <w:ind w:left="0" w:right="12" w:firstLine="199"/>
      </w:pPr>
      <w:r>
        <w:rPr>
          <w:rStyle w:val="translated-span"/>
        </w:rPr>
        <w:t>接下来，我们讨论两种常用的方法来建立包分类的决策树：节点切割和规则分割</w:t>
      </w:r>
      <w:r>
        <w:rPr>
          <w:rStyle w:val="translated-span"/>
        </w:rPr>
        <w:t>。</w:t>
      </w:r>
    </w:p>
    <w:p w:rsidR="00000000" w:rsidRDefault="009C167B">
      <w:pPr>
        <w:ind w:left="3" w:right="12"/>
      </w:pPr>
      <w:r>
        <w:rPr>
          <w:rStyle w:val="translated-span"/>
        </w:rPr>
        <w:t>节点切割</w:t>
      </w:r>
      <w:r>
        <w:rPr>
          <w:rStyle w:val="translated-span"/>
        </w:rPr>
        <w:t>。</w:t>
      </w:r>
      <w:r>
        <w:rPr>
          <w:rStyle w:val="translated-span"/>
        </w:rPr>
        <w:t>现有的大多数包分类解决方</w:t>
      </w:r>
      <w:r>
        <w:rPr>
          <w:rStyle w:val="translated-span"/>
        </w:rPr>
        <w:t>案</w:t>
      </w:r>
    </w:p>
    <w:p w:rsidR="00000000" w:rsidRDefault="009C167B">
      <w:pPr>
        <w:ind w:left="3" w:right="12"/>
      </w:pPr>
      <w:r>
        <w:rPr>
          <w:rStyle w:val="translated-span"/>
        </w:rPr>
        <w:t>建立一个具有低分类时间（</w:t>
      </w:r>
      <w:r>
        <w:rPr>
          <w:rStyle w:val="translated-span"/>
        </w:rPr>
        <w:t>即时间复杂性）和内存占用（即空间复杂性）的决策树</w:t>
      </w:r>
      <w:r>
        <w:rPr>
          <w:rStyle w:val="translated-span"/>
        </w:rPr>
        <w:t>[55]</w:t>
      </w:r>
      <w:r>
        <w:rPr>
          <w:rStyle w:val="translated-span"/>
        </w:rPr>
        <w:t>。</w:t>
      </w:r>
      <w:r>
        <w:rPr>
          <w:rStyle w:val="translated-span"/>
        </w:rPr>
        <w:t>其主要思想是通过沿一个或多个维度</w:t>
      </w:r>
      <w:r>
        <w:rPr>
          <w:rStyle w:val="translated-span"/>
        </w:rPr>
        <w:t>“</w:t>
      </w:r>
      <w:r>
        <w:rPr>
          <w:rStyle w:val="translated-span"/>
        </w:rPr>
        <w:t>切割</w:t>
      </w:r>
      <w:r>
        <w:rPr>
          <w:rStyle w:val="translated-span"/>
        </w:rPr>
        <w:t>”</w:t>
      </w:r>
      <w:r>
        <w:rPr>
          <w:rStyle w:val="translated-span"/>
        </w:rPr>
        <w:t>决策树中的节点</w:t>
      </w:r>
      <w:r>
        <w:rPr>
          <w:rStyle w:val="translated-span"/>
        </w:rPr>
        <w:t>。</w:t>
      </w:r>
      <w:r>
        <w:rPr>
          <w:rStyle w:val="translated-span"/>
        </w:rPr>
        <w:t>这些算法从包含所有规则的根开始，迭代地分割</w:t>
      </w:r>
      <w:r>
        <w:rPr>
          <w:rStyle w:val="translated-span"/>
        </w:rPr>
        <w:t>/</w:t>
      </w:r>
      <w:r>
        <w:rPr>
          <w:rStyle w:val="translated-span"/>
        </w:rPr>
        <w:t>剪切节点，直到每个叶子包含的规则少于预定义数量</w:t>
      </w:r>
      <w:r>
        <w:rPr>
          <w:rStyle w:val="translated-span"/>
        </w:rPr>
        <w:t>。</w:t>
      </w:r>
      <w:r>
        <w:rPr>
          <w:rStyle w:val="translated-span"/>
        </w:rPr>
        <w:t>给定一棵决策树，对一个包进行分类，将树从根遍历到一个叶子，然后选择与该叶子相关联的最高优先级规则</w:t>
      </w:r>
      <w:r>
        <w:rPr>
          <w:rStyle w:val="translated-span"/>
        </w:rPr>
        <w:t>。</w:t>
      </w:r>
    </w:p>
    <w:p w:rsidR="00000000" w:rsidRDefault="009C167B">
      <w:pPr>
        <w:ind w:left="0" w:right="12" w:firstLine="199"/>
      </w:pPr>
      <w:r>
        <w:rPr>
          <w:rStyle w:val="translated-span"/>
        </w:rPr>
        <w:t>图</w:t>
      </w:r>
      <w:r>
        <w:rPr>
          <w:rStyle w:val="translated-span"/>
        </w:rPr>
        <w:t>2</w:t>
      </w:r>
      <w:r>
        <w:rPr>
          <w:rStyle w:val="translated-span"/>
        </w:rPr>
        <w:t>说明了这种技术</w:t>
      </w:r>
      <w:r>
        <w:rPr>
          <w:rStyle w:val="translated-span"/>
        </w:rPr>
        <w:t>。</w:t>
      </w:r>
      <w:r>
        <w:rPr>
          <w:rStyle w:val="translated-span"/>
        </w:rPr>
        <w:t>包分类器在二维空间中包含</w:t>
      </w:r>
      <w:r>
        <w:rPr>
          <w:rStyle w:val="translated-span"/>
        </w:rPr>
        <w:t>6</w:t>
      </w:r>
      <w:r>
        <w:rPr>
          <w:rStyle w:val="translated-span"/>
        </w:rPr>
        <w:t>个规则（</w:t>
      </w:r>
      <w:r>
        <w:rPr>
          <w:rStyle w:val="translated-span"/>
        </w:rPr>
        <w:t>R0</w:t>
      </w:r>
      <w:r>
        <w:rPr>
          <w:rStyle w:val="translated-span"/>
        </w:rPr>
        <w:t>到</w:t>
      </w:r>
      <w:r>
        <w:rPr>
          <w:rStyle w:val="translated-span"/>
        </w:rPr>
        <w:t>R5</w:t>
      </w:r>
      <w:r>
        <w:rPr>
          <w:rStyle w:val="translated-span"/>
        </w:rPr>
        <w:t>）</w:t>
      </w:r>
      <w:r>
        <w:rPr>
          <w:rStyle w:val="translated-span"/>
        </w:rPr>
        <w:t>。</w:t>
      </w:r>
      <w:r>
        <w:rPr>
          <w:rStyle w:val="translated-span"/>
        </w:rPr>
        <w:t>图</w:t>
      </w:r>
      <w:r>
        <w:rPr>
          <w:rStyle w:val="translated-span"/>
        </w:rPr>
        <w:t>2</w:t>
      </w:r>
      <w:r>
        <w:rPr>
          <w:rStyle w:val="translated-span"/>
        </w:rPr>
        <w:t>（</w:t>
      </w:r>
      <w:r>
        <w:rPr>
          <w:rStyle w:val="translated-span"/>
        </w:rPr>
        <w:t>a</w:t>
      </w:r>
      <w:r>
        <w:rPr>
          <w:rStyle w:val="translated-span"/>
        </w:rPr>
        <w:t>）将每个规则显示为空间中的矩形，并将切割表示为虚线</w:t>
      </w:r>
      <w:r>
        <w:rPr>
          <w:rStyle w:val="translated-span"/>
        </w:rPr>
        <w:t>。</w:t>
      </w:r>
      <w:r>
        <w:rPr>
          <w:rStyle w:val="translated-span"/>
        </w:rPr>
        <w:t>图</w:t>
      </w:r>
      <w:r>
        <w:rPr>
          <w:rStyle w:val="translated-span"/>
        </w:rPr>
        <w:t>2</w:t>
      </w:r>
      <w:r>
        <w:rPr>
          <w:rStyle w:val="translated-span"/>
        </w:rPr>
        <w:t>（</w:t>
      </w:r>
      <w:r>
        <w:rPr>
          <w:rStyle w:val="translated-span"/>
        </w:rPr>
        <w:t>b</w:t>
      </w:r>
      <w:r>
        <w:rPr>
          <w:rStyle w:val="translated-span"/>
        </w:rPr>
        <w:t>）显示了这个包分类器对应的决策树</w:t>
      </w:r>
      <w:r>
        <w:rPr>
          <w:rStyle w:val="translated-span"/>
        </w:rPr>
        <w:t>。</w:t>
      </w:r>
      <w:r>
        <w:rPr>
          <w:rStyle w:val="translated-span"/>
        </w:rPr>
        <w:t>树根包含所有六条规则</w:t>
      </w:r>
      <w:r>
        <w:rPr>
          <w:rStyle w:val="translated-span"/>
        </w:rPr>
        <w:t>。</w:t>
      </w:r>
      <w:r>
        <w:rPr>
          <w:rStyle w:val="translated-span"/>
        </w:rPr>
        <w:t>首先，我们沿着</w:t>
      </w:r>
      <w:r>
        <w:rPr>
          <w:rStyle w:val="translated-span"/>
        </w:rPr>
        <w:t>维度</w:t>
      </w:r>
      <w:r>
        <w:rPr>
          <w:rStyle w:val="translated-span"/>
        </w:rPr>
        <w:t>x</w:t>
      </w:r>
      <w:r>
        <w:rPr>
          <w:rStyle w:val="translated-span"/>
        </w:rPr>
        <w:t>将整个空间（代表根）切割成四个块，这样就产生了四个子空间</w:t>
      </w:r>
      <w:r>
        <w:rPr>
          <w:rStyle w:val="translated-span"/>
        </w:rPr>
        <w:t>。</w:t>
      </w:r>
      <w:r>
        <w:rPr>
          <w:rStyle w:val="translated-span"/>
        </w:rPr>
        <w:t>如果规则与子块相交，则将其添加到该子块中</w:t>
      </w:r>
      <w:r>
        <w:rPr>
          <w:rStyle w:val="translated-span"/>
        </w:rPr>
        <w:t>。</w:t>
      </w:r>
    </w:p>
    <w:p w:rsidR="00000000" w:rsidRDefault="009C167B">
      <w:pPr>
        <w:spacing w:after="135" w:line="256" w:lineRule="auto"/>
        <w:ind w:left="87" w:firstLine="0"/>
        <w:jc w:val="left"/>
      </w:pPr>
      <w:r>
        <w:rPr>
          <w:noProof/>
          <w:sz w:val="22"/>
          <w:szCs w:val="22"/>
        </w:rPr>
        <w:drawing>
          <wp:inline distT="0" distB="0" distL="0" distR="0">
            <wp:extent cx="3000375" cy="2105025"/>
            <wp:effectExtent l="0" t="0" r="952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3000375" cy="2105025"/>
                    </a:xfrm>
                    <a:prstGeom prst="rect">
                      <a:avLst/>
                    </a:prstGeom>
                    <a:noFill/>
                    <a:ln>
                      <a:noFill/>
                    </a:ln>
                  </pic:spPr>
                </pic:pic>
              </a:graphicData>
            </a:graphic>
          </wp:inline>
        </w:drawing>
      </w:r>
    </w:p>
    <w:p w:rsidR="00000000" w:rsidRDefault="009C167B">
      <w:pPr>
        <w:spacing w:after="445" w:line="316" w:lineRule="auto"/>
        <w:ind w:left="10" w:right="228" w:hanging="10"/>
        <w:jc w:val="center"/>
      </w:pPr>
      <w:r>
        <w:rPr>
          <w:rStyle w:val="translated-span"/>
        </w:rPr>
        <w:t>图</w:t>
      </w:r>
      <w:r>
        <w:rPr>
          <w:rStyle w:val="translated-span"/>
        </w:rPr>
        <w:t>3</w:t>
      </w:r>
      <w:r>
        <w:rPr>
          <w:rStyle w:val="translated-span"/>
        </w:rPr>
        <w:t>：规则划分</w:t>
      </w:r>
      <w:r>
        <w:rPr>
          <w:rStyle w:val="translated-span"/>
        </w:rPr>
        <w:t>。</w:t>
      </w:r>
    </w:p>
    <w:p w:rsidR="00000000" w:rsidRDefault="009C167B">
      <w:pPr>
        <w:spacing w:after="185"/>
        <w:ind w:left="3" w:right="215"/>
      </w:pPr>
      <w:r>
        <w:rPr>
          <w:rStyle w:val="translated-span"/>
        </w:rPr>
        <w:t>例如，</w:t>
      </w:r>
      <w:r>
        <w:rPr>
          <w:rStyle w:val="translated-span"/>
        </w:rPr>
        <w:t>R1</w:t>
      </w:r>
      <w:r>
        <w:rPr>
          <w:rStyle w:val="translated-span"/>
        </w:rPr>
        <w:t>、</w:t>
      </w:r>
      <w:r>
        <w:rPr>
          <w:rStyle w:val="translated-span"/>
        </w:rPr>
        <w:t>R3</w:t>
      </w:r>
      <w:r>
        <w:rPr>
          <w:rStyle w:val="translated-span"/>
        </w:rPr>
        <w:t>和</w:t>
      </w:r>
      <w:r>
        <w:rPr>
          <w:rStyle w:val="translated-span"/>
        </w:rPr>
        <w:t>R4</w:t>
      </w:r>
      <w:r>
        <w:rPr>
          <w:rStyle w:val="translated-span"/>
        </w:rPr>
        <w:t>都与第一个块相交（即该空间中的第一个四分之一），因此它们都被添加到第一个根的子级</w:t>
      </w:r>
      <w:r>
        <w:rPr>
          <w:rStyle w:val="translated-span"/>
        </w:rPr>
        <w:t>。</w:t>
      </w:r>
      <w:r>
        <w:rPr>
          <w:rStyle w:val="translated-span"/>
        </w:rPr>
        <w:t>如果每个子元素都被添加到一个多个子元素中</w:t>
      </w:r>
      <w:r>
        <w:rPr>
          <w:rStyle w:val="translated-span"/>
        </w:rPr>
        <w:t>。</w:t>
      </w:r>
      <w:r>
        <w:rPr>
          <w:rStyle w:val="translated-span"/>
        </w:rPr>
        <w:t>下一步，我们沿着维度</w:t>
      </w:r>
      <w:r>
        <w:rPr>
          <w:rStyle w:val="translated-span"/>
        </w:rPr>
        <w:t>y</w:t>
      </w:r>
      <w:r>
        <w:rPr>
          <w:rStyle w:val="translated-span"/>
        </w:rPr>
        <w:t>切割四个子节点中的每一个子节点，结果第一级的每个节点都将有两个</w:t>
      </w:r>
      <w:r>
        <w:rPr>
          <w:rStyle w:val="translated-span"/>
        </w:rPr>
        <w:t>子节点</w:t>
      </w:r>
      <w:r>
        <w:rPr>
          <w:rStyle w:val="translated-span"/>
        </w:rPr>
        <w:t>。</w:t>
      </w:r>
    </w:p>
    <w:p w:rsidR="00000000" w:rsidRDefault="009C167B">
      <w:pPr>
        <w:ind w:left="3" w:right="12"/>
      </w:pPr>
      <w:r>
        <w:rPr>
          <w:rStyle w:val="translated-span"/>
        </w:rPr>
        <w:t>规则分区</w:t>
      </w:r>
      <w:r>
        <w:rPr>
          <w:rStyle w:val="translated-span"/>
        </w:rPr>
        <w:t>。</w:t>
      </w:r>
      <w:r>
        <w:rPr>
          <w:rStyle w:val="translated-span"/>
        </w:rPr>
        <w:t>“</w:t>
      </w:r>
      <w:r>
        <w:rPr>
          <w:rStyle w:val="translated-span"/>
        </w:rPr>
        <w:t>盲目</w:t>
      </w:r>
      <w:r>
        <w:rPr>
          <w:rStyle w:val="translated-span"/>
        </w:rPr>
        <w:t>”</w:t>
      </w:r>
      <w:r>
        <w:rPr>
          <w:rStyle w:val="translated-span"/>
        </w:rPr>
        <w:t>切割节点的一个挑战</w:t>
      </w:r>
      <w:r>
        <w:rPr>
          <w:rStyle w:val="translated-span"/>
        </w:rPr>
        <w:t>是</w:t>
      </w:r>
    </w:p>
    <w:p w:rsidR="00000000" w:rsidRDefault="009C167B">
      <w:pPr>
        <w:ind w:left="3" w:right="230"/>
      </w:pPr>
      <w:r>
        <w:rPr>
          <w:rStyle w:val="translated-span"/>
        </w:rPr>
        <w:t>我们最终可能会将一个规则复制到大量节点</w:t>
      </w:r>
      <w:r>
        <w:rPr>
          <w:rStyle w:val="translated-span"/>
        </w:rPr>
        <w:t>[55]</w:t>
      </w:r>
      <w:r>
        <w:rPr>
          <w:rStyle w:val="translated-span"/>
        </w:rPr>
        <w:t>。</w:t>
      </w:r>
      <w:r>
        <w:rPr>
          <w:rStyle w:val="translated-span"/>
        </w:rPr>
        <w:t>特别是，如果一个规则在一个维度上有一个大的尺寸，沿着该维度剪切将导致该规则被添加到多个节点</w:t>
      </w:r>
      <w:r>
        <w:rPr>
          <w:rStyle w:val="translated-span"/>
        </w:rPr>
        <w:t>。</w:t>
      </w:r>
      <w:r>
        <w:rPr>
          <w:rStyle w:val="translated-span"/>
        </w:rPr>
        <w:t>例如，图</w:t>
      </w:r>
      <w:r>
        <w:rPr>
          <w:rStyle w:val="translated-span"/>
        </w:rPr>
        <w:t>2</w:t>
      </w:r>
      <w:r>
        <w:rPr>
          <w:rStyle w:val="translated-span"/>
        </w:rPr>
        <w:t>（</w:t>
      </w:r>
      <w:r>
        <w:rPr>
          <w:rStyle w:val="translated-span"/>
        </w:rPr>
        <w:t>a</w:t>
      </w:r>
      <w:r>
        <w:rPr>
          <w:rStyle w:val="translated-span"/>
        </w:rPr>
        <w:t>）中的规则</w:t>
      </w:r>
      <w:r>
        <w:rPr>
          <w:rStyle w:val="translated-span"/>
        </w:rPr>
        <w:t>R1</w:t>
      </w:r>
      <w:r>
        <w:rPr>
          <w:rStyle w:val="translated-span"/>
        </w:rPr>
        <w:t>在维度</w:t>
      </w:r>
      <w:r>
        <w:rPr>
          <w:rStyle w:val="translated-span"/>
        </w:rPr>
        <w:t>x</w:t>
      </w:r>
      <w:r>
        <w:rPr>
          <w:rStyle w:val="translated-span"/>
        </w:rPr>
        <w:t>中的大小很大，因此，当沿着维度</w:t>
      </w:r>
      <w:r>
        <w:rPr>
          <w:rStyle w:val="translated-span"/>
        </w:rPr>
        <w:t>x</w:t>
      </w:r>
      <w:r>
        <w:rPr>
          <w:rStyle w:val="translated-span"/>
        </w:rPr>
        <w:t>剪切时，</w:t>
      </w:r>
      <w:r>
        <w:rPr>
          <w:rStyle w:val="translated-span"/>
        </w:rPr>
        <w:t>R1</w:t>
      </w:r>
      <w:r>
        <w:rPr>
          <w:rStyle w:val="translated-span"/>
        </w:rPr>
        <w:t>最终将被复制到切割创建的每个节点上</w:t>
      </w:r>
      <w:r>
        <w:rPr>
          <w:rStyle w:val="translated-span"/>
        </w:rPr>
        <w:t>。</w:t>
      </w:r>
      <w:r>
        <w:rPr>
          <w:rStyle w:val="translated-span"/>
        </w:rPr>
        <w:t>规则复制会导致决策树具有更大的深度和大小，从而导致更高的分类时间和内存占用</w:t>
      </w:r>
      <w:r>
        <w:rPr>
          <w:rStyle w:val="translated-span"/>
        </w:rPr>
        <w:t>。</w:t>
      </w:r>
    </w:p>
    <w:p w:rsidR="00000000" w:rsidRDefault="009C167B">
      <w:pPr>
        <w:ind w:left="0" w:right="235" w:firstLine="199"/>
      </w:pPr>
      <w:r>
        <w:rPr>
          <w:rStyle w:val="translated-span"/>
        </w:rPr>
        <w:t>解决这个问题的一个解决方案是首先根据规则的</w:t>
      </w:r>
      <w:r>
        <w:rPr>
          <w:rStyle w:val="translated-span"/>
        </w:rPr>
        <w:t>“</w:t>
      </w:r>
      <w:r>
        <w:rPr>
          <w:rStyle w:val="translated-span"/>
        </w:rPr>
        <w:t>形状</w:t>
      </w:r>
      <w:r>
        <w:rPr>
          <w:rStyle w:val="translated-span"/>
        </w:rPr>
        <w:t>”</w:t>
      </w:r>
      <w:r>
        <w:rPr>
          <w:rStyle w:val="translated-span"/>
        </w:rPr>
        <w:t>划分规则</w:t>
      </w:r>
      <w:r>
        <w:rPr>
          <w:rStyle w:val="translated-span"/>
        </w:rPr>
        <w:t>。</w:t>
      </w:r>
      <w:r>
        <w:rPr>
          <w:rStyle w:val="translated-span"/>
        </w:rPr>
        <w:t>广义地说，在一个特定维度上具有大尺寸的规则被放在同一个集合中</w:t>
      </w:r>
      <w:r>
        <w:rPr>
          <w:rStyle w:val="translated-span"/>
        </w:rPr>
        <w:t>。</w:t>
      </w:r>
      <w:r>
        <w:rPr>
          <w:rStyle w:val="translated-span"/>
        </w:rPr>
        <w:t>然后，</w:t>
      </w:r>
      <w:r>
        <w:rPr>
          <w:rStyle w:val="translated-span"/>
        </w:rPr>
        <w:t>我们可以为每个分区构建一个单独的决策树</w:t>
      </w:r>
      <w:r>
        <w:rPr>
          <w:rStyle w:val="translated-span"/>
        </w:rPr>
        <w:t>。</w:t>
      </w:r>
      <w:r>
        <w:rPr>
          <w:rStyle w:val="translated-span"/>
        </w:rPr>
        <w:t>图</w:t>
      </w:r>
      <w:r>
        <w:rPr>
          <w:rStyle w:val="translated-span"/>
        </w:rPr>
        <w:t>3</w:t>
      </w:r>
      <w:r>
        <w:rPr>
          <w:rStyle w:val="translated-span"/>
        </w:rPr>
        <w:t>说明了这种技术</w:t>
      </w:r>
      <w:r>
        <w:rPr>
          <w:rStyle w:val="translated-span"/>
        </w:rPr>
        <w:t>。</w:t>
      </w:r>
      <w:r>
        <w:rPr>
          <w:rStyle w:val="translated-span"/>
        </w:rPr>
        <w:t>图</w:t>
      </w:r>
      <w:r>
        <w:rPr>
          <w:rStyle w:val="translated-span"/>
        </w:rPr>
        <w:t>2</w:t>
      </w:r>
      <w:r>
        <w:rPr>
          <w:rStyle w:val="translated-span"/>
        </w:rPr>
        <w:t>中的六个规则被分为两个分区</w:t>
      </w:r>
      <w:r>
        <w:rPr>
          <w:rStyle w:val="translated-span"/>
        </w:rPr>
        <w:t>。</w:t>
      </w:r>
      <w:r>
        <w:rPr>
          <w:rStyle w:val="translated-span"/>
        </w:rPr>
        <w:t>一个分区由规则</w:t>
      </w:r>
      <w:r>
        <w:rPr>
          <w:rStyle w:val="translated-span"/>
        </w:rPr>
        <w:t>R1</w:t>
      </w:r>
      <w:r>
        <w:rPr>
          <w:rStyle w:val="translated-span"/>
        </w:rPr>
        <w:t>和</w:t>
      </w:r>
      <w:r>
        <w:rPr>
          <w:rStyle w:val="translated-span"/>
        </w:rPr>
        <w:t>R4</w:t>
      </w:r>
      <w:r>
        <w:rPr>
          <w:rStyle w:val="translated-span"/>
        </w:rPr>
        <w:t>组成，因为这两个规则在维度</w:t>
      </w:r>
      <w:r>
        <w:rPr>
          <w:rStyle w:val="translated-span"/>
        </w:rPr>
        <w:t>x</w:t>
      </w:r>
      <w:r>
        <w:rPr>
          <w:rStyle w:val="translated-span"/>
        </w:rPr>
        <w:t>中的大小都很大。另一个分区由其他四个规则组成，因为这些规则在维度</w:t>
      </w:r>
      <w:r>
        <w:rPr>
          <w:rStyle w:val="translated-span"/>
        </w:rPr>
        <w:t>x</w:t>
      </w:r>
      <w:r>
        <w:rPr>
          <w:rStyle w:val="translated-span"/>
        </w:rPr>
        <w:t>中的大小很小。图</w:t>
      </w:r>
      <w:r>
        <w:rPr>
          <w:rStyle w:val="translated-span"/>
        </w:rPr>
        <w:t>3</w:t>
      </w:r>
      <w:r>
        <w:rPr>
          <w:rStyle w:val="translated-span"/>
        </w:rPr>
        <w:t>（</w:t>
      </w:r>
      <w:r>
        <w:rPr>
          <w:rStyle w:val="translated-span"/>
        </w:rPr>
        <w:t>a</w:t>
      </w:r>
      <w:r>
        <w:rPr>
          <w:rStyle w:val="translated-span"/>
        </w:rPr>
        <w:t>）和图</w:t>
      </w:r>
      <w:r>
        <w:rPr>
          <w:rStyle w:val="translated-span"/>
        </w:rPr>
        <w:t>3</w:t>
      </w:r>
      <w:r>
        <w:rPr>
          <w:rStyle w:val="translated-span"/>
        </w:rPr>
        <w:t>（</w:t>
      </w:r>
      <w:r>
        <w:rPr>
          <w:rStyle w:val="translated-span"/>
        </w:rPr>
        <w:t>b</w:t>
      </w:r>
      <w:r>
        <w:rPr>
          <w:rStyle w:val="translated-span"/>
        </w:rPr>
        <w:t>）显示了每个分区对应的决策树</w:t>
      </w:r>
      <w:r>
        <w:rPr>
          <w:rStyle w:val="translated-span"/>
        </w:rPr>
        <w:t>。</w:t>
      </w:r>
      <w:r>
        <w:rPr>
          <w:rStyle w:val="translated-span"/>
        </w:rPr>
        <w:t>注意，与图</w:t>
      </w:r>
      <w:r>
        <w:rPr>
          <w:rStyle w:val="translated-span"/>
        </w:rPr>
        <w:t>2</w:t>
      </w:r>
      <w:r>
        <w:rPr>
          <w:rStyle w:val="translated-span"/>
        </w:rPr>
        <w:t>（</w:t>
      </w:r>
      <w:r>
        <w:rPr>
          <w:rStyle w:val="translated-span"/>
        </w:rPr>
        <w:t>b</w:t>
      </w:r>
      <w:r>
        <w:rPr>
          <w:rStyle w:val="translated-span"/>
        </w:rPr>
        <w:t>）中的原始决策树相比，生成的树的深度更低，每个节点的规则数也更少</w:t>
      </w:r>
      <w:r>
        <w:rPr>
          <w:rStyle w:val="translated-span"/>
        </w:rPr>
        <w:t>。</w:t>
      </w:r>
      <w:r>
        <w:rPr>
          <w:rStyle w:val="translated-span"/>
        </w:rPr>
        <w:t>为了对一个包进行分类，我们根据每个决策树对其进行分类，然后在所有决策中选择包匹配的所有规则中的最高优先级规</w:t>
      </w:r>
      <w:r>
        <w:rPr>
          <w:rStyle w:val="translated-span"/>
        </w:rPr>
        <w:t>则</w:t>
      </w:r>
    </w:p>
    <w:p w:rsidR="00000000" w:rsidRDefault="009C167B">
      <w:pPr>
        <w:spacing w:after="189"/>
        <w:ind w:left="3" w:right="12"/>
      </w:pPr>
      <w:r>
        <w:rPr>
          <w:rStyle w:val="translated-span"/>
        </w:rPr>
        <w:t>树</w:t>
      </w:r>
      <w:r>
        <w:rPr>
          <w:rStyle w:val="translated-span"/>
        </w:rPr>
        <w:t>。</w:t>
      </w:r>
    </w:p>
    <w:p w:rsidR="00000000" w:rsidRDefault="009C167B">
      <w:pPr>
        <w:ind w:left="3" w:right="205"/>
      </w:pPr>
      <w:r>
        <w:rPr>
          <w:rStyle w:val="translated-span"/>
        </w:rPr>
        <w:t>总结</w:t>
      </w:r>
      <w:r>
        <w:rPr>
          <w:rStyle w:val="translated-span"/>
        </w:rPr>
        <w:t>。</w:t>
      </w:r>
      <w:r>
        <w:rPr>
          <w:rStyle w:val="translated-span"/>
        </w:rPr>
        <w:t>现有的解决方案通过使用两种类型的</w:t>
      </w:r>
      <w:r>
        <w:rPr>
          <w:rStyle w:val="translated-span"/>
        </w:rPr>
        <w:t>操作来构建决策树：节点切割和规则划分</w:t>
      </w:r>
      <w:r>
        <w:rPr>
          <w:rStyle w:val="translated-span"/>
        </w:rPr>
        <w:t>。</w:t>
      </w:r>
      <w:r>
        <w:rPr>
          <w:rStyle w:val="translated-span"/>
        </w:rPr>
        <w:t>这些解决方案主要不同于它们决定（</w:t>
      </w:r>
      <w:r>
        <w:rPr>
          <w:rStyle w:val="translated-span"/>
        </w:rPr>
        <w:t>i</w:t>
      </w:r>
      <w:r>
        <w:rPr>
          <w:rStyle w:val="translated-span"/>
        </w:rPr>
        <w:t>）在哪个节点应用操作，（</w:t>
      </w:r>
      <w:r>
        <w:rPr>
          <w:rStyle w:val="translated-span"/>
        </w:rPr>
        <w:t>ii</w:t>
      </w:r>
      <w:r>
        <w:rPr>
          <w:rStyle w:val="translated-span"/>
        </w:rPr>
        <w:t>）应用哪个操作，以及（</w:t>
      </w:r>
      <w:r>
        <w:rPr>
          <w:rStyle w:val="translated-span"/>
        </w:rPr>
        <w:t>iii</w:t>
      </w:r>
      <w:r>
        <w:rPr>
          <w:rStyle w:val="translated-span"/>
        </w:rPr>
        <w:t>）如何应用它（例如，沿着哪个维度进行分区）</w:t>
      </w:r>
      <w:r>
        <w:rPr>
          <w:rStyle w:val="translated-span"/>
        </w:rPr>
        <w:t>。</w:t>
      </w:r>
    </w:p>
    <w:p w:rsidR="00000000" w:rsidRDefault="009C167B">
      <w:pPr>
        <w:pStyle w:val="1"/>
        <w:ind w:left="-3" w:firstLine="0"/>
      </w:pPr>
      <w:r>
        <w:rPr>
          <w:rStyle w:val="translated-span"/>
        </w:rPr>
        <w:t>3</w:t>
      </w:r>
      <w:r>
        <w:rPr>
          <w:rStyle w:val="translated-span"/>
        </w:rPr>
        <w:t>基于学习的方</w:t>
      </w:r>
      <w:r>
        <w:rPr>
          <w:rStyle w:val="translated-span"/>
        </w:rPr>
        <w:t>法</w:t>
      </w:r>
    </w:p>
    <w:p w:rsidR="00000000" w:rsidRDefault="009C167B">
      <w:pPr>
        <w:spacing w:after="260"/>
        <w:ind w:left="3" w:right="12"/>
      </w:pPr>
      <w:r>
        <w:rPr>
          <w:rStyle w:val="translated-span"/>
        </w:rPr>
        <w:t>在本节中，我们将描述一种基于学习的包分类方法</w:t>
      </w:r>
      <w:r>
        <w:rPr>
          <w:rStyle w:val="translated-span"/>
        </w:rPr>
        <w:t>。</w:t>
      </w:r>
      <w:r>
        <w:rPr>
          <w:rStyle w:val="translated-span"/>
        </w:rPr>
        <w:t>我们激励我们的方法，讨论分类作为一个学习问题，然后提出我们的解决方案</w:t>
      </w:r>
      <w:r>
        <w:rPr>
          <w:rStyle w:val="translated-span"/>
        </w:rPr>
        <w:t>。</w:t>
      </w:r>
    </w:p>
    <w:p w:rsidR="00000000" w:rsidRDefault="009C167B">
      <w:pPr>
        <w:spacing w:line="256" w:lineRule="auto"/>
        <w:ind w:left="-3" w:firstLine="0"/>
        <w:jc w:val="left"/>
      </w:pPr>
      <w:r>
        <w:rPr>
          <w:rStyle w:val="translated-span"/>
          <w:sz w:val="22"/>
          <w:szCs w:val="22"/>
        </w:rPr>
        <w:t>3.1</w:t>
      </w:r>
      <w:r>
        <w:rPr>
          <w:rStyle w:val="translated-span"/>
          <w:sz w:val="22"/>
          <w:szCs w:val="22"/>
        </w:rPr>
        <w:t>为什么要学习</w:t>
      </w:r>
      <w:r>
        <w:rPr>
          <w:rStyle w:val="translated-span"/>
          <w:sz w:val="22"/>
          <w:szCs w:val="22"/>
        </w:rPr>
        <w:t>？</w:t>
      </w:r>
    </w:p>
    <w:p w:rsidR="00000000" w:rsidRDefault="009C167B">
      <w:pPr>
        <w:spacing w:after="49" w:line="247" w:lineRule="auto"/>
        <w:ind w:left="2" w:right="2" w:hanging="5"/>
        <w:jc w:val="left"/>
      </w:pPr>
      <w:r>
        <w:rPr>
          <w:rStyle w:val="translated-span"/>
        </w:rPr>
        <w:t>现有的包分类解决方案依赖于手工调整的启发式算法来构建决策树</w:t>
      </w:r>
      <w:r>
        <w:rPr>
          <w:rStyle w:val="translated-span"/>
        </w:rPr>
        <w:t>。</w:t>
      </w:r>
      <w:r>
        <w:rPr>
          <w:rStyle w:val="translated-span"/>
        </w:rPr>
        <w:t>不幸的是，这导致了两个主要的限制</w:t>
      </w:r>
      <w:r>
        <w:rPr>
          <w:rStyle w:val="translated-span"/>
        </w:rPr>
        <w:t>。</w:t>
      </w:r>
    </w:p>
    <w:p w:rsidR="00000000" w:rsidRDefault="009C167B">
      <w:pPr>
        <w:ind w:left="0" w:right="12" w:firstLine="199"/>
      </w:pPr>
      <w:r>
        <w:rPr>
          <w:rStyle w:val="translated-span"/>
        </w:rPr>
        <w:t>首先，这些启发式算法通常面临性能和成本之间的艰难权衡</w:t>
      </w:r>
      <w:r>
        <w:rPr>
          <w:rStyle w:val="translated-span"/>
        </w:rPr>
        <w:t>。</w:t>
      </w:r>
      <w:r>
        <w:rPr>
          <w:rStyle w:val="translated-span"/>
        </w:rPr>
        <w:t>为给定的规则集调整这种启发式</w:t>
      </w:r>
      <w:r>
        <w:rPr>
          <w:rStyle w:val="translated-span"/>
        </w:rPr>
        <w:t>是一个昂贵的命题，需要大量的人力和专业知识</w:t>
      </w:r>
      <w:r>
        <w:rPr>
          <w:rStyle w:val="translated-span"/>
        </w:rPr>
        <w:t>。</w:t>
      </w:r>
      <w:r>
        <w:rPr>
          <w:rStyle w:val="translated-span"/>
        </w:rPr>
        <w:t>如果再给一个更坏的规则，那就更糟了</w:t>
      </w:r>
      <w:r>
        <w:rPr>
          <w:rStyle w:val="translated-span"/>
        </w:rPr>
        <w:t>。</w:t>
      </w:r>
      <w:r>
        <w:rPr>
          <w:rStyle w:val="translated-span"/>
        </w:rPr>
        <w:t>在过去</w:t>
      </w:r>
      <w:r>
        <w:rPr>
          <w:rStyle w:val="translated-span"/>
        </w:rPr>
        <w:t>20</w:t>
      </w:r>
      <w:r>
        <w:rPr>
          <w:rStyle w:val="translated-span"/>
        </w:rPr>
        <w:t>年里，应对这一挑战一直是一系列研究的主要推动力</w:t>
      </w:r>
      <w:r>
        <w:rPr>
          <w:rStyle w:val="translated-span"/>
        </w:rPr>
        <w:t>[13,29,40,47,55]</w:t>
      </w:r>
      <w:r>
        <w:rPr>
          <w:rStyle w:val="translated-span"/>
        </w:rPr>
        <w:t>。</w:t>
      </w:r>
      <w:r>
        <w:rPr>
          <w:rStyle w:val="translated-span"/>
        </w:rPr>
        <w:t>当然，可以为各种各样的规则集构建一个通用的启发式方法</w:t>
      </w:r>
      <w:r>
        <w:rPr>
          <w:rStyle w:val="translated-span"/>
        </w:rPr>
        <w:t>。</w:t>
      </w:r>
      <w:r>
        <w:rPr>
          <w:rStyle w:val="translated-span"/>
        </w:rPr>
        <w:t>不幸的是，这样的解决方案不能为给定的一</w:t>
      </w:r>
      <w:r>
        <w:rPr>
          <w:rStyle w:val="translated-span"/>
        </w:rPr>
        <w:t>组</w:t>
      </w:r>
    </w:p>
    <w:p w:rsidR="00000000" w:rsidRDefault="009C167B">
      <w:pPr>
        <w:ind w:left="3" w:right="12"/>
      </w:pPr>
      <w:r>
        <w:rPr>
          <w:rStyle w:val="translated-span"/>
        </w:rPr>
        <w:t>规则</w:t>
      </w:r>
      <w:r>
        <w:rPr>
          <w:rStyle w:val="translated-span"/>
        </w:rPr>
        <w:t>。</w:t>
      </w:r>
    </w:p>
    <w:p w:rsidR="00000000" w:rsidRDefault="009C167B">
      <w:pPr>
        <w:ind w:left="0" w:right="12" w:firstLine="206"/>
      </w:pPr>
      <w:r>
        <w:rPr>
          <w:rStyle w:val="translated-span"/>
        </w:rPr>
        <w:t>其次，现有的算法不能直接针对全局目标进行优化</w:t>
      </w:r>
      <w:r>
        <w:rPr>
          <w:rStyle w:val="translated-span"/>
        </w:rPr>
        <w:t>。</w:t>
      </w:r>
      <w:r>
        <w:rPr>
          <w:rStyle w:val="translated-span"/>
        </w:rPr>
        <w:t>理想情况下，一个好的包分类解决方案应该优化（</w:t>
      </w:r>
      <w:r>
        <w:rPr>
          <w:rStyle w:val="translated-span"/>
        </w:rPr>
        <w:t>i</w:t>
      </w:r>
      <w:r>
        <w:rPr>
          <w:rStyle w:val="translated-span"/>
        </w:rPr>
        <w:t>）分类时间，（</w:t>
      </w:r>
      <w:r>
        <w:rPr>
          <w:rStyle w:val="translated-span"/>
        </w:rPr>
        <w:t>ii</w:t>
      </w:r>
      <w:r>
        <w:rPr>
          <w:rStyle w:val="translated-span"/>
        </w:rPr>
        <w:t>）内存占用，或（</w:t>
      </w:r>
      <w:r>
        <w:rPr>
          <w:rStyle w:val="translated-span"/>
        </w:rPr>
        <w:t>iii</w:t>
      </w:r>
      <w:r>
        <w:rPr>
          <w:rStyle w:val="translated-span"/>
        </w:rPr>
        <w:t>）</w:t>
      </w:r>
      <w:r>
        <w:rPr>
          <w:rStyle w:val="translated-span"/>
        </w:rPr>
        <w:t>a</w:t>
      </w:r>
    </w:p>
    <w:p w:rsidR="00000000" w:rsidRDefault="009C167B">
      <w:pPr>
        <w:ind w:left="0" w:right="12" w:firstLine="206"/>
      </w:pPr>
      <w:r>
        <w:rPr>
          <w:rStyle w:val="translated-span"/>
        </w:rPr>
        <w:t>两者的结合</w:t>
      </w:r>
      <w:r>
        <w:rPr>
          <w:rStyle w:val="translated-span"/>
        </w:rPr>
        <w:t>。</w:t>
      </w:r>
      <w:r>
        <w:rPr>
          <w:rStyle w:val="translated-span"/>
        </w:rPr>
        <w:t>不幸的是，这些启发式算法不能直接优化现有的目标</w:t>
      </w:r>
      <w:r>
        <w:rPr>
          <w:rStyle w:val="translated-span"/>
        </w:rPr>
        <w:t>。</w:t>
      </w:r>
      <w:r>
        <w:rPr>
          <w:rStyle w:val="translated-span"/>
        </w:rPr>
        <w:t>在其核心，这些启发式算法做出贪婪的决策来</w:t>
      </w:r>
      <w:r>
        <w:rPr>
          <w:rStyle w:val="translated-span"/>
        </w:rPr>
        <w:t>构建决策树</w:t>
      </w:r>
      <w:r>
        <w:rPr>
          <w:rStyle w:val="translated-span"/>
        </w:rPr>
        <w:t>。</w:t>
      </w:r>
      <w:r>
        <w:rPr>
          <w:rStyle w:val="translated-span"/>
        </w:rPr>
        <w:t>在每一个步骤中，他们根据简单的统计信息（如每个维度中规则的大小、每个维度中唯一范围的数量）来决定是否切割一个节点或对规则进行划分，这些统计数据与期望的目标关联性很差</w:t>
      </w:r>
      <w:r>
        <w:rPr>
          <w:rStyle w:val="translated-span"/>
        </w:rPr>
        <w:t>。</w:t>
      </w:r>
      <w:r>
        <w:rPr>
          <w:rStyle w:val="translated-span"/>
        </w:rPr>
        <w:t>因此，所得到的决策树往往远远不是最优的</w:t>
      </w:r>
      <w:r>
        <w:rPr>
          <w:rStyle w:val="translated-span"/>
        </w:rPr>
        <w:t>。</w:t>
      </w:r>
    </w:p>
    <w:p w:rsidR="00000000" w:rsidRDefault="009C167B">
      <w:pPr>
        <w:ind w:left="0" w:right="12" w:firstLine="199"/>
      </w:pPr>
      <w:r>
        <w:rPr>
          <w:rStyle w:val="translated-span"/>
        </w:rPr>
        <w:t>正如我们将看到的，基于学习的方法可以解决这些局限性</w:t>
      </w:r>
      <w:r>
        <w:rPr>
          <w:rStyle w:val="translated-span"/>
        </w:rPr>
        <w:t>。</w:t>
      </w:r>
      <w:r>
        <w:rPr>
          <w:rStyle w:val="translated-span"/>
        </w:rPr>
        <w:t>这种方法可以学习为一组特定的规则生成一个有效的决策树，而不需要依赖手工调整的启发式方法</w:t>
      </w:r>
      <w:r>
        <w:rPr>
          <w:rStyle w:val="translated-span"/>
        </w:rPr>
        <w:t>。</w:t>
      </w:r>
      <w:r>
        <w:rPr>
          <w:rStyle w:val="translated-span"/>
        </w:rPr>
        <w:t>这并不是说这些启发式方法没有价值；事实上，它们通常包含关键领域的知识，我们表明这些知识可以通过学习加以利用和改</w:t>
      </w:r>
      <w:r>
        <w:rPr>
          <w:rStyle w:val="translated-span"/>
        </w:rPr>
        <w:t>进</w:t>
      </w:r>
    </w:p>
    <w:p w:rsidR="00000000" w:rsidRDefault="009C167B">
      <w:pPr>
        <w:spacing w:after="257"/>
        <w:ind w:left="3" w:right="12"/>
      </w:pPr>
      <w:r>
        <w:rPr>
          <w:rStyle w:val="translated-span"/>
        </w:rPr>
        <w:t>算法</w:t>
      </w:r>
      <w:r>
        <w:rPr>
          <w:rStyle w:val="translated-span"/>
        </w:rPr>
        <w:t>。</w:t>
      </w:r>
    </w:p>
    <w:p w:rsidR="00000000" w:rsidRDefault="009C167B">
      <w:pPr>
        <w:spacing w:line="256" w:lineRule="auto"/>
        <w:ind w:left="-3" w:firstLine="0"/>
        <w:jc w:val="left"/>
      </w:pPr>
      <w:r>
        <w:rPr>
          <w:rStyle w:val="translated-span"/>
          <w:sz w:val="22"/>
          <w:szCs w:val="22"/>
        </w:rPr>
        <w:t>3.2</w:t>
      </w:r>
      <w:r>
        <w:rPr>
          <w:rStyle w:val="translated-span"/>
          <w:sz w:val="22"/>
          <w:szCs w:val="22"/>
        </w:rPr>
        <w:t>学习什么</w:t>
      </w:r>
      <w:r>
        <w:rPr>
          <w:rStyle w:val="translated-span"/>
          <w:sz w:val="22"/>
          <w:szCs w:val="22"/>
        </w:rPr>
        <w:t>？</w:t>
      </w:r>
    </w:p>
    <w:p w:rsidR="00000000" w:rsidRDefault="009C167B">
      <w:pPr>
        <w:ind w:left="3" w:right="12"/>
      </w:pPr>
      <w:r>
        <w:rPr>
          <w:rStyle w:val="translated-span"/>
        </w:rPr>
        <w:t>分类是机器学</w:t>
      </w:r>
      <w:r>
        <w:rPr>
          <w:rStyle w:val="translated-span"/>
        </w:rPr>
        <w:t>习文献的中心任务</w:t>
      </w:r>
      <w:r>
        <w:rPr>
          <w:rStyle w:val="translated-span"/>
        </w:rPr>
        <w:t>。</w:t>
      </w:r>
      <w:r>
        <w:rPr>
          <w:rStyle w:val="translated-span"/>
        </w:rPr>
        <w:t>最近成功地将深度神经网络（</w:t>
      </w:r>
      <w:r>
        <w:rPr>
          <w:rStyle w:val="translated-span"/>
        </w:rPr>
        <w:t>DNNs</w:t>
      </w:r>
      <w:r>
        <w:rPr>
          <w:rStyle w:val="translated-span"/>
        </w:rPr>
        <w:t>）用于图像识别、语音识别和语言翻译，这是最近人工智能</w:t>
      </w:r>
      <w:r>
        <w:rPr>
          <w:rStyle w:val="translated-span"/>
        </w:rPr>
        <w:t>“</w:t>
      </w:r>
      <w:r>
        <w:rPr>
          <w:rStyle w:val="translated-span"/>
        </w:rPr>
        <w:t>革命</w:t>
      </w:r>
      <w:r>
        <w:rPr>
          <w:rStyle w:val="translated-span"/>
        </w:rPr>
        <w:t>”[10,22,51]</w:t>
      </w:r>
      <w:r>
        <w:rPr>
          <w:rStyle w:val="translated-span"/>
        </w:rPr>
        <w:t>。</w:t>
      </w:r>
    </w:p>
    <w:p w:rsidR="00000000" w:rsidRDefault="009C167B">
      <w:pPr>
        <w:ind w:left="0" w:right="12" w:firstLine="206"/>
      </w:pPr>
      <w:r>
        <w:rPr>
          <w:rStyle w:val="translated-span"/>
        </w:rPr>
        <w:t>因此，包分类的一个自然解决方案是用</w:t>
      </w:r>
      <w:r>
        <w:rPr>
          <w:rStyle w:val="translated-span"/>
        </w:rPr>
        <w:t>DNN</w:t>
      </w:r>
      <w:r>
        <w:rPr>
          <w:rStyle w:val="translated-span"/>
        </w:rPr>
        <w:t>代替决策树</w:t>
      </w:r>
      <w:r>
        <w:rPr>
          <w:rStyle w:val="translated-span"/>
        </w:rPr>
        <w:t>。</w:t>
      </w:r>
      <w:r>
        <w:rPr>
          <w:rStyle w:val="translated-span"/>
        </w:rPr>
        <w:t>具体地说，这种</w:t>
      </w:r>
      <w:r>
        <w:rPr>
          <w:rStyle w:val="translated-span"/>
        </w:rPr>
        <w:t>DNN</w:t>
      </w:r>
      <w:r>
        <w:rPr>
          <w:rStyle w:val="translated-span"/>
        </w:rPr>
        <w:t>将把包报头的字段作为输入，并输出与该分组匹配的规则</w:t>
      </w:r>
      <w:r>
        <w:rPr>
          <w:rStyle w:val="translated-span"/>
        </w:rPr>
        <w:t>。</w:t>
      </w:r>
      <w:r>
        <w:rPr>
          <w:rStyle w:val="translated-span"/>
        </w:rPr>
        <w:t>与我们的问题相关，先前的工作表明</w:t>
      </w:r>
      <w:r>
        <w:rPr>
          <w:rStyle w:val="translated-span"/>
        </w:rPr>
        <w:t>DNN</w:t>
      </w:r>
      <w:r>
        <w:rPr>
          <w:rStyle w:val="translated-span"/>
        </w:rPr>
        <w:t>模型可以有效地代替</w:t>
      </w:r>
      <w:r>
        <w:rPr>
          <w:rStyle w:val="translated-span"/>
        </w:rPr>
        <w:t>B</w:t>
      </w:r>
      <w:r>
        <w:rPr>
          <w:rStyle w:val="translated-span"/>
        </w:rPr>
        <w:t>树进行索引</w:t>
      </w:r>
      <w:r>
        <w:rPr>
          <w:rStyle w:val="translated-span"/>
        </w:rPr>
        <w:t>[21]</w:t>
      </w:r>
      <w:r>
        <w:rPr>
          <w:rStyle w:val="translated-span"/>
        </w:rPr>
        <w:t>。</w:t>
      </w:r>
    </w:p>
    <w:p w:rsidR="00000000" w:rsidRDefault="009C167B">
      <w:pPr>
        <w:ind w:left="0" w:right="12" w:firstLine="199"/>
      </w:pPr>
      <w:r>
        <w:rPr>
          <w:rStyle w:val="translated-span"/>
        </w:rPr>
        <w:t>然而，这种解决方案有两个缺点</w:t>
      </w:r>
      <w:r>
        <w:rPr>
          <w:rStyle w:val="translated-span"/>
        </w:rPr>
        <w:t>。</w:t>
      </w:r>
      <w:r>
        <w:rPr>
          <w:rStyle w:val="translated-span"/>
        </w:rPr>
        <w:t>首先，基于</w:t>
      </w:r>
      <w:r>
        <w:rPr>
          <w:rStyle w:val="translated-span"/>
        </w:rPr>
        <w:t>DNN</w:t>
      </w:r>
      <w:r>
        <w:rPr>
          <w:rStyle w:val="translated-span"/>
        </w:rPr>
        <w:t>的分类器不能保证</w:t>
      </w:r>
      <w:r>
        <w:rPr>
          <w:rStyle w:val="translated-span"/>
        </w:rPr>
        <w:t>100%</w:t>
      </w:r>
      <w:r>
        <w:rPr>
          <w:rStyle w:val="translated-span"/>
        </w:rPr>
        <w:t>的准确率</w:t>
      </w:r>
      <w:r>
        <w:rPr>
          <w:rStyle w:val="translated-span"/>
        </w:rPr>
        <w:t>。</w:t>
      </w:r>
      <w:r>
        <w:rPr>
          <w:rStyle w:val="translated-span"/>
        </w:rPr>
        <w:t>这是因为训练</w:t>
      </w:r>
      <w:r>
        <w:rPr>
          <w:rStyle w:val="translated-span"/>
        </w:rPr>
        <w:t>DNN</w:t>
      </w:r>
      <w:r>
        <w:rPr>
          <w:rStyle w:val="translated-span"/>
        </w:rPr>
        <w:t>基本上是一个随机过程</w:t>
      </w:r>
      <w:r>
        <w:rPr>
          <w:rStyle w:val="translated-span"/>
        </w:rPr>
        <w:t>。</w:t>
      </w:r>
      <w:r>
        <w:rPr>
          <w:rStyle w:val="translated-span"/>
        </w:rPr>
        <w:t>其次，给定一个</w:t>
      </w:r>
      <w:r>
        <w:rPr>
          <w:rStyle w:val="translated-span"/>
        </w:rPr>
        <w:t>DNN</w:t>
      </w:r>
      <w:r>
        <w:rPr>
          <w:rStyle w:val="translated-span"/>
        </w:rPr>
        <w:t>包分类结果，验证结果是否正确是昂</w:t>
      </w:r>
      <w:r>
        <w:rPr>
          <w:rStyle w:val="translated-span"/>
        </w:rPr>
        <w:t>贵的</w:t>
      </w:r>
      <w:r>
        <w:rPr>
          <w:rStyle w:val="translated-span"/>
        </w:rPr>
        <w:t>。</w:t>
      </w:r>
      <w:r>
        <w:rPr>
          <w:rStyle w:val="translated-span"/>
        </w:rPr>
        <w:t>与最近提出的替代</w:t>
      </w:r>
      <w:r>
        <w:rPr>
          <w:rStyle w:val="translated-span"/>
        </w:rPr>
        <w:t>B</w:t>
      </w:r>
      <w:r>
        <w:rPr>
          <w:rStyle w:val="translated-span"/>
        </w:rPr>
        <w:t>树的学习索引解决方案不同，包分类中的规则</w:t>
      </w:r>
      <w:r>
        <w:rPr>
          <w:rStyle w:val="translated-span"/>
        </w:rPr>
        <w:t>是</w:t>
      </w:r>
    </w:p>
    <w:p w:rsidR="00000000" w:rsidRDefault="009C167B">
      <w:pPr>
        <w:spacing w:after="124" w:line="256" w:lineRule="auto"/>
        <w:ind w:left="58" w:firstLine="0"/>
        <w:jc w:val="left"/>
      </w:pPr>
      <w:r>
        <w:rPr>
          <w:noProof/>
          <w:sz w:val="22"/>
          <w:szCs w:val="22"/>
        </w:rPr>
        <w:drawing>
          <wp:inline distT="0" distB="0" distL="0" distR="0">
            <wp:extent cx="3076575" cy="3381375"/>
            <wp:effectExtent l="0" t="0" r="952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3076575" cy="3381375"/>
                    </a:xfrm>
                    <a:prstGeom prst="rect">
                      <a:avLst/>
                    </a:prstGeom>
                    <a:noFill/>
                    <a:ln>
                      <a:noFill/>
                    </a:ln>
                  </pic:spPr>
                </pic:pic>
              </a:graphicData>
            </a:graphic>
          </wp:inline>
        </w:drawing>
      </w:r>
    </w:p>
    <w:p w:rsidR="00000000" w:rsidRDefault="009C167B">
      <w:pPr>
        <w:spacing w:after="270" w:line="249" w:lineRule="auto"/>
        <w:ind w:left="4" w:right="203" w:hanging="7"/>
      </w:pPr>
      <w:r>
        <w:rPr>
          <w:rStyle w:val="translated-span"/>
        </w:rPr>
        <w:t>图</w:t>
      </w:r>
      <w:r>
        <w:rPr>
          <w:rStyle w:val="translated-span"/>
        </w:rPr>
        <w:t>4</w:t>
      </w:r>
      <w:r>
        <w:rPr>
          <w:rStyle w:val="translated-span"/>
        </w:rPr>
        <w:t>：（</w:t>
      </w:r>
      <w:r>
        <w:rPr>
          <w:rStyle w:val="translated-span"/>
        </w:rPr>
        <w:t>a</w:t>
      </w:r>
      <w:r>
        <w:rPr>
          <w:rStyle w:val="translated-span"/>
        </w:rPr>
        <w:t>）经典</w:t>
      </w:r>
      <w:r>
        <w:rPr>
          <w:rStyle w:val="translated-span"/>
        </w:rPr>
        <w:t>RL</w:t>
      </w:r>
      <w:r>
        <w:rPr>
          <w:rStyle w:val="translated-span"/>
        </w:rPr>
        <w:t>系统</w:t>
      </w:r>
      <w:r>
        <w:rPr>
          <w:rStyle w:val="translated-span"/>
        </w:rPr>
        <w:t>。</w:t>
      </w:r>
      <w:r>
        <w:rPr>
          <w:rStyle w:val="translated-span"/>
        </w:rPr>
        <w:t>代理根据环境的当前状态执行操作</w:t>
      </w:r>
      <w:r>
        <w:rPr>
          <w:rStyle w:val="translated-span"/>
        </w:rPr>
        <w:t>A</w:t>
      </w:r>
      <w:r>
        <w:rPr>
          <w:rStyle w:val="translated-span"/>
        </w:rPr>
        <w:t>，并将其应用于环境</w:t>
      </w:r>
      <w:r>
        <w:rPr>
          <w:rStyle w:val="translated-span"/>
        </w:rPr>
        <w:t>。</w:t>
      </w:r>
      <w:r>
        <w:rPr>
          <w:rStyle w:val="translated-span"/>
        </w:rPr>
        <w:t>这会导致环境状态（</w:t>
      </w:r>
      <w:r>
        <w:rPr>
          <w:rStyle w:val="translated-span"/>
        </w:rPr>
        <w:t>S+1</w:t>
      </w:r>
      <w:r>
        <w:rPr>
          <w:rStyle w:val="translated-span"/>
        </w:rPr>
        <w:t>）和奖励（</w:t>
      </w:r>
      <w:r>
        <w:rPr>
          <w:rStyle w:val="translated-span"/>
        </w:rPr>
        <w:t>R+1</w:t>
      </w:r>
      <w:r>
        <w:rPr>
          <w:rStyle w:val="translated-span"/>
        </w:rPr>
        <w:t>）的变化</w:t>
      </w:r>
      <w:r>
        <w:rPr>
          <w:rStyle w:val="translated-span"/>
        </w:rPr>
        <w:t>。</w:t>
      </w:r>
      <w:r>
        <w:rPr>
          <w:rStyle w:val="translated-span"/>
        </w:rPr>
        <w:t>（</w:t>
      </w:r>
      <w:r>
        <w:rPr>
          <w:rStyle w:val="translated-span"/>
        </w:rPr>
        <w:t>b</w:t>
      </w:r>
      <w:r>
        <w:rPr>
          <w:rStyle w:val="translated-span"/>
        </w:rPr>
        <w:t>）</w:t>
      </w:r>
      <w:r>
        <w:rPr>
          <w:rStyle w:val="translated-span"/>
        </w:rPr>
        <w:t xml:space="preserve"> </w:t>
      </w:r>
      <w:r>
        <w:rPr>
          <w:rStyle w:val="translated-span"/>
        </w:rPr>
        <w:t>神经切断作为</w:t>
      </w:r>
      <w:r>
        <w:rPr>
          <w:rStyle w:val="translated-span"/>
        </w:rPr>
        <w:t>RL</w:t>
      </w:r>
      <w:r>
        <w:rPr>
          <w:rStyle w:val="translated-span"/>
        </w:rPr>
        <w:t>系统</w:t>
      </w:r>
      <w:r>
        <w:rPr>
          <w:rStyle w:val="translated-span"/>
        </w:rPr>
        <w:t>。</w:t>
      </w:r>
      <w:r>
        <w:rPr>
          <w:rStyle w:val="translated-span"/>
          <w:i/>
          <w:iCs/>
          <w:sz w:val="15"/>
          <w:szCs w:val="15"/>
        </w:rPr>
        <w:t>t</w:t>
      </w:r>
      <w:r>
        <w:rPr>
          <w:rStyle w:val="translated-span"/>
          <w:i/>
          <w:iCs/>
          <w:sz w:val="15"/>
          <w:szCs w:val="15"/>
        </w:rPr>
        <w:t>t</w:t>
      </w:r>
      <w:r>
        <w:rPr>
          <w:rStyle w:val="translated-span"/>
          <w:i/>
          <w:iCs/>
          <w:sz w:val="15"/>
          <w:szCs w:val="15"/>
        </w:rPr>
        <w:t>t</w:t>
      </w:r>
      <w:r>
        <w:rPr>
          <w:rStyle w:val="translated-span"/>
          <w:i/>
          <w:iCs/>
          <w:sz w:val="15"/>
          <w:szCs w:val="15"/>
        </w:rPr>
        <w:t>t</w:t>
      </w:r>
    </w:p>
    <w:p w:rsidR="00000000" w:rsidRDefault="009C167B">
      <w:pPr>
        <w:spacing w:after="3" w:line="247" w:lineRule="auto"/>
        <w:ind w:left="2" w:right="2" w:hanging="5"/>
        <w:jc w:val="left"/>
      </w:pPr>
      <w:r>
        <w:rPr>
          <w:rStyle w:val="translated-span"/>
        </w:rPr>
        <w:t>多维的，相互重叠的</w:t>
      </w:r>
      <w:r>
        <w:rPr>
          <w:rStyle w:val="translated-span"/>
        </w:rPr>
        <w:t>。</w:t>
      </w:r>
      <w:r>
        <w:rPr>
          <w:rStyle w:val="translated-span"/>
        </w:rPr>
        <w:t>如果一个规则与一个包匹配，我们仍然需要检查其他规则，看看这个规则在所有匹配的规则中是否具有最高优先级</w:t>
      </w:r>
      <w:r>
        <w:rPr>
          <w:rStyle w:val="translated-span"/>
        </w:rPr>
        <w:t>。</w:t>
      </w:r>
    </w:p>
    <w:p w:rsidR="00000000" w:rsidRDefault="009C167B">
      <w:pPr>
        <w:spacing w:after="274"/>
        <w:ind w:left="0" w:right="235" w:firstLine="199"/>
      </w:pPr>
      <w:r>
        <w:rPr>
          <w:rStyle w:val="translated-span"/>
        </w:rPr>
        <w:t>为了避免这些缺点，在本文中，我们建议学习建立一组给定规则的决策树</w:t>
      </w:r>
      <w:r>
        <w:rPr>
          <w:rStyle w:val="translated-span"/>
        </w:rPr>
        <w:t>。</w:t>
      </w:r>
      <w:r>
        <w:rPr>
          <w:rStyle w:val="translated-span"/>
        </w:rPr>
        <w:t>由于结果仍然是一个决策树，因此我们可以保证正确性，并且与</w:t>
      </w:r>
      <w:r>
        <w:rPr>
          <w:rStyle w:val="translated-span"/>
        </w:rPr>
        <w:t>DNN</w:t>
      </w:r>
      <w:r>
        <w:rPr>
          <w:rStyle w:val="translated-span"/>
        </w:rPr>
        <w:t>相比，在现有系统（硬件和软件）下部署分类器更容易</w:t>
      </w:r>
      <w:r>
        <w:rPr>
          <w:rStyle w:val="translated-span"/>
        </w:rPr>
        <w:t>。</w:t>
      </w:r>
    </w:p>
    <w:p w:rsidR="00000000" w:rsidRDefault="009C167B">
      <w:pPr>
        <w:spacing w:line="256" w:lineRule="auto"/>
        <w:ind w:left="-3" w:firstLine="0"/>
        <w:jc w:val="left"/>
      </w:pPr>
      <w:r>
        <w:rPr>
          <w:rStyle w:val="translated-span"/>
          <w:sz w:val="22"/>
          <w:szCs w:val="22"/>
        </w:rPr>
        <w:t>3.3</w:t>
      </w:r>
      <w:r>
        <w:rPr>
          <w:rStyle w:val="translated-span"/>
          <w:sz w:val="22"/>
          <w:szCs w:val="22"/>
        </w:rPr>
        <w:t>如何学习</w:t>
      </w:r>
      <w:r>
        <w:rPr>
          <w:rStyle w:val="translated-span"/>
          <w:sz w:val="22"/>
          <w:szCs w:val="22"/>
        </w:rPr>
        <w:t>？</w:t>
      </w:r>
    </w:p>
    <w:p w:rsidR="00000000" w:rsidRDefault="009C167B">
      <w:pPr>
        <w:spacing w:after="30" w:line="247" w:lineRule="auto"/>
        <w:ind w:left="2" w:right="154" w:hanging="5"/>
        <w:jc w:val="left"/>
      </w:pPr>
      <w:r>
        <w:rPr>
          <w:rStyle w:val="translated-span"/>
        </w:rPr>
        <w:t>在本节中，我们展示了构建决策树的问题自然映射到</w:t>
      </w:r>
      <w:r>
        <w:rPr>
          <w:rStyle w:val="translated-span"/>
        </w:rPr>
        <w:t>RL</w:t>
      </w:r>
      <w:r>
        <w:rPr>
          <w:rStyle w:val="translated-span"/>
        </w:rPr>
        <w:t>。</w:t>
      </w:r>
      <w:r>
        <w:rPr>
          <w:rStyle w:val="translated-span"/>
        </w:rPr>
        <w:t>如图</w:t>
      </w:r>
      <w:r>
        <w:rPr>
          <w:rStyle w:val="translated-span"/>
        </w:rPr>
        <w:t>4</w:t>
      </w:r>
      <w:r>
        <w:rPr>
          <w:rStyle w:val="translated-span"/>
        </w:rPr>
        <w:t>（</w:t>
      </w:r>
      <w:r>
        <w:rPr>
          <w:rStyle w:val="translated-span"/>
        </w:rPr>
        <w:t>a</w:t>
      </w:r>
      <w:r>
        <w:rPr>
          <w:rStyle w:val="translated-span"/>
        </w:rPr>
        <w:t>）所示，</w:t>
      </w:r>
      <w:r>
        <w:rPr>
          <w:rStyle w:val="translated-span"/>
        </w:rPr>
        <w:t>RL</w:t>
      </w:r>
      <w:r>
        <w:rPr>
          <w:rStyle w:val="translated-span"/>
        </w:rPr>
        <w:t>系统由一个与环境反复交互的代理组成</w:t>
      </w:r>
      <w:r>
        <w:rPr>
          <w:rStyle w:val="translated-span"/>
        </w:rPr>
        <w:t>。</w:t>
      </w:r>
      <w:r>
        <w:rPr>
          <w:rStyle w:val="translated-span"/>
        </w:rPr>
        <w:t>代理观察环境的状态，然后采取可能改变环境状态的操作</w:t>
      </w:r>
      <w:r>
        <w:rPr>
          <w:rStyle w:val="translated-span"/>
        </w:rPr>
        <w:t>。</w:t>
      </w:r>
      <w:r>
        <w:rPr>
          <w:rStyle w:val="translated-span"/>
        </w:rPr>
        <w:t>代理的目标是计算一个策略，将环境的状态映射到一个操作，以优化奖励</w:t>
      </w:r>
      <w:r>
        <w:rPr>
          <w:rStyle w:val="translated-span"/>
        </w:rPr>
        <w:t>。</w:t>
      </w:r>
      <w:r>
        <w:rPr>
          <w:rStyle w:val="translated-span"/>
        </w:rPr>
        <w:t>举个例子，假设一个代理在下棋</w:t>
      </w:r>
      <w:r>
        <w:rPr>
          <w:rStyle w:val="translated-span"/>
        </w:rPr>
        <w:t>。</w:t>
      </w:r>
      <w:r>
        <w:rPr>
          <w:rStyle w:val="translated-span"/>
        </w:rPr>
        <w:t>在这种情况下，环境就是棋盘，状态是棋子在棋盘上的位置</w:t>
      </w:r>
      <w:r>
        <w:rPr>
          <w:rStyle w:val="translated-span"/>
        </w:rPr>
        <w:t>，一个动作就是在棋盘上移动棋子，如果游戏赢了，奖励可能是</w:t>
      </w:r>
      <w:r>
        <w:rPr>
          <w:rStyle w:val="translated-span"/>
        </w:rPr>
        <w:t>1</w:t>
      </w:r>
      <w:r>
        <w:rPr>
          <w:rStyle w:val="translated-span"/>
        </w:rPr>
        <w:t>，如果游戏输了，奖励可能是</w:t>
      </w:r>
      <w:r>
        <w:rPr>
          <w:rStyle w:val="translated-span"/>
        </w:rPr>
        <w:t>-1</w:t>
      </w:r>
      <w:r>
        <w:rPr>
          <w:rStyle w:val="translated-span"/>
        </w:rPr>
        <w:t>。</w:t>
      </w:r>
    </w:p>
    <w:p w:rsidR="00000000" w:rsidRDefault="009C167B">
      <w:pPr>
        <w:ind w:left="0" w:right="215" w:firstLine="199"/>
      </w:pPr>
      <w:r>
        <w:rPr>
          <w:rStyle w:val="translated-span"/>
        </w:rPr>
        <w:t>这个简单的例子说明了</w:t>
      </w:r>
      <w:r>
        <w:rPr>
          <w:rStyle w:val="translated-span"/>
        </w:rPr>
        <w:t>RL</w:t>
      </w:r>
      <w:r>
        <w:rPr>
          <w:rStyle w:val="translated-span"/>
        </w:rPr>
        <w:t>的两个特性，它们特别适合我们的问题</w:t>
      </w:r>
      <w:r>
        <w:rPr>
          <w:rStyle w:val="translated-span"/>
        </w:rPr>
        <w:t>。</w:t>
      </w:r>
      <w:r>
        <w:rPr>
          <w:rStyle w:val="translated-span"/>
        </w:rPr>
        <w:t>首先，奖励很少，也就是说，不是每个州都有奖励</w:t>
      </w:r>
      <w:r>
        <w:rPr>
          <w:rStyle w:val="translated-span"/>
        </w:rPr>
        <w:t>。</w:t>
      </w:r>
      <w:r>
        <w:rPr>
          <w:rStyle w:val="translated-span"/>
        </w:rPr>
        <w:t>例如，当移动一件物品时，我们不必知道这一步会导致胜负</w:t>
      </w:r>
      <w:r>
        <w:rPr>
          <w:rStyle w:val="translated-span"/>
        </w:rPr>
        <w:t>。</w:t>
      </w:r>
      <w:r>
        <w:rPr>
          <w:rStyle w:val="translated-span"/>
        </w:rPr>
        <w:t>第二，奖励是延迟的；我们需要等到游戏结束，看看游戏是赢还是输</w:t>
      </w:r>
      <w:r>
        <w:rPr>
          <w:rStyle w:val="translated-span"/>
        </w:rPr>
        <w:t>。</w:t>
      </w:r>
    </w:p>
    <w:p w:rsidR="00000000" w:rsidRDefault="009C167B">
      <w:pPr>
        <w:ind w:left="0" w:right="12" w:firstLine="199"/>
      </w:pPr>
      <w:r>
        <w:rPr>
          <w:rStyle w:val="translated-span"/>
        </w:rPr>
        <w:t>为了处理大的状态空间和动作空间，最近的</w:t>
      </w:r>
      <w:r>
        <w:rPr>
          <w:rStyle w:val="translated-span"/>
        </w:rPr>
        <w:t>RL</w:t>
      </w:r>
      <w:r>
        <w:rPr>
          <w:rStyle w:val="translated-span"/>
        </w:rPr>
        <w:t>解决方案已经使用</w:t>
      </w:r>
      <w:r>
        <w:rPr>
          <w:rStyle w:val="translated-span"/>
        </w:rPr>
        <w:t>dnn</w:t>
      </w:r>
      <w:r>
        <w:rPr>
          <w:rStyle w:val="translated-span"/>
        </w:rPr>
        <w:t>来实现它们的策略</w:t>
      </w:r>
      <w:r>
        <w:rPr>
          <w:rStyle w:val="translated-span"/>
        </w:rPr>
        <w:t>。</w:t>
      </w:r>
      <w:r>
        <w:rPr>
          <w:rStyle w:val="translated-span"/>
        </w:rPr>
        <w:t>这些被称为</w:t>
      </w:r>
      <w:r>
        <w:rPr>
          <w:rStyle w:val="translated-span"/>
        </w:rPr>
        <w:t>Deep-RL</w:t>
      </w:r>
      <w:r>
        <w:rPr>
          <w:rStyle w:val="translated-span"/>
        </w:rPr>
        <w:t>的解决方案已经取得了与人类在玩雅达利游戏时相匹配的显著效果，并击败了围棋世界冠军</w:t>
      </w:r>
      <w:r>
        <w:rPr>
          <w:rStyle w:val="translated-span"/>
        </w:rPr>
        <w:t>[46]</w:t>
      </w:r>
      <w:r>
        <w:rPr>
          <w:rStyle w:val="translated-span"/>
        </w:rPr>
        <w:t>。</w:t>
      </w:r>
      <w:r>
        <w:rPr>
          <w:rStyle w:val="translated-span"/>
        </w:rPr>
        <w:t>这些结果鼓励研究人员将</w:t>
      </w:r>
      <w:r>
        <w:rPr>
          <w:rStyle w:val="translated-span"/>
        </w:rPr>
        <w:t>Deep-RL</w:t>
      </w:r>
      <w:r>
        <w:rPr>
          <w:rStyle w:val="translated-span"/>
        </w:rPr>
        <w:t>应用于网络和系统问题，从路由、拥塞控制、视频流和作业调度</w:t>
      </w:r>
      <w:r>
        <w:rPr>
          <w:rStyle w:val="translated-span"/>
        </w:rPr>
        <w:t>[4,6,16,33,34,54,62,64,65]</w:t>
      </w:r>
      <w:r>
        <w:rPr>
          <w:rStyle w:val="translated-span"/>
        </w:rPr>
        <w:t>。</w:t>
      </w:r>
      <w:r>
        <w:rPr>
          <w:rStyle w:val="translated-span"/>
        </w:rPr>
        <w:t>建立一个决策树很容易被认为是一个</w:t>
      </w:r>
      <w:r>
        <w:rPr>
          <w:rStyle w:val="translated-span"/>
        </w:rPr>
        <w:t>RL</w:t>
      </w:r>
      <w:r>
        <w:rPr>
          <w:rStyle w:val="translated-span"/>
        </w:rPr>
        <w:t>问题：环境的状态是当前的决策树，一个操作要么是切割一个节点，要么是划分一组规则，而回报要么是分类时间、内存占用，要么是两者的结合</w:t>
      </w:r>
      <w:r>
        <w:rPr>
          <w:rStyle w:val="translated-span"/>
        </w:rPr>
        <w:t>。</w:t>
      </w:r>
      <w:r>
        <w:rPr>
          <w:rStyle w:val="translated-span"/>
        </w:rPr>
        <w:t>虽然在某些情况下，对于</w:t>
      </w:r>
      <w:r>
        <w:rPr>
          <w:rStyle w:val="translated-span"/>
        </w:rPr>
        <w:t>Deep-RL</w:t>
      </w:r>
      <w:r>
        <w:rPr>
          <w:rStyle w:val="translated-span"/>
        </w:rPr>
        <w:t>是否是当前问题的正确解决方案存在合理的担忧，但是我们确定了使包分类特别适合</w:t>
      </w:r>
      <w:r>
        <w:rPr>
          <w:rStyle w:val="translated-span"/>
        </w:rPr>
        <w:t>Deep-RL</w:t>
      </w:r>
      <w:r>
        <w:rPr>
          <w:rStyle w:val="translated-span"/>
        </w:rPr>
        <w:t>的几个特性</w:t>
      </w:r>
      <w:r>
        <w:rPr>
          <w:rStyle w:val="translated-span"/>
        </w:rPr>
        <w:t>。</w:t>
      </w:r>
    </w:p>
    <w:p w:rsidR="00000000" w:rsidRDefault="009C167B">
      <w:pPr>
        <w:spacing w:after="35"/>
        <w:ind w:left="0" w:right="12" w:firstLine="206"/>
      </w:pPr>
      <w:r>
        <w:rPr>
          <w:rStyle w:val="translated-span"/>
        </w:rPr>
        <w:t>首先，当我们采取行动时，我们不确定它是否会导致一个好的决策树；</w:t>
      </w:r>
      <w:r>
        <w:rPr>
          <w:rStyle w:val="translated-span"/>
        </w:rPr>
        <w:t>我们只有在树建立之后才知道这一点</w:t>
      </w:r>
      <w:r>
        <w:rPr>
          <w:rStyle w:val="translated-span"/>
        </w:rPr>
        <w:t>。</w:t>
      </w:r>
      <w:r>
        <w:rPr>
          <w:rStyle w:val="translated-span"/>
        </w:rPr>
        <w:t>因此，我们的问题中的回报既少又迟</w:t>
      </w:r>
      <w:r>
        <w:rPr>
          <w:rStyle w:val="translated-span"/>
        </w:rPr>
        <w:t>。</w:t>
      </w:r>
      <w:r>
        <w:rPr>
          <w:rStyle w:val="translated-span"/>
        </w:rPr>
        <w:t>这很自然地被</w:t>
      </w:r>
      <w:r>
        <w:rPr>
          <w:rStyle w:val="translated-span"/>
        </w:rPr>
        <w:t>RL</w:t>
      </w:r>
      <w:r>
        <w:rPr>
          <w:rStyle w:val="translated-span"/>
        </w:rPr>
        <w:t>公式所捕获</w:t>
      </w:r>
      <w:r>
        <w:rPr>
          <w:rStyle w:val="translated-span"/>
        </w:rPr>
        <w:t>。</w:t>
      </w:r>
    </w:p>
    <w:p w:rsidR="00000000" w:rsidRDefault="009C167B">
      <w:pPr>
        <w:spacing w:after="3" w:line="247" w:lineRule="auto"/>
        <w:ind w:left="-3" w:right="2" w:firstLine="206"/>
        <w:jc w:val="left"/>
      </w:pPr>
      <w:r>
        <w:rPr>
          <w:rStyle w:val="translated-span"/>
        </w:rPr>
        <w:t>第二，</w:t>
      </w:r>
      <w:r>
        <w:rPr>
          <w:rStyle w:val="translated-span"/>
        </w:rPr>
        <w:t>RL</w:t>
      </w:r>
      <w:r>
        <w:rPr>
          <w:rStyle w:val="translated-span"/>
        </w:rPr>
        <w:t>的明确目标是使报酬最大化</w:t>
      </w:r>
      <w:r>
        <w:rPr>
          <w:rStyle w:val="translated-span"/>
        </w:rPr>
        <w:t>。</w:t>
      </w:r>
      <w:r>
        <w:rPr>
          <w:rStyle w:val="translated-span"/>
        </w:rPr>
        <w:t>因此，与现有的启发式方法不同，我们的</w:t>
      </w:r>
      <w:r>
        <w:rPr>
          <w:rStyle w:val="translated-span"/>
        </w:rPr>
        <w:t>RL</w:t>
      </w:r>
      <w:r>
        <w:rPr>
          <w:rStyle w:val="translated-span"/>
        </w:rPr>
        <w:t>解决方案旨在显式地优化性能目标，而不是使用与性能目标相关性很弱的局部统计</w:t>
      </w:r>
      <w:r>
        <w:rPr>
          <w:rStyle w:val="translated-span"/>
        </w:rPr>
        <w:t>。</w:t>
      </w:r>
    </w:p>
    <w:p w:rsidR="00000000" w:rsidRDefault="009C167B">
      <w:pPr>
        <w:ind w:left="0" w:right="12" w:firstLine="205"/>
      </w:pPr>
      <w:r>
        <w:rPr>
          <w:rStyle w:val="translated-span"/>
        </w:rPr>
        <w:t>第三，深度</w:t>
      </w:r>
      <w:r>
        <w:rPr>
          <w:rStyle w:val="translated-span"/>
        </w:rPr>
        <w:t>RL</w:t>
      </w:r>
      <w:r>
        <w:rPr>
          <w:rStyle w:val="translated-span"/>
        </w:rPr>
        <w:t>算法的一个潜在问题是样本复杂度</w:t>
      </w:r>
      <w:r>
        <w:rPr>
          <w:rStyle w:val="translated-span"/>
        </w:rPr>
        <w:t>。</w:t>
      </w:r>
      <w:r>
        <w:rPr>
          <w:rStyle w:val="translated-span"/>
        </w:rPr>
        <w:t>一般来说，这些算法需要大量的样本（即输入示例）来学习一个好的策略</w:t>
      </w:r>
      <w:r>
        <w:rPr>
          <w:rStyle w:val="translated-span"/>
        </w:rPr>
        <w:t>。</w:t>
      </w:r>
      <w:r>
        <w:rPr>
          <w:rStyle w:val="translated-span"/>
        </w:rPr>
        <w:t>幸运的是，在包分类的情况下，我们可以廉价地生成这样的样本</w:t>
      </w:r>
      <w:r>
        <w:rPr>
          <w:rStyle w:val="translated-span"/>
        </w:rPr>
        <w:t>。</w:t>
      </w:r>
      <w:r>
        <w:rPr>
          <w:rStyle w:val="translated-span"/>
        </w:rPr>
        <w:t>一个示例，或者说是一系列的操作，它通过使用给定的策略来构建一个带有相关奖励的决策树</w:t>
      </w:r>
      <w:r>
        <w:rPr>
          <w:rStyle w:val="translated-span"/>
        </w:rPr>
        <w:t>。</w:t>
      </w:r>
      <w:r>
        <w:rPr>
          <w:rStyle w:val="translated-span"/>
        </w:rPr>
        <w:t>我们可</w:t>
      </w:r>
      <w:r>
        <w:rPr>
          <w:rStyle w:val="translated-span"/>
        </w:rPr>
        <w:t>以便宜地生成这些展开的原因是，我们可以在软件中构建所有这些树，并且并行地进行</w:t>
      </w:r>
      <w:r>
        <w:rPr>
          <w:rStyle w:val="translated-span"/>
        </w:rPr>
        <w:t>。</w:t>
      </w:r>
      <w:r>
        <w:rPr>
          <w:rStyle w:val="translated-span"/>
        </w:rPr>
        <w:t>与其他</w:t>
      </w:r>
      <w:r>
        <w:rPr>
          <w:rStyle w:val="translated-span"/>
        </w:rPr>
        <w:t>RL</w:t>
      </w:r>
      <w:r>
        <w:rPr>
          <w:rStyle w:val="translated-span"/>
        </w:rPr>
        <w:t>领域相比，比如机器人技术，每次发布都需要很长时间，并且需要昂贵的设</w:t>
      </w:r>
      <w:r>
        <w:rPr>
          <w:rStyle w:val="translated-span"/>
        </w:rPr>
        <w:t>备</w:t>
      </w:r>
    </w:p>
    <w:p w:rsidR="00000000" w:rsidRDefault="009C167B">
      <w:pPr>
        <w:spacing w:after="299"/>
        <w:ind w:left="3" w:right="12"/>
      </w:pPr>
      <w:r>
        <w:rPr>
          <w:rStyle w:val="translated-span"/>
        </w:rPr>
        <w:t>（即机器人）</w:t>
      </w:r>
      <w:r>
        <w:rPr>
          <w:rStyle w:val="translated-span"/>
        </w:rPr>
        <w:t>。</w:t>
      </w:r>
    </w:p>
    <w:p w:rsidR="00000000" w:rsidRDefault="009C167B">
      <w:pPr>
        <w:pStyle w:val="1"/>
        <w:spacing w:after="51"/>
        <w:ind w:left="-3" w:firstLine="0"/>
      </w:pPr>
      <w:r>
        <w:rPr>
          <w:rStyle w:val="translated-span"/>
        </w:rPr>
        <w:t>4</w:t>
      </w:r>
      <w:r>
        <w:rPr>
          <w:rStyle w:val="translated-span"/>
        </w:rPr>
        <w:t>个神经切口设</w:t>
      </w:r>
      <w:r>
        <w:rPr>
          <w:rStyle w:val="translated-span"/>
        </w:rPr>
        <w:t>计</w:t>
      </w:r>
    </w:p>
    <w:p w:rsidR="00000000" w:rsidRDefault="009C167B">
      <w:pPr>
        <w:pStyle w:val="2"/>
        <w:ind w:left="-3" w:firstLine="0"/>
      </w:pPr>
      <w:r>
        <w:rPr>
          <w:rStyle w:val="translated-span"/>
        </w:rPr>
        <w:t>4.1</w:t>
      </w:r>
      <w:r>
        <w:rPr>
          <w:rStyle w:val="translated-span"/>
        </w:rPr>
        <w:t>神经切断概</w:t>
      </w:r>
      <w:r>
        <w:rPr>
          <w:rStyle w:val="translated-span"/>
        </w:rPr>
        <w:t>述</w:t>
      </w:r>
    </w:p>
    <w:p w:rsidR="00000000" w:rsidRDefault="009C167B">
      <w:pPr>
        <w:ind w:left="3" w:right="12"/>
      </w:pPr>
      <w:r>
        <w:rPr>
          <w:rStyle w:val="translated-span"/>
        </w:rPr>
        <w:t>我们介绍了一种新的包分类问题的深层</w:t>
      </w:r>
      <w:r>
        <w:rPr>
          <w:rStyle w:val="translated-span"/>
        </w:rPr>
        <w:t>RL</w:t>
      </w:r>
      <w:r>
        <w:rPr>
          <w:rStyle w:val="translated-span"/>
        </w:rPr>
        <w:t>公式</w:t>
      </w:r>
      <w:r>
        <w:rPr>
          <w:rStyle w:val="translated-span"/>
        </w:rPr>
        <w:t>NeuroCuts</w:t>
      </w:r>
      <w:r>
        <w:rPr>
          <w:rStyle w:val="translated-span"/>
        </w:rPr>
        <w:t>的设计</w:t>
      </w:r>
      <w:r>
        <w:rPr>
          <w:rStyle w:val="translated-span"/>
        </w:rPr>
        <w:t>。</w:t>
      </w:r>
      <w:r>
        <w:rPr>
          <w:rStyle w:val="translated-span"/>
        </w:rPr>
        <w:t>给定一个规则集和一个目标函数（即分类时间、内存占用或两者的组合），</w:t>
      </w:r>
      <w:r>
        <w:rPr>
          <w:rStyle w:val="translated-span"/>
        </w:rPr>
        <w:t>NeuroCuts</w:t>
      </w:r>
      <w:r>
        <w:rPr>
          <w:rStyle w:val="translated-span"/>
        </w:rPr>
        <w:t>学习构建一个决策树，使目标最小化</w:t>
      </w:r>
      <w:r>
        <w:rPr>
          <w:rStyle w:val="translated-span"/>
        </w:rPr>
        <w:t>。</w:t>
      </w:r>
    </w:p>
    <w:p w:rsidR="00000000" w:rsidRDefault="009C167B">
      <w:pPr>
        <w:ind w:left="0" w:right="12" w:firstLine="205"/>
      </w:pPr>
      <w:r>
        <w:rPr>
          <w:rStyle w:val="translated-span"/>
        </w:rPr>
        <w:t>图</w:t>
      </w:r>
      <w:r>
        <w:rPr>
          <w:rStyle w:val="translated-span"/>
        </w:rPr>
        <w:t>4</w:t>
      </w:r>
      <w:r>
        <w:rPr>
          <w:rStyle w:val="translated-span"/>
        </w:rPr>
        <w:t>（</w:t>
      </w:r>
      <w:r>
        <w:rPr>
          <w:rStyle w:val="translated-span"/>
        </w:rPr>
        <w:t>b</w:t>
      </w:r>
      <w:r>
        <w:rPr>
          <w:rStyle w:val="translated-span"/>
        </w:rPr>
        <w:t>）说明了将</w:t>
      </w:r>
      <w:r>
        <w:rPr>
          <w:rStyle w:val="translated-span"/>
        </w:rPr>
        <w:t>NeuroCuts</w:t>
      </w:r>
      <w:r>
        <w:rPr>
          <w:rStyle w:val="translated-span"/>
        </w:rPr>
        <w:t>作为</w:t>
      </w:r>
      <w:r>
        <w:rPr>
          <w:rStyle w:val="translated-span"/>
        </w:rPr>
        <w:t>RL</w:t>
      </w:r>
      <w:r>
        <w:rPr>
          <w:rStyle w:val="translated-span"/>
        </w:rPr>
        <w:t>系统的框架：环境由一组规则和当前的决策树组成，而</w:t>
      </w:r>
      <w:r>
        <w:rPr>
          <w:rStyle w:val="translated-span"/>
        </w:rPr>
        <w:t>agent</w:t>
      </w:r>
      <w:r>
        <w:rPr>
          <w:rStyle w:val="translated-span"/>
        </w:rPr>
        <w:t>使用一个</w:t>
      </w:r>
      <w:r>
        <w:rPr>
          <w:rStyle w:val="translated-span"/>
        </w:rPr>
        <w:t>模型（由</w:t>
      </w:r>
      <w:r>
        <w:rPr>
          <w:rStyle w:val="translated-span"/>
        </w:rPr>
        <w:t>DNN</w:t>
      </w:r>
      <w:r>
        <w:rPr>
          <w:rStyle w:val="translated-span"/>
        </w:rPr>
        <w:t>实现），该模型旨在选择最佳的切割或分区操作来逐步构建树</w:t>
      </w:r>
      <w:r>
        <w:rPr>
          <w:rStyle w:val="translated-span"/>
        </w:rPr>
        <w:t>。</w:t>
      </w:r>
      <w:r>
        <w:rPr>
          <w:rStyle w:val="translated-span"/>
        </w:rPr>
        <w:t>剪切操作将节点沿所选维度（即</w:t>
      </w:r>
      <w:r>
        <w:rPr>
          <w:rStyle w:val="translated-span"/>
        </w:rPr>
        <w:t>SrcIP</w:t>
      </w:r>
      <w:r>
        <w:rPr>
          <w:rStyle w:val="translated-span"/>
        </w:rPr>
        <w:t>、</w:t>
      </w:r>
      <w:r>
        <w:rPr>
          <w:rStyle w:val="translated-span"/>
        </w:rPr>
        <w:t>DstIP</w:t>
      </w:r>
      <w:r>
        <w:rPr>
          <w:rStyle w:val="translated-span"/>
        </w:rPr>
        <w:t>、</w:t>
      </w:r>
      <w:r>
        <w:rPr>
          <w:rStyle w:val="translated-span"/>
        </w:rPr>
        <w:t>SrcPort</w:t>
      </w:r>
      <w:r>
        <w:rPr>
          <w:rStyle w:val="translated-span"/>
        </w:rPr>
        <w:t>、</w:t>
      </w:r>
      <w:r>
        <w:rPr>
          <w:rStyle w:val="translated-span"/>
        </w:rPr>
        <w:t>dsport</w:t>
      </w:r>
      <w:r>
        <w:rPr>
          <w:rStyle w:val="translated-span"/>
        </w:rPr>
        <w:t>和</w:t>
      </w:r>
      <w:r>
        <w:rPr>
          <w:rStyle w:val="translated-span"/>
        </w:rPr>
        <w:t>Protocol</w:t>
      </w:r>
      <w:r>
        <w:rPr>
          <w:rStyle w:val="translated-span"/>
        </w:rPr>
        <w:t>之一）划分</w:t>
      </w:r>
      <w:r>
        <w:rPr>
          <w:rStyle w:val="translated-span"/>
        </w:rPr>
        <w:t>为</w:t>
      </w:r>
    </w:p>
    <w:p w:rsidR="00000000" w:rsidRDefault="009C167B">
      <w:pPr>
        <w:ind w:left="3" w:right="12"/>
      </w:pPr>
      <w:r>
        <w:rPr>
          <w:rStyle w:val="translated-span"/>
        </w:rPr>
        <w:t>许多子范围（即</w:t>
      </w:r>
      <w:r>
        <w:rPr>
          <w:rStyle w:val="translated-span"/>
        </w:rPr>
        <w:t>2</w:t>
      </w:r>
      <w:r>
        <w:rPr>
          <w:rStyle w:val="translated-span"/>
        </w:rPr>
        <w:t>、</w:t>
      </w:r>
      <w:r>
        <w:rPr>
          <w:rStyle w:val="translated-span"/>
        </w:rPr>
        <w:t>4</w:t>
      </w:r>
      <w:r>
        <w:rPr>
          <w:rStyle w:val="translated-span"/>
        </w:rPr>
        <w:t>、</w:t>
      </w:r>
      <w:r>
        <w:rPr>
          <w:rStyle w:val="translated-span"/>
        </w:rPr>
        <w:t>8</w:t>
      </w:r>
      <w:r>
        <w:rPr>
          <w:rStyle w:val="translated-span"/>
        </w:rPr>
        <w:t>、</w:t>
      </w:r>
      <w:r>
        <w:rPr>
          <w:rStyle w:val="translated-span"/>
        </w:rPr>
        <w:t>16</w:t>
      </w:r>
      <w:r>
        <w:rPr>
          <w:rStyle w:val="translated-span"/>
        </w:rPr>
        <w:t>或</w:t>
      </w:r>
      <w:r>
        <w:rPr>
          <w:rStyle w:val="translated-span"/>
        </w:rPr>
        <w:t>32</w:t>
      </w:r>
      <w:r>
        <w:rPr>
          <w:rStyle w:val="translated-span"/>
        </w:rPr>
        <w:t>个范围），并在树中创建多个子节点</w:t>
      </w:r>
      <w:r>
        <w:rPr>
          <w:rStyle w:val="translated-span"/>
        </w:rPr>
        <w:t>。</w:t>
      </w:r>
      <w:r>
        <w:rPr>
          <w:rStyle w:val="translated-span"/>
        </w:rPr>
        <w:t>另一方面，分区操作将节点的规则划分为不相交的子集（例如，基于维度的覆盖率），并为每个子集创建一个新的子节点</w:t>
      </w:r>
      <w:r>
        <w:rPr>
          <w:rStyle w:val="translated-span"/>
        </w:rPr>
        <w:t>。</w:t>
      </w:r>
      <w:r>
        <w:rPr>
          <w:rStyle w:val="translated-span"/>
        </w:rPr>
        <w:t>环境在每一步通告当前节点的可用动作，</w:t>
      </w:r>
      <w:r>
        <w:rPr>
          <w:rStyle w:val="translated-span"/>
        </w:rPr>
        <w:t>agent</w:t>
      </w:r>
      <w:r>
        <w:rPr>
          <w:rStyle w:val="translated-span"/>
        </w:rPr>
        <w:t>从中选择产生树，随着时间的推移，</w:t>
      </w:r>
      <w:r>
        <w:rPr>
          <w:rStyle w:val="translated-span"/>
        </w:rPr>
        <w:t>agent</w:t>
      </w:r>
      <w:r>
        <w:rPr>
          <w:rStyle w:val="translated-span"/>
        </w:rPr>
        <w:t>学习优化其决策，以从环境中获得最大的回报</w:t>
      </w:r>
      <w:r>
        <w:rPr>
          <w:rStyle w:val="translated-span"/>
        </w:rPr>
        <w:t>。</w:t>
      </w:r>
    </w:p>
    <w:p w:rsidR="00000000" w:rsidRDefault="009C167B">
      <w:pPr>
        <w:spacing w:after="232"/>
        <w:ind w:left="3" w:right="12"/>
      </w:pPr>
      <w:r>
        <w:rPr>
          <w:rStyle w:val="translated-span"/>
        </w:rPr>
        <w:t>图</w:t>
      </w:r>
      <w:r>
        <w:rPr>
          <w:rStyle w:val="translated-span"/>
        </w:rPr>
        <w:t>5</w:t>
      </w:r>
      <w:r>
        <w:rPr>
          <w:rStyle w:val="translated-span"/>
        </w:rPr>
        <w:t>显示了神经切断的</w:t>
      </w:r>
      <w:r>
        <w:rPr>
          <w:rStyle w:val="translated-span"/>
        </w:rPr>
        <w:t>学习过程</w:t>
      </w:r>
      <w:r>
        <w:rPr>
          <w:rStyle w:val="translated-span"/>
        </w:rPr>
        <w:t>。</w:t>
      </w:r>
    </w:p>
    <w:p w:rsidR="00000000" w:rsidRDefault="009C167B">
      <w:pPr>
        <w:pStyle w:val="2"/>
        <w:ind w:left="-3" w:firstLine="0"/>
      </w:pPr>
      <w:r>
        <w:rPr>
          <w:rStyle w:val="translated-span"/>
        </w:rPr>
        <w:t>4.2</w:t>
      </w:r>
      <w:r>
        <w:rPr>
          <w:rStyle w:val="translated-span"/>
        </w:rPr>
        <w:t>神经切割训练算</w:t>
      </w:r>
      <w:r>
        <w:rPr>
          <w:rStyle w:val="translated-span"/>
        </w:rPr>
        <w:t>法</w:t>
      </w:r>
    </w:p>
    <w:p w:rsidR="00000000" w:rsidRDefault="009C167B">
      <w:pPr>
        <w:ind w:left="3" w:right="224"/>
      </w:pPr>
      <w:r>
        <w:rPr>
          <w:rStyle w:val="translated-span"/>
        </w:rPr>
        <w:t>回想一下</w:t>
      </w:r>
      <w:r>
        <w:rPr>
          <w:rStyle w:val="translated-span"/>
        </w:rPr>
        <w:t>RL</w:t>
      </w:r>
      <w:r>
        <w:rPr>
          <w:rStyle w:val="translated-span"/>
        </w:rPr>
        <w:t>算法的目标是计算一个策略，以最大限度地从环境中获得回报</w:t>
      </w:r>
      <w:r>
        <w:rPr>
          <w:rStyle w:val="translated-span"/>
        </w:rPr>
        <w:t>。</w:t>
      </w:r>
      <w:r>
        <w:rPr>
          <w:rStyle w:val="translated-span"/>
        </w:rPr>
        <w:t>再次参考图</w:t>
      </w:r>
      <w:r>
        <w:rPr>
          <w:rStyle w:val="translated-span"/>
        </w:rPr>
        <w:t>4</w:t>
      </w:r>
      <w:r>
        <w:rPr>
          <w:rStyle w:val="translated-span"/>
        </w:rPr>
        <w:t>，环境定义了操作空间</w:t>
      </w:r>
      <w:r>
        <w:rPr>
          <w:rStyle w:val="translated-span"/>
        </w:rPr>
        <w:t>A</w:t>
      </w:r>
      <w:r>
        <w:rPr>
          <w:rStyle w:val="translated-span"/>
        </w:rPr>
        <w:t>和状态空间</w:t>
      </w:r>
      <w:r>
        <w:rPr>
          <w:rStyle w:val="translated-span"/>
        </w:rPr>
        <w:t>S</w:t>
      </w:r>
      <w:r>
        <w:rPr>
          <w:rStyle w:val="translated-span"/>
        </w:rPr>
        <w:t>。代理从初始策略开始，使用多个卷展来评估它，然后根据这些卷展的结果（奖励）对其进行更新</w:t>
      </w:r>
      <w:r>
        <w:rPr>
          <w:rStyle w:val="translated-span"/>
        </w:rPr>
        <w:t>。</w:t>
      </w:r>
      <w:r>
        <w:rPr>
          <w:rStyle w:val="translated-span"/>
        </w:rPr>
        <w:t>然后，它重复这个过程，直到对奖励满意为止</w:t>
      </w:r>
      <w:r>
        <w:rPr>
          <w:rStyle w:val="translated-span"/>
        </w:rPr>
        <w:t>。</w:t>
      </w:r>
    </w:p>
    <w:p w:rsidR="00000000" w:rsidRDefault="009C167B">
      <w:pPr>
        <w:spacing w:after="180"/>
        <w:ind w:left="0" w:right="204" w:firstLine="205"/>
      </w:pPr>
      <w:r>
        <w:rPr>
          <w:rStyle w:val="translated-span"/>
        </w:rPr>
        <w:t>我们首先将决策树生成的</w:t>
      </w:r>
      <w:r>
        <w:rPr>
          <w:rStyle w:val="translated-span"/>
        </w:rPr>
        <w:t>strawman</w:t>
      </w:r>
      <w:r>
        <w:rPr>
          <w:rStyle w:val="translated-span"/>
        </w:rPr>
        <w:t>公式看作一个马尔可夫决策过程（</w:t>
      </w:r>
      <w:r>
        <w:rPr>
          <w:rStyle w:val="translated-span"/>
        </w:rPr>
        <w:t>MDP</w:t>
      </w:r>
      <w:r>
        <w:rPr>
          <w:rStyle w:val="translated-span"/>
        </w:rPr>
        <w:t>）</w:t>
      </w:r>
      <w:r>
        <w:rPr>
          <w:rStyle w:val="translated-span"/>
        </w:rPr>
        <w:t>。</w:t>
      </w:r>
      <w:r>
        <w:rPr>
          <w:rStyle w:val="translated-span"/>
        </w:rPr>
        <w:t>在此框架中，卷展栏从由单个节点组成的树开始</w:t>
      </w:r>
      <w:r>
        <w:rPr>
          <w:rStyle w:val="translated-span"/>
        </w:rPr>
        <w:t>。</w:t>
      </w:r>
      <w:r>
        <w:rPr>
          <w:rStyle w:val="translated-span"/>
        </w:rPr>
        <w:t>这是初始状态，</w:t>
      </w:r>
      <w:r>
        <w:rPr>
          <w:rStyle w:val="translated-span"/>
        </w:rPr>
        <w:t>s0</w:t>
      </w:r>
      <w:r>
        <w:rPr>
          <w:rStyle w:val="translated-span"/>
          <w:rFonts w:ascii="宋体" w:hAnsi="宋体" w:hint="eastAsia"/>
        </w:rPr>
        <w:t>∈</w:t>
      </w:r>
      <w:r>
        <w:rPr>
          <w:rStyle w:val="translated-span"/>
        </w:rPr>
        <w:t>S</w:t>
      </w:r>
      <w:r>
        <w:rPr>
          <w:rStyle w:val="translated-span"/>
        </w:rPr>
        <w:t>，在每一步</w:t>
      </w:r>
      <w:r>
        <w:rPr>
          <w:rStyle w:val="translated-span"/>
        </w:rPr>
        <w:t>t</w:t>
      </w:r>
      <w:r>
        <w:rPr>
          <w:rStyle w:val="translated-span"/>
        </w:rPr>
        <w:t>，</w:t>
      </w:r>
      <w:r>
        <w:rPr>
          <w:rStyle w:val="translated-span"/>
        </w:rPr>
        <w:t>agent</w:t>
      </w:r>
      <w:r>
        <w:rPr>
          <w:rStyle w:val="translated-span"/>
        </w:rPr>
        <w:t>执行一个动作</w:t>
      </w:r>
      <w:r>
        <w:rPr>
          <w:rStyle w:val="translated-span"/>
        </w:rPr>
        <w:t>a</w:t>
      </w:r>
      <w:r>
        <w:rPr>
          <w:rStyle w:val="translated-span"/>
          <w:rFonts w:ascii="宋体" w:hAnsi="宋体" w:hint="eastAsia"/>
        </w:rPr>
        <w:t>∈</w:t>
      </w:r>
      <w:r>
        <w:rPr>
          <w:rStyle w:val="translated-span"/>
        </w:rPr>
        <w:t>a</w:t>
      </w:r>
      <w:r>
        <w:rPr>
          <w:rStyle w:val="translated-span"/>
        </w:rPr>
        <w:t>并获得奖励；环境从当前状态</w:t>
      </w:r>
      <w:r>
        <w:rPr>
          <w:rStyle w:val="translated-span"/>
          <w:rFonts w:ascii="宋体" w:hAnsi="宋体" w:hint="eastAsia"/>
        </w:rPr>
        <w:t>∈</w:t>
      </w:r>
      <w:r>
        <w:rPr>
          <w:rStyle w:val="translated-span"/>
        </w:rPr>
        <w:t>S</w:t>
      </w:r>
      <w:r>
        <w:rPr>
          <w:rStyle w:val="translated-span"/>
        </w:rPr>
        <w:t>过渡到下一个状</w:t>
      </w:r>
      <w:r>
        <w:rPr>
          <w:rStyle w:val="translated-span"/>
        </w:rPr>
        <w:t>态</w:t>
      </w:r>
      <w:r>
        <w:rPr>
          <w:rStyle w:val="translated-span"/>
        </w:rPr>
        <w:t>+1</w:t>
      </w:r>
      <w:r>
        <w:rPr>
          <w:rStyle w:val="translated-span"/>
          <w:rFonts w:ascii="宋体" w:hAnsi="宋体" w:hint="eastAsia"/>
        </w:rPr>
        <w:t>∈</w:t>
      </w:r>
      <w:r>
        <w:rPr>
          <w:rStyle w:val="translated-span"/>
        </w:rPr>
        <w:t>S</w:t>
      </w:r>
      <w:r>
        <w:rPr>
          <w:rStyle w:val="translated-span"/>
        </w:rPr>
        <w:t>（即更新的树和下一个要处理的节点）</w:t>
      </w:r>
      <w:r>
        <w:rPr>
          <w:rStyle w:val="translated-span"/>
        </w:rPr>
        <w:t>。</w:t>
      </w:r>
      <w:r>
        <w:rPr>
          <w:rStyle w:val="translated-span"/>
        </w:rPr>
        <w:t>目标是最大化代理收到的总回报，即</w:t>
      </w:r>
      <w:r>
        <w:rPr>
          <w:rStyle w:val="translated-span"/>
        </w:rPr>
        <w:t>γ</w:t>
      </w:r>
      <w:r>
        <w:rPr>
          <w:rStyle w:val="translated-span"/>
        </w:rPr>
        <w:t>是一个贴现因子，用于优先考虑最近的奖励</w:t>
      </w:r>
      <w:r>
        <w:rPr>
          <w:rStyle w:val="translated-span"/>
        </w:rPr>
        <w:t>。</w:t>
      </w:r>
      <w:r>
        <w:rPr>
          <w:rStyle w:val="translated-span"/>
          <w:i/>
          <w:iCs/>
          <w:sz w:val="15"/>
          <w:szCs w:val="15"/>
        </w:rPr>
        <w:t>t</w:t>
      </w:r>
      <w:r>
        <w:rPr>
          <w:rStyle w:val="translated-span"/>
          <w:i/>
          <w:iCs/>
          <w:sz w:val="28"/>
          <w:szCs w:val="28"/>
          <w:vertAlign w:val="superscript"/>
        </w:rPr>
        <w:t>r</w:t>
      </w:r>
      <w:r>
        <w:rPr>
          <w:rStyle w:val="translated-span"/>
          <w:i/>
          <w:iCs/>
          <w:sz w:val="15"/>
          <w:szCs w:val="15"/>
        </w:rPr>
        <w:t>t</w:t>
      </w:r>
      <w:r>
        <w:rPr>
          <w:rStyle w:val="translated-span"/>
          <w:i/>
          <w:iCs/>
          <w:sz w:val="28"/>
          <w:szCs w:val="28"/>
          <w:vertAlign w:val="superscript"/>
        </w:rPr>
        <w:t>s</w:t>
      </w:r>
      <w:r>
        <w:rPr>
          <w:rStyle w:val="translated-span"/>
          <w:i/>
          <w:iCs/>
          <w:sz w:val="15"/>
          <w:szCs w:val="15"/>
        </w:rPr>
        <w:t>t</w:t>
      </w:r>
      <w:r>
        <w:rPr>
          <w:rStyle w:val="translated-span"/>
          <w:i/>
          <w:iCs/>
          <w:sz w:val="28"/>
          <w:szCs w:val="28"/>
          <w:vertAlign w:val="superscript"/>
        </w:rPr>
        <w:t>s</w:t>
      </w:r>
      <w:r>
        <w:rPr>
          <w:rStyle w:val="translated-span"/>
          <w:i/>
          <w:iCs/>
          <w:sz w:val="15"/>
          <w:szCs w:val="15"/>
        </w:rPr>
        <w:t>t</w:t>
      </w:r>
      <w:r>
        <w:rPr>
          <w:rStyle w:val="translated-span"/>
          <w:sz w:val="28"/>
          <w:szCs w:val="28"/>
          <w:vertAlign w:val="superscript"/>
        </w:rPr>
        <w:t>Í</w:t>
      </w:r>
      <w:r>
        <w:rPr>
          <w:rStyle w:val="translated-span"/>
          <w:i/>
          <w:iCs/>
          <w:sz w:val="15"/>
          <w:szCs w:val="15"/>
        </w:rPr>
        <w:t>t</w:t>
      </w:r>
      <w:r>
        <w:rPr>
          <w:rStyle w:val="translated-span"/>
          <w:i/>
          <w:iCs/>
          <w:sz w:val="15"/>
          <w:szCs w:val="15"/>
        </w:rPr>
        <w:t>γ</w:t>
      </w:r>
      <w:r>
        <w:rPr>
          <w:rStyle w:val="translated-span"/>
          <w:i/>
          <w:iCs/>
          <w:sz w:val="22"/>
          <w:szCs w:val="22"/>
          <w:vertAlign w:val="superscript"/>
        </w:rPr>
        <w:t>t</w:t>
      </w:r>
      <w:r>
        <w:rPr>
          <w:rStyle w:val="translated-span"/>
          <w:i/>
          <w:iCs/>
          <w:sz w:val="28"/>
          <w:szCs w:val="28"/>
          <w:vertAlign w:val="superscript"/>
        </w:rPr>
        <w:t>r</w:t>
      </w:r>
      <w:r>
        <w:rPr>
          <w:rStyle w:val="translated-span"/>
          <w:i/>
          <w:iCs/>
          <w:sz w:val="15"/>
          <w:szCs w:val="15"/>
        </w:rPr>
        <w:t>t</w:t>
      </w:r>
    </w:p>
    <w:p w:rsidR="00000000" w:rsidRDefault="009C167B">
      <w:pPr>
        <w:ind w:left="3" w:right="12"/>
      </w:pPr>
      <w:r>
        <w:rPr>
          <w:rStyle w:val="translated-span"/>
        </w:rPr>
        <w:t>设计挑战</w:t>
      </w:r>
      <w:r>
        <w:rPr>
          <w:rStyle w:val="translated-span"/>
        </w:rPr>
        <w:t>。</w:t>
      </w:r>
      <w:r>
        <w:rPr>
          <w:rStyle w:val="translated-span"/>
        </w:rPr>
        <w:t>而在一个高水平的这个</w:t>
      </w:r>
      <w:r>
        <w:rPr>
          <w:rStyle w:val="translated-span"/>
        </w:rPr>
        <w:t>RL</w:t>
      </w:r>
      <w:r>
        <w:rPr>
          <w:rStyle w:val="translated-span"/>
        </w:rPr>
        <w:t>公</w:t>
      </w:r>
      <w:r>
        <w:rPr>
          <w:rStyle w:val="translated-span"/>
        </w:rPr>
        <w:t>式</w:t>
      </w:r>
    </w:p>
    <w:p w:rsidR="00000000" w:rsidRDefault="009C167B">
      <w:pPr>
        <w:ind w:left="3" w:right="231"/>
      </w:pPr>
      <w:r>
        <w:rPr>
          <w:rStyle w:val="translated-span"/>
        </w:rPr>
        <w:t>似乎很简单，在实现可实现的实现之前，我们需要解决三个关键挑战</w:t>
      </w:r>
      <w:r>
        <w:rPr>
          <w:rStyle w:val="translated-span"/>
        </w:rPr>
        <w:t>。</w:t>
      </w:r>
      <w:r>
        <w:rPr>
          <w:rStyle w:val="translated-span"/>
        </w:rPr>
        <w:t>第一个问题是如何将变长决策树状态编码为神经网络策略的输入</w:t>
      </w:r>
      <w:r>
        <w:rPr>
          <w:rStyle w:val="translated-span"/>
        </w:rPr>
        <w:t>。</w:t>
      </w:r>
      <w:r>
        <w:rPr>
          <w:rStyle w:val="translated-span"/>
        </w:rPr>
        <w:t>虽然可以将树展平成一维向量，但这种向量的大小将非常大（即几十万个单位）</w:t>
      </w:r>
      <w:r>
        <w:rPr>
          <w:rStyle w:val="translated-span"/>
        </w:rPr>
        <w:t>。</w:t>
      </w:r>
      <w:r>
        <w:rPr>
          <w:rStyle w:val="translated-span"/>
        </w:rPr>
        <w:t>这将需要一个非常大的网络模型来处理这样的输入，并且需要大量的样本</w:t>
      </w:r>
      <w:r>
        <w:rPr>
          <w:rStyle w:val="translated-span"/>
        </w:rPr>
        <w:t>。</w:t>
      </w:r>
      <w:r>
        <w:rPr>
          <w:rStyle w:val="translated-span"/>
          <w:i/>
          <w:iCs/>
          <w:sz w:val="28"/>
          <w:szCs w:val="28"/>
          <w:vertAlign w:val="superscript"/>
        </w:rPr>
        <w:t>s</w:t>
      </w:r>
      <w:r>
        <w:rPr>
          <w:rStyle w:val="translated-span"/>
          <w:i/>
          <w:iCs/>
          <w:sz w:val="15"/>
          <w:szCs w:val="15"/>
        </w:rPr>
        <w:t>t</w:t>
      </w:r>
    </w:p>
    <w:p w:rsidR="00000000" w:rsidRDefault="009C167B">
      <w:pPr>
        <w:ind w:left="0" w:right="215" w:firstLine="199"/>
      </w:pPr>
      <w:r>
        <w:rPr>
          <w:rStyle w:val="translated-span"/>
        </w:rPr>
        <w:t>虽然最近的研究已经提出利用递归神经网络（</w:t>
      </w:r>
      <w:r>
        <w:rPr>
          <w:rStyle w:val="translated-span"/>
        </w:rPr>
        <w:t>RNNs</w:t>
      </w:r>
      <w:r>
        <w:rPr>
          <w:rStyle w:val="translated-span"/>
        </w:rPr>
        <w:t>）和图形嵌入</w:t>
      </w:r>
      <w:r>
        <w:rPr>
          <w:rStyle w:val="translated-span"/>
        </w:rPr>
        <w:t>技术</w:t>
      </w:r>
      <w:r>
        <w:rPr>
          <w:rStyle w:val="translated-span"/>
        </w:rPr>
        <w:t>[58</w:t>
      </w:r>
      <w:r>
        <w:rPr>
          <w:rStyle w:val="translated-span"/>
        </w:rPr>
        <w:t>，</w:t>
      </w:r>
      <w:r>
        <w:rPr>
          <w:rStyle w:val="translated-span"/>
        </w:rPr>
        <w:t>60</w:t>
      </w:r>
      <w:r>
        <w:rPr>
          <w:rStyle w:val="translated-span"/>
        </w:rPr>
        <w:t>，</w:t>
      </w:r>
      <w:r>
        <w:rPr>
          <w:rStyle w:val="translated-span"/>
        </w:rPr>
        <w:t>61]</w:t>
      </w:r>
      <w:r>
        <w:rPr>
          <w:rStyle w:val="translated-span"/>
        </w:rPr>
        <w:t>来减小输入大小，但是这些解决方案在面对大型或动态增长的图形结构时是脆弱的</w:t>
      </w:r>
      <w:r>
        <w:rPr>
          <w:rStyle w:val="translated-span"/>
        </w:rPr>
        <w:t>[66]</w:t>
      </w:r>
      <w:r>
        <w:rPr>
          <w:rStyle w:val="translated-span"/>
        </w:rPr>
        <w:t>。</w:t>
      </w:r>
      <w:r>
        <w:rPr>
          <w:rStyle w:val="translated-span"/>
        </w:rPr>
        <w:t>在</w:t>
      </w:r>
      <w:r>
        <w:rPr>
          <w:rStyle w:val="translated-span"/>
        </w:rPr>
        <w:t>NeuroCuts</w:t>
      </w:r>
      <w:r>
        <w:rPr>
          <w:rStyle w:val="translated-span"/>
        </w:rPr>
        <w:t>中，我们没有试图解决处理大输入的状态表示问题，而是利用包分类树的底层结构来设计一个简单紧凑的状态表示</w:t>
      </w:r>
      <w:r>
        <w:rPr>
          <w:rStyle w:val="translated-span"/>
        </w:rPr>
        <w:t>。</w:t>
      </w:r>
      <w:r>
        <w:rPr>
          <w:rStyle w:val="translated-span"/>
        </w:rPr>
        <w:t>这意味着当代理决定如何分割节点时，它只观察节点的固定长度表示</w:t>
      </w:r>
      <w:r>
        <w:rPr>
          <w:rStyle w:val="translated-span"/>
        </w:rPr>
        <w:t>。</w:t>
      </w:r>
      <w:r>
        <w:rPr>
          <w:rStyle w:val="translated-span"/>
        </w:rPr>
        <w:t>所有需要的状态都被编码在表示中；没有观察到有关树其余部分的其他信息</w:t>
      </w:r>
      <w:r>
        <w:rPr>
          <w:rStyle w:val="translated-span"/>
        </w:rPr>
        <w:t>。</w:t>
      </w:r>
    </w:p>
    <w:p w:rsidR="00000000" w:rsidRDefault="009C167B">
      <w:pPr>
        <w:ind w:left="0" w:right="205" w:firstLine="206"/>
      </w:pPr>
      <w:r>
        <w:rPr>
          <w:rStyle w:val="translated-span"/>
        </w:rPr>
        <w:t>第二个挑战是如何处理在建立决策树的逐节点过程中所产生的稀疏和延迟的奖励</w:t>
      </w:r>
      <w:r>
        <w:rPr>
          <w:rStyle w:val="translated-span"/>
        </w:rPr>
        <w:t>。</w:t>
      </w:r>
      <w:r>
        <w:rPr>
          <w:rStyle w:val="translated-span"/>
        </w:rPr>
        <w:t>虽然我们原则上可以在树完成时向代理返回一个单一的奖励，但是在这样的环境中训练代理</w:t>
      </w:r>
      <w:r>
        <w:rPr>
          <w:rStyle w:val="translated-span"/>
        </w:rPr>
        <w:t>是非常困难的</w:t>
      </w:r>
      <w:r>
        <w:rPr>
          <w:rStyle w:val="translated-span"/>
        </w:rPr>
        <w:t>。</w:t>
      </w:r>
      <w:r>
        <w:rPr>
          <w:rStyle w:val="translated-span"/>
        </w:rPr>
        <w:t>由于树展开的长度很长（即数千个步骤），只有当我们能够计算出有意义的密集度时，学习才是实际</w:t>
      </w:r>
      <w:r>
        <w:rPr>
          <w:rStyle w:val="translated-span"/>
        </w:rPr>
        <w:t>的</w:t>
      </w:r>
      <w:r>
        <w:rPr>
          <w:rStyle w:val="translated-span"/>
        </w:rPr>
        <w:t>奖励。这</w:t>
      </w:r>
      <w:r>
        <w:rPr>
          <w:rStyle w:val="translated-span"/>
        </w:rPr>
        <w:t>样</w:t>
      </w:r>
      <w:r>
        <w:rPr>
          <w:rStyle w:val="translated-span"/>
        </w:rPr>
        <w:t>丰厚的报</w:t>
      </w:r>
      <w:r>
        <w:rPr>
          <w:rStyle w:val="translated-span"/>
        </w:rPr>
        <w:t>酬</w:t>
      </w:r>
      <w:r>
        <w:rPr>
          <w:sz w:val="22"/>
          <w:szCs w:val="22"/>
          <w:vertAlign w:val="superscript"/>
        </w:rPr>
        <w:t xml:space="preserve">1 </w:t>
      </w:r>
    </w:p>
    <w:p w:rsidR="00000000" w:rsidRDefault="009C167B">
      <w:pPr>
        <w:ind w:left="3" w:right="12"/>
      </w:pPr>
      <w:r>
        <w:rPr>
          <w:rStyle w:val="translated-span"/>
        </w:rPr>
        <w:t>因为操作将基于它所引导的子树的统计信</w:t>
      </w:r>
      <w:r>
        <w:rPr>
          <w:rStyle w:val="translated-span"/>
        </w:rPr>
        <w:t>息</w:t>
      </w:r>
    </w:p>
    <w:p w:rsidR="00000000" w:rsidRDefault="009C167B">
      <w:pPr>
        <w:spacing w:after="0" w:line="256" w:lineRule="auto"/>
        <w:ind w:left="1918" w:hanging="10"/>
        <w:jc w:val="left"/>
      </w:pPr>
      <w:r>
        <w:rPr>
          <w:sz w:val="15"/>
          <w:szCs w:val="15"/>
        </w:rPr>
        <w:t>2</w:t>
      </w:r>
    </w:p>
    <w:p w:rsidR="00000000" w:rsidRDefault="009C167B">
      <w:pPr>
        <w:spacing w:line="314" w:lineRule="auto"/>
        <w:ind w:left="3" w:right="215"/>
      </w:pPr>
      <w:r>
        <w:rPr>
          <w:rStyle w:val="translated-span"/>
        </w:rPr>
        <w:t>到（即深度或大小）</w:t>
      </w:r>
      <w:r>
        <w:rPr>
          <w:rStyle w:val="translated-span"/>
        </w:rPr>
        <w:t>。</w:t>
      </w:r>
      <w:r>
        <w:rPr>
          <w:rStyle w:val="translated-span"/>
        </w:rPr>
        <w:t>有效地减少了树的大小</w:t>
      </w:r>
      <w:r>
        <w:rPr>
          <w:rStyle w:val="translated-span"/>
        </w:rPr>
        <w:t>。</w:t>
      </w:r>
      <w:r>
        <w:rPr>
          <w:rStyle w:val="translated-span"/>
        </w:rPr>
        <w:t>不幸的是，在子树完成之前不可能计算这个值</w:t>
      </w:r>
      <w:r>
        <w:rPr>
          <w:rStyle w:val="translated-span"/>
        </w:rPr>
        <w:t>。</w:t>
      </w:r>
      <w:r>
        <w:rPr>
          <w:rStyle w:val="translated-span"/>
        </w:rPr>
        <w:t>到</w:t>
      </w:r>
    </w:p>
    <w:p w:rsidR="00000000" w:rsidRDefault="009C167B">
      <w:pPr>
        <w:spacing w:after="105" w:line="256" w:lineRule="auto"/>
        <w:ind w:left="7" w:firstLine="0"/>
        <w:jc w:val="left"/>
      </w:pPr>
      <w:r>
        <w:rPr>
          <w:noProof/>
          <w:sz w:val="22"/>
          <w:szCs w:val="22"/>
        </w:rPr>
        <w:drawing>
          <wp:inline distT="0" distB="0" distL="0" distR="0">
            <wp:extent cx="619125" cy="9525"/>
            <wp:effectExtent l="0" t="0" r="0" b="0"/>
            <wp:docPr id="5" name="Group 38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38352"/>
                    <pic:cNvPicPr>
                      <a:picLocks noChangeAspect="1" noChangeArrowheads="1"/>
                    </pic:cNvPicPr>
                  </pic:nvPicPr>
                  <pic:blipFill>
                    <a:blip r:embed="rId12" r:link="rId13">
                      <a:extLst>
                        <a:ext uri="{28A0092B-C50C-407E-A947-70E740481C1C}">
                          <a14:useLocalDpi xmlns:a14="http://schemas.microsoft.com/office/drawing/2010/main" val="0"/>
                        </a:ext>
                      </a:extLst>
                    </a:blip>
                    <a:srcRect/>
                    <a:stretch>
                      <a:fillRect/>
                    </a:stretch>
                  </pic:blipFill>
                  <pic:spPr bwMode="auto">
                    <a:xfrm>
                      <a:off x="0" y="0"/>
                      <a:ext cx="619125" cy="9525"/>
                    </a:xfrm>
                    <a:prstGeom prst="rect">
                      <a:avLst/>
                    </a:prstGeom>
                    <a:noFill/>
                    <a:ln>
                      <a:noFill/>
                    </a:ln>
                  </pic:spPr>
                </pic:pic>
              </a:graphicData>
            </a:graphic>
          </wp:inline>
        </w:drawing>
      </w:r>
    </w:p>
    <w:p w:rsidR="00000000" w:rsidRDefault="009C167B">
      <w:pPr>
        <w:spacing w:line="266" w:lineRule="auto"/>
        <w:ind w:left="2" w:right="6" w:hanging="5"/>
      </w:pPr>
      <w:r>
        <w:rPr>
          <w:sz w:val="14"/>
          <w:szCs w:val="14"/>
          <w:vertAlign w:val="superscript"/>
        </w:rPr>
        <w:t>1</w:t>
      </w:r>
      <w:r>
        <w:rPr>
          <w:rStyle w:val="translated-span"/>
          <w:sz w:val="14"/>
          <w:szCs w:val="14"/>
        </w:rPr>
        <w:t>请注意，对于每一步只返回</w:t>
      </w:r>
      <w:r>
        <w:rPr>
          <w:rStyle w:val="translated-span"/>
          <w:sz w:val="14"/>
          <w:szCs w:val="14"/>
        </w:rPr>
        <w:t>-1</w:t>
      </w:r>
      <w:r>
        <w:rPr>
          <w:rStyle w:val="translated-span"/>
          <w:sz w:val="14"/>
          <w:szCs w:val="14"/>
        </w:rPr>
        <w:t>或</w:t>
      </w:r>
      <w:r>
        <w:rPr>
          <w:rStyle w:val="translated-span"/>
          <w:sz w:val="14"/>
          <w:szCs w:val="14"/>
        </w:rPr>
        <w:t>-</w:t>
      </w:r>
      <w:r>
        <w:rPr>
          <w:rStyle w:val="translated-span"/>
          <w:sz w:val="14"/>
          <w:szCs w:val="14"/>
        </w:rPr>
        <w:t>将是一个密集的奖励，但</w:t>
      </w:r>
      <w:r>
        <w:rPr>
          <w:rStyle w:val="translated-span"/>
          <w:sz w:val="14"/>
          <w:szCs w:val="14"/>
        </w:rPr>
        <w:t>是</w:t>
      </w:r>
      <w:r>
        <w:rPr>
          <w:rStyle w:val="translated-span"/>
          <w:i/>
          <w:iCs/>
          <w:sz w:val="15"/>
          <w:szCs w:val="15"/>
        </w:rPr>
        <w:t>裁剪尺</w:t>
      </w:r>
      <w:r>
        <w:rPr>
          <w:rStyle w:val="translated-span"/>
          <w:i/>
          <w:iCs/>
          <w:sz w:val="15"/>
          <w:szCs w:val="15"/>
        </w:rPr>
        <w:t>寸</w:t>
      </w:r>
    </w:p>
    <w:p w:rsidR="00000000" w:rsidRDefault="009C167B">
      <w:pPr>
        <w:spacing w:line="266" w:lineRule="auto"/>
        <w:ind w:left="2" w:right="6" w:hanging="5"/>
      </w:pPr>
      <w:r>
        <w:rPr>
          <w:rStyle w:val="translated-span"/>
          <w:sz w:val="14"/>
          <w:szCs w:val="14"/>
        </w:rPr>
        <w:t>不是特别有用</w:t>
      </w:r>
      <w:r>
        <w:rPr>
          <w:rStyle w:val="translated-span"/>
          <w:sz w:val="14"/>
          <w:szCs w:val="14"/>
        </w:rPr>
        <w:t>。</w:t>
      </w:r>
    </w:p>
    <w:p w:rsidR="00000000" w:rsidRDefault="009C167B">
      <w:pPr>
        <w:spacing w:line="266" w:lineRule="auto"/>
        <w:ind w:left="2" w:right="6" w:hanging="5"/>
      </w:pPr>
      <w:r>
        <w:rPr>
          <w:sz w:val="14"/>
          <w:szCs w:val="14"/>
          <w:vertAlign w:val="superscript"/>
        </w:rPr>
        <w:t>2</w:t>
      </w:r>
      <w:r>
        <w:rPr>
          <w:rStyle w:val="translated-span"/>
          <w:sz w:val="14"/>
          <w:szCs w:val="14"/>
        </w:rPr>
        <w:t>神经切断的奖励与真正的问题目标相对应；我们没</w:t>
      </w:r>
      <w:r>
        <w:rPr>
          <w:rStyle w:val="translated-span"/>
          <w:sz w:val="14"/>
          <w:szCs w:val="14"/>
        </w:rPr>
        <w:t>有</w:t>
      </w:r>
    </w:p>
    <w:p w:rsidR="00000000" w:rsidRDefault="009C167B">
      <w:pPr>
        <w:spacing w:line="266" w:lineRule="auto"/>
        <w:ind w:left="2" w:right="6" w:hanging="5"/>
      </w:pPr>
      <w:r>
        <w:rPr>
          <w:rStyle w:val="translated-span"/>
          <w:sz w:val="14"/>
          <w:szCs w:val="14"/>
        </w:rPr>
        <w:t>“</w:t>
      </w:r>
      <w:r>
        <w:rPr>
          <w:rStyle w:val="translated-span"/>
          <w:sz w:val="14"/>
          <w:szCs w:val="14"/>
        </w:rPr>
        <w:t>奖励工程</w:t>
      </w:r>
      <w:r>
        <w:rPr>
          <w:rStyle w:val="translated-span"/>
          <w:sz w:val="14"/>
          <w:szCs w:val="14"/>
        </w:rPr>
        <w:t>”</w:t>
      </w:r>
      <w:r>
        <w:rPr>
          <w:rStyle w:val="translated-span"/>
          <w:sz w:val="14"/>
          <w:szCs w:val="14"/>
        </w:rPr>
        <w:t>，因为这会使解决方案产生偏差</w:t>
      </w:r>
      <w:r>
        <w:rPr>
          <w:rStyle w:val="translated-span"/>
          <w:sz w:val="14"/>
          <w:szCs w:val="14"/>
        </w:rPr>
        <w:t>。</w:t>
      </w:r>
    </w:p>
    <w:tbl>
      <w:tblPr>
        <w:tblpPr w:vertAnchor="text"/>
        <w:tblW w:w="10132" w:type="dxa"/>
        <w:tblCellMar>
          <w:left w:w="0" w:type="dxa"/>
          <w:right w:w="0" w:type="dxa"/>
        </w:tblCellMar>
        <w:tblLook w:val="04A0" w:firstRow="1" w:lastRow="0" w:firstColumn="1" w:lastColumn="0" w:noHBand="0" w:noVBand="1"/>
      </w:tblPr>
      <w:tblGrid>
        <w:gridCol w:w="10132"/>
      </w:tblGrid>
      <w:tr w:rsidR="00000000">
        <w:trPr>
          <w:trHeight w:val="2723"/>
        </w:trPr>
        <w:tc>
          <w:tcPr>
            <w:tcW w:w="10088" w:type="dxa"/>
            <w:tcMar>
              <w:top w:w="0" w:type="dxa"/>
              <w:left w:w="12" w:type="dxa"/>
              <w:bottom w:w="0" w:type="dxa"/>
              <w:right w:w="32" w:type="dxa"/>
            </w:tcMar>
            <w:vAlign w:val="bottom"/>
            <w:hideMark/>
          </w:tcPr>
          <w:p w:rsidR="00000000" w:rsidRDefault="009C167B">
            <w:pPr>
              <w:spacing w:after="198" w:line="256" w:lineRule="auto"/>
              <w:ind w:left="0" w:firstLine="0"/>
              <w:jc w:val="left"/>
            </w:pPr>
            <w:r>
              <w:rPr>
                <w:noProof/>
              </w:rPr>
              <w:drawing>
                <wp:anchor distT="0" distB="0" distL="114300" distR="114300" simplePos="0" relativeHeight="251658240" behindDoc="0" locked="0" layoutInCell="1" allowOverlap="0">
                  <wp:simplePos x="0" y="0"/>
                  <wp:positionH relativeFrom="column">
                    <wp:align>left</wp:align>
                  </wp:positionH>
                  <wp:positionV relativeFrom="line">
                    <wp:posOffset>0</wp:posOffset>
                  </wp:positionV>
                  <wp:extent cx="1647825" cy="1057275"/>
                  <wp:effectExtent l="0" t="0" r="9525" b="9525"/>
                  <wp:wrapSquare wrapText="bothSides"/>
                  <wp:docPr id="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1647825" cy="10572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0">
                  <wp:simplePos x="0" y="0"/>
                  <wp:positionH relativeFrom="column">
                    <wp:align>left</wp:align>
                  </wp:positionH>
                  <wp:positionV relativeFrom="line">
                    <wp:posOffset>0</wp:posOffset>
                  </wp:positionV>
                  <wp:extent cx="1057275" cy="1066800"/>
                  <wp:effectExtent l="0" t="0" r="9525" b="0"/>
                  <wp:wrapSquare wrapText="bothSides"/>
                  <wp:docPr id="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r:link="rId17">
                            <a:extLst>
                              <a:ext uri="{28A0092B-C50C-407E-A947-70E740481C1C}">
                                <a14:useLocalDpi xmlns:a14="http://schemas.microsoft.com/office/drawing/2010/main" val="0"/>
                              </a:ext>
                            </a:extLst>
                          </a:blip>
                          <a:srcRect/>
                          <a:stretch>
                            <a:fillRect/>
                          </a:stretch>
                        </pic:blipFill>
                        <pic:spPr bwMode="auto">
                          <a:xfrm>
                            <a:off x="0" y="0"/>
                            <a:ext cx="1057275" cy="10668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0">
                  <wp:simplePos x="0" y="0"/>
                  <wp:positionH relativeFrom="column">
                    <wp:align>left</wp:align>
                  </wp:positionH>
                  <wp:positionV relativeFrom="line">
                    <wp:posOffset>0</wp:posOffset>
                  </wp:positionV>
                  <wp:extent cx="1057275" cy="752475"/>
                  <wp:effectExtent l="0" t="0" r="9525" b="9525"/>
                  <wp:wrapSquare wrapText="bothSides"/>
                  <wp:docPr id="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1057275" cy="7524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0" locked="0" layoutInCell="1" allowOverlap="0">
                  <wp:simplePos x="0" y="0"/>
                  <wp:positionH relativeFrom="column">
                    <wp:align>left</wp:align>
                  </wp:positionH>
                  <wp:positionV relativeFrom="line">
                    <wp:posOffset>0</wp:posOffset>
                  </wp:positionV>
                  <wp:extent cx="1409700" cy="666750"/>
                  <wp:effectExtent l="0" t="0" r="0" b="0"/>
                  <wp:wrapSquare wrapText="bothSides"/>
                  <wp:docPr id="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r:link="rId21">
                            <a:extLst>
                              <a:ext uri="{28A0092B-C50C-407E-A947-70E740481C1C}">
                                <a14:useLocalDpi xmlns:a14="http://schemas.microsoft.com/office/drawing/2010/main" val="0"/>
                              </a:ext>
                            </a:extLst>
                          </a:blip>
                          <a:srcRect/>
                          <a:stretch>
                            <a:fillRect/>
                          </a:stretch>
                        </pic:blipFill>
                        <pic:spPr bwMode="auto">
                          <a:xfrm>
                            <a:off x="0" y="0"/>
                            <a:ext cx="1409700" cy="666750"/>
                          </a:xfrm>
                          <a:prstGeom prst="rect">
                            <a:avLst/>
                          </a:prstGeom>
                          <a:noFill/>
                          <a:ln>
                            <a:noFill/>
                          </a:ln>
                        </pic:spPr>
                      </pic:pic>
                    </a:graphicData>
                  </a:graphic>
                  <wp14:sizeRelH relativeFrom="page">
                    <wp14:pctWidth>0</wp14:pctWidth>
                  </wp14:sizeRelH>
                  <wp14:sizeRelV relativeFrom="page">
                    <wp14:pctHeight>0</wp14:pctHeight>
                  </wp14:sizeRelV>
                </wp:anchor>
              </w:drawing>
            </w:r>
            <w:r>
              <w:rPr>
                <w:color w:val="757575"/>
                <w:sz w:val="11"/>
                <w:szCs w:val="11"/>
              </w:rPr>
              <w:t>200                                                                                   </w:t>
            </w:r>
            <w:r>
              <w:rPr>
                <w:color w:val="757575"/>
                <w:sz w:val="11"/>
                <w:szCs w:val="11"/>
              </w:rPr>
              <w:t>   800                                                                                                                      1000040000</w:t>
            </w:r>
          </w:p>
          <w:p w:rsidR="00000000" w:rsidRDefault="009C167B">
            <w:pPr>
              <w:spacing w:after="189" w:line="256" w:lineRule="auto"/>
              <w:ind w:left="0" w:firstLine="0"/>
              <w:jc w:val="left"/>
            </w:pPr>
            <w:r>
              <w:rPr>
                <w:color w:val="757575"/>
                <w:sz w:val="11"/>
                <w:szCs w:val="11"/>
              </w:rPr>
              <w:t>150600                                                                                                                   </w:t>
            </w:r>
            <w:r>
              <w:rPr>
                <w:color w:val="757575"/>
                <w:sz w:val="11"/>
                <w:szCs w:val="11"/>
              </w:rPr>
              <w:t>                                                                                           750030000</w:t>
            </w:r>
          </w:p>
          <w:p w:rsidR="00000000" w:rsidRDefault="009C167B">
            <w:pPr>
              <w:spacing w:after="182" w:line="256" w:lineRule="auto"/>
              <w:ind w:left="0" w:firstLine="0"/>
              <w:jc w:val="left"/>
            </w:pPr>
            <w:r>
              <w:rPr>
                <w:color w:val="757575"/>
                <w:sz w:val="11"/>
                <w:szCs w:val="11"/>
              </w:rPr>
              <w:t>100400                                                                                                                                                     </w:t>
            </w:r>
            <w:r>
              <w:rPr>
                <w:color w:val="757575"/>
                <w:sz w:val="11"/>
                <w:szCs w:val="11"/>
              </w:rPr>
              <w:t>                                                         500020000</w:t>
            </w:r>
          </w:p>
          <w:p w:rsidR="00000000" w:rsidRDefault="009C167B">
            <w:pPr>
              <w:spacing w:after="173" w:line="256" w:lineRule="auto"/>
              <w:ind w:left="0" w:firstLine="0"/>
              <w:jc w:val="left"/>
            </w:pPr>
            <w:r>
              <w:rPr>
                <w:sz w:val="22"/>
                <w:szCs w:val="22"/>
              </w:rPr>
              <w:t xml:space="preserve">                               </w:t>
            </w:r>
            <w:r>
              <w:rPr>
                <w:color w:val="757575"/>
                <w:sz w:val="11"/>
                <w:szCs w:val="11"/>
              </w:rPr>
              <w:t>50200                                                                                                                                                         </w:t>
            </w:r>
            <w:r>
              <w:rPr>
                <w:color w:val="757575"/>
                <w:sz w:val="11"/>
                <w:szCs w:val="11"/>
              </w:rPr>
              <w:t>       250010000</w:t>
            </w:r>
          </w:p>
          <w:p w:rsidR="00000000" w:rsidRDefault="009C167B">
            <w:pPr>
              <w:spacing w:after="0" w:line="256" w:lineRule="auto"/>
              <w:ind w:left="264" w:right="228" w:firstLine="0"/>
              <w:jc w:val="left"/>
            </w:pPr>
            <w:r>
              <w:rPr>
                <w:color w:val="757575"/>
                <w:sz w:val="11"/>
                <w:szCs w:val="11"/>
              </w:rPr>
              <w:t>0000</w:t>
            </w:r>
          </w:p>
          <w:tbl>
            <w:tblPr>
              <w:tblW w:w="9965" w:type="dxa"/>
              <w:tblInd w:w="15" w:type="dxa"/>
              <w:tblCellMar>
                <w:left w:w="0" w:type="dxa"/>
                <w:right w:w="0" w:type="dxa"/>
              </w:tblCellMar>
              <w:tblLook w:val="04A0" w:firstRow="1" w:lastRow="0" w:firstColumn="1" w:lastColumn="0" w:noHBand="0" w:noVBand="1"/>
            </w:tblPr>
            <w:tblGrid>
              <w:gridCol w:w="7717"/>
              <w:gridCol w:w="2248"/>
            </w:tblGrid>
            <w:tr w:rsidR="00000000">
              <w:trPr>
                <w:trHeight w:val="542"/>
              </w:trPr>
              <w:tc>
                <w:tcPr>
                  <w:tcW w:w="7717" w:type="dxa"/>
                  <w:hideMark/>
                </w:tcPr>
                <w:p w:rsidR="00000000" w:rsidRDefault="009C167B">
                  <w:pPr>
                    <w:framePr w:wrap="around" w:vAnchor="text" w:hAnchor="text"/>
                    <w:spacing w:after="0" w:line="256" w:lineRule="auto"/>
                    <w:ind w:left="4" w:hanging="4"/>
                    <w:jc w:val="left"/>
                  </w:pPr>
                  <w:r>
                    <w:rPr>
                      <w:rStyle w:val="translated-span"/>
                      <w:sz w:val="14"/>
                      <w:szCs w:val="14"/>
                    </w:rPr>
                    <w:t>（</w:t>
                  </w:r>
                  <w:r>
                    <w:rPr>
                      <w:rStyle w:val="translated-span"/>
                      <w:sz w:val="14"/>
                      <w:szCs w:val="14"/>
                    </w:rPr>
                    <w:t>a</w:t>
                  </w:r>
                  <w:r>
                    <w:rPr>
                      <w:rStyle w:val="translated-span"/>
                      <w:sz w:val="14"/>
                      <w:szCs w:val="14"/>
                    </w:rPr>
                    <w:t>）</w:t>
                  </w:r>
                  <w:r>
                    <w:rPr>
                      <w:rStyle w:val="translated-span"/>
                      <w:sz w:val="14"/>
                      <w:szCs w:val="14"/>
                    </w:rPr>
                    <w:t xml:space="preserve"> NeuroCuts</w:t>
                  </w:r>
                  <w:r>
                    <w:rPr>
                      <w:rStyle w:val="translated-span"/>
                      <w:sz w:val="14"/>
                      <w:szCs w:val="14"/>
                    </w:rPr>
                    <w:t>从随机初始化的策略开始，该策略生成形状不佳的树（左，截断）</w:t>
                  </w:r>
                  <w:r>
                    <w:rPr>
                      <w:rStyle w:val="translated-span"/>
                      <w:sz w:val="14"/>
                      <w:szCs w:val="14"/>
                    </w:rPr>
                    <w:t>。</w:t>
                  </w:r>
                  <w:r>
                    <w:rPr>
                      <w:rStyle w:val="translated-span"/>
                      <w:sz w:val="14"/>
                      <w:szCs w:val="14"/>
                    </w:rPr>
                    <w:t>随着时间的推移，它学会了减少树的深度，并开发出一个更连贯的策略（中心）</w:t>
                  </w:r>
                  <w:r>
                    <w:rPr>
                      <w:rStyle w:val="translated-span"/>
                      <w:sz w:val="14"/>
                      <w:szCs w:val="14"/>
                    </w:rPr>
                    <w:t>。</w:t>
                  </w:r>
                  <w:r>
                    <w:rPr>
                      <w:rStyle w:val="translated-span"/>
                      <w:sz w:val="14"/>
                      <w:szCs w:val="14"/>
                    </w:rPr>
                    <w:t>该策略收敛到一个紧凑的</w:t>
                  </w:r>
                  <w:r>
                    <w:rPr>
                      <w:rStyle w:val="translated-span"/>
                      <w:sz w:val="14"/>
                      <w:szCs w:val="14"/>
                    </w:rPr>
                    <w:t>depth-12</w:t>
                  </w:r>
                  <w:r>
                    <w:rPr>
                      <w:rStyle w:val="translated-span"/>
                      <w:sz w:val="14"/>
                      <w:szCs w:val="14"/>
                    </w:rPr>
                    <w:t>树（右），该树专门用于剪切</w:t>
                  </w:r>
                  <w:r>
                    <w:rPr>
                      <w:rStyle w:val="translated-span"/>
                      <w:sz w:val="14"/>
                      <w:szCs w:val="14"/>
                    </w:rPr>
                    <w:t>SrcIP</w:t>
                  </w:r>
                  <w:r>
                    <w:rPr>
                      <w:rStyle w:val="translated-span"/>
                      <w:sz w:val="14"/>
                      <w:szCs w:val="14"/>
                    </w:rPr>
                    <w:t>、</w:t>
                  </w:r>
                  <w:r>
                    <w:rPr>
                      <w:rStyle w:val="translated-span"/>
                      <w:sz w:val="14"/>
                      <w:szCs w:val="14"/>
                    </w:rPr>
                    <w:t>SrcPort</w:t>
                  </w:r>
                  <w:r>
                    <w:rPr>
                      <w:rStyle w:val="translated-span"/>
                      <w:sz w:val="14"/>
                      <w:szCs w:val="14"/>
                    </w:rPr>
                    <w:t>和</w:t>
                  </w:r>
                  <w:r>
                    <w:rPr>
                      <w:rStyle w:val="translated-span"/>
                      <w:sz w:val="14"/>
                      <w:szCs w:val="14"/>
                    </w:rPr>
                    <w:t>dsport</w:t>
                  </w:r>
                  <w:r>
                    <w:rPr>
                      <w:rStyle w:val="translated-span"/>
                      <w:sz w:val="14"/>
                      <w:szCs w:val="14"/>
                    </w:rPr>
                    <w:t>。</w:t>
                  </w:r>
                </w:p>
              </w:tc>
              <w:tc>
                <w:tcPr>
                  <w:tcW w:w="2248" w:type="dxa"/>
                  <w:hideMark/>
                </w:tcPr>
                <w:p w:rsidR="00000000" w:rsidRDefault="009C167B">
                  <w:pPr>
                    <w:framePr w:wrap="around" w:vAnchor="text" w:hAnchor="text"/>
                    <w:spacing w:after="0" w:line="256" w:lineRule="auto"/>
                    <w:ind w:left="4" w:hanging="4"/>
                  </w:pPr>
                  <w:r>
                    <w:rPr>
                      <w:rStyle w:val="translated-span"/>
                      <w:sz w:val="14"/>
                      <w:szCs w:val="14"/>
                    </w:rPr>
                    <w:t>（</w:t>
                  </w:r>
                  <w:r>
                    <w:rPr>
                      <w:rStyle w:val="translated-span"/>
                      <w:sz w:val="14"/>
                      <w:szCs w:val="14"/>
                    </w:rPr>
                    <w:t>b</w:t>
                  </w:r>
                  <w:r>
                    <w:rPr>
                      <w:rStyle w:val="translated-span"/>
                      <w:sz w:val="14"/>
                      <w:szCs w:val="14"/>
                    </w:rPr>
                    <w:t>）</w:t>
                  </w:r>
                  <w:r>
                    <w:rPr>
                      <w:rStyle w:val="translated-span"/>
                      <w:sz w:val="14"/>
                      <w:szCs w:val="14"/>
                    </w:rPr>
                    <w:t xml:space="preserve"> </w:t>
                  </w:r>
                  <w:r>
                    <w:rPr>
                      <w:rStyle w:val="translated-span"/>
                      <w:sz w:val="14"/>
                      <w:szCs w:val="14"/>
                    </w:rPr>
                    <w:t>相比之下，</w:t>
                  </w:r>
                  <w:r>
                    <w:rPr>
                      <w:rStyle w:val="translated-span"/>
                      <w:sz w:val="14"/>
                      <w:szCs w:val="14"/>
                    </w:rPr>
                    <w:t>HiCuts</w:t>
                  </w:r>
                  <w:r>
                    <w:rPr>
                      <w:rStyle w:val="translated-span"/>
                      <w:sz w:val="14"/>
                      <w:szCs w:val="14"/>
                    </w:rPr>
                    <w:t>为这个规则集生成了一个</w:t>
                  </w:r>
                  <w:r>
                    <w:rPr>
                      <w:rStyle w:val="translated-span"/>
                      <w:sz w:val="14"/>
                      <w:szCs w:val="14"/>
                    </w:rPr>
                    <w:t>depth-29</w:t>
                  </w:r>
                  <w:r>
                    <w:rPr>
                      <w:rStyle w:val="translated-span"/>
                      <w:sz w:val="14"/>
                      <w:szCs w:val="14"/>
                    </w:rPr>
                    <w:t>树，在分类时间上大了</w:t>
                  </w:r>
                  <w:r>
                    <w:rPr>
                      <w:rStyle w:val="translated-span"/>
                      <w:sz w:val="14"/>
                      <w:szCs w:val="14"/>
                    </w:rPr>
                    <w:t>15</w:t>
                  </w:r>
                  <w:r>
                    <w:rPr>
                      <w:rStyle w:val="translated-span"/>
                      <w:sz w:val="14"/>
                      <w:szCs w:val="14"/>
                    </w:rPr>
                    <w:t>倍，慢了</w:t>
                  </w:r>
                  <w:r>
                    <w:rPr>
                      <w:rStyle w:val="translated-span"/>
                      <w:sz w:val="14"/>
                      <w:szCs w:val="14"/>
                    </w:rPr>
                    <w:t>3</w:t>
                  </w:r>
                  <w:r>
                    <w:rPr>
                      <w:rStyle w:val="translated-span"/>
                      <w:sz w:val="14"/>
                      <w:szCs w:val="14"/>
                    </w:rPr>
                    <w:t>倍</w:t>
                  </w:r>
                  <w:r>
                    <w:rPr>
                      <w:rStyle w:val="translated-span"/>
                      <w:sz w:val="14"/>
                      <w:szCs w:val="14"/>
                    </w:rPr>
                    <w:t>。</w:t>
                  </w:r>
                </w:p>
              </w:tc>
            </w:tr>
          </w:tbl>
          <w:p w:rsidR="00000000" w:rsidRDefault="009C167B">
            <w:pPr>
              <w:spacing w:after="0" w:line="256" w:lineRule="auto"/>
              <w:ind w:left="0" w:firstLine="0"/>
            </w:pPr>
            <w:r>
              <w:rPr>
                <w:rStyle w:val="translated-span"/>
              </w:rPr>
              <w:t>图</w:t>
            </w:r>
            <w:r>
              <w:rPr>
                <w:rStyle w:val="translated-span"/>
              </w:rPr>
              <w:t>5</w:t>
            </w:r>
            <w:r>
              <w:rPr>
                <w:rStyle w:val="translated-span"/>
              </w:rPr>
              <w:t>：学习分割</w:t>
            </w:r>
            <w:r>
              <w:rPr>
                <w:rStyle w:val="translated-span"/>
              </w:rPr>
              <w:t>fw5_1k ClassBench</w:t>
            </w:r>
            <w:r>
              <w:rPr>
                <w:rStyle w:val="translated-span"/>
              </w:rPr>
              <w:t>规则集的神经切割可视化</w:t>
            </w:r>
            <w:r>
              <w:rPr>
                <w:rStyle w:val="translated-span"/>
              </w:rPr>
              <w:t>。</w:t>
            </w:r>
            <w:r>
              <w:rPr>
                <w:rStyle w:val="translated-span"/>
              </w:rPr>
              <w:t>x</w:t>
            </w:r>
            <w:r>
              <w:rPr>
                <w:rStyle w:val="translated-span"/>
              </w:rPr>
              <w:t>轴表示树级别，</w:t>
            </w:r>
            <w:r>
              <w:rPr>
                <w:rStyle w:val="translated-span"/>
              </w:rPr>
              <w:t>y</w:t>
            </w:r>
            <w:r>
              <w:rPr>
                <w:rStyle w:val="translated-span"/>
              </w:rPr>
              <w:t>轴表示该级别的节点数</w:t>
            </w:r>
            <w:r>
              <w:rPr>
                <w:rStyle w:val="translated-span"/>
              </w:rPr>
              <w:t>。</w:t>
            </w:r>
            <w:r>
              <w:rPr>
                <w:rStyle w:val="translated-span"/>
              </w:rPr>
              <w:t>树的每个级别的切割尺寸分布以颜色显示</w:t>
            </w:r>
            <w:r>
              <w:rPr>
                <w:rStyle w:val="translated-span"/>
              </w:rPr>
              <w:t>。</w:t>
            </w:r>
          </w:p>
        </w:tc>
      </w:tr>
    </w:tbl>
    <w:p w:rsidR="00000000" w:rsidRDefault="009C167B">
      <w:pPr>
        <w:spacing w:after="54"/>
        <w:ind w:left="3" w:right="12"/>
      </w:pPr>
      <w:r>
        <w:rPr>
          <w:rStyle w:val="translated-span"/>
        </w:rPr>
        <w:t>处理这个问题，我们采取了一个不寻常的步骤，即当树完成时，只计算卷展的奖励，并设</w:t>
      </w:r>
      <w:r>
        <w:rPr>
          <w:rStyle w:val="translated-span"/>
        </w:rPr>
        <w:t>置</w:t>
      </w:r>
    </w:p>
    <w:p w:rsidR="00000000" w:rsidRDefault="009C167B">
      <w:pPr>
        <w:spacing w:after="3" w:line="247" w:lineRule="auto"/>
        <w:ind w:left="2" w:right="2" w:hanging="5"/>
        <w:jc w:val="left"/>
      </w:pPr>
      <w:r>
        <w:rPr>
          <w:rStyle w:val="translated-span"/>
          <w:i/>
          <w:iCs/>
        </w:rPr>
        <w:t>γ</w:t>
      </w:r>
      <w:r>
        <w:rPr>
          <w:rStyle w:val="translated-span"/>
        </w:rPr>
        <w:t>=0</w:t>
      </w:r>
      <w:r>
        <w:rPr>
          <w:rStyle w:val="translated-span"/>
        </w:rPr>
        <w:t>，有效地创建了一系列类似上下文</w:t>
      </w:r>
      <w:r>
        <w:rPr>
          <w:rStyle w:val="translated-span"/>
        </w:rPr>
        <w:t>bandits</w:t>
      </w:r>
      <w:r>
        <w:rPr>
          <w:rStyle w:val="translated-span"/>
        </w:rPr>
        <w:t>的</w:t>
      </w:r>
      <w:r>
        <w:rPr>
          <w:rStyle w:val="translated-span"/>
        </w:rPr>
        <w:t>1</w:t>
      </w:r>
      <w:r>
        <w:rPr>
          <w:rStyle w:val="translated-span"/>
        </w:rPr>
        <w:t>步决策问题</w:t>
      </w:r>
      <w:r>
        <w:rPr>
          <w:rStyle w:val="translated-span"/>
        </w:rPr>
        <w:t>[24]</w:t>
      </w:r>
      <w:r>
        <w:rPr>
          <w:rStyle w:val="translated-span"/>
        </w:rPr>
        <w:t>。</w:t>
      </w:r>
      <w:r>
        <w:rPr>
          <w:rStyle w:val="translated-span"/>
        </w:rPr>
        <w:t>然而，与</w:t>
      </w:r>
      <w:r>
        <w:rPr>
          <w:rStyle w:val="translated-span"/>
        </w:rPr>
        <w:t>bandit</w:t>
      </w:r>
      <w:r>
        <w:rPr>
          <w:rStyle w:val="translated-span"/>
        </w:rPr>
        <w:t>设置不同，在</w:t>
      </w:r>
      <w:r>
        <w:rPr>
          <w:rStyle w:val="translated-span"/>
        </w:rPr>
        <w:t>bandit</w:t>
      </w:r>
      <w:r>
        <w:rPr>
          <w:rStyle w:val="translated-span"/>
        </w:rPr>
        <w:t>设置中，代理只在每个环境中做出一次决策，而这些</w:t>
      </w:r>
      <w:r>
        <w:rPr>
          <w:rStyle w:val="translated-span"/>
        </w:rPr>
        <w:t>1</w:t>
      </w:r>
      <w:r>
        <w:rPr>
          <w:rStyle w:val="translated-span"/>
        </w:rPr>
        <w:t>步决策是通过树构建过程的动态过程连接起来的</w:t>
      </w:r>
      <w:r>
        <w:rPr>
          <w:rStyle w:val="translated-span"/>
        </w:rPr>
        <w:t>。</w:t>
      </w:r>
      <w:r>
        <w:rPr>
          <w:rStyle w:val="translated-span"/>
        </w:rPr>
        <w:t>例如，这使得神经切断术能够适应深层</w:t>
      </w:r>
      <w:r>
        <w:rPr>
          <w:rStyle w:val="translated-span"/>
        </w:rPr>
        <w:t>RL</w:t>
      </w:r>
      <w:r>
        <w:rPr>
          <w:rStyle w:val="translated-span"/>
        </w:rPr>
        <w:t>文献中的技术，比如</w:t>
      </w:r>
      <w:r>
        <w:rPr>
          <w:rStyle w:val="translated-span"/>
        </w:rPr>
        <w:t>GAE[42]</w:t>
      </w:r>
      <w:r>
        <w:rPr>
          <w:rStyle w:val="translated-span"/>
        </w:rPr>
        <w:t>。</w:t>
      </w:r>
    </w:p>
    <w:p w:rsidR="00000000" w:rsidRDefault="009C167B">
      <w:pPr>
        <w:spacing w:line="304" w:lineRule="auto"/>
        <w:ind w:left="0" w:right="12" w:firstLine="199"/>
      </w:pPr>
      <w:r>
        <w:rPr>
          <w:rStyle w:val="translated-span"/>
        </w:rPr>
        <w:t>另一种看待密集报酬问题的方法是，建立决策树的过程实际上不是顺序的，而是树结构的（</w:t>
      </w:r>
      <w:r>
        <w:rPr>
          <w:rStyle w:val="translated-span"/>
        </w:rPr>
        <w:t>即，它被更准确地建模为分支决策过程</w:t>
      </w:r>
      <w:r>
        <w:rPr>
          <w:rStyle w:val="translated-span"/>
        </w:rPr>
        <w:t>[8,18,39]</w:t>
      </w:r>
      <w:r>
        <w:rPr>
          <w:rStyle w:val="translated-span"/>
        </w:rPr>
        <w:t>），我们需要相应地考虑报酬计算</w:t>
      </w:r>
      <w:r>
        <w:rPr>
          <w:rStyle w:val="translated-span"/>
        </w:rPr>
        <w:t>。</w:t>
      </w:r>
      <w:r>
        <w:rPr>
          <w:rStyle w:val="translated-span"/>
        </w:rPr>
        <w:t>在这样一个</w:t>
      </w:r>
      <w:r>
        <w:rPr>
          <w:rStyle w:val="translated-span"/>
        </w:rPr>
        <w:t>“</w:t>
      </w:r>
      <w:r>
        <w:rPr>
          <w:rStyle w:val="translated-span"/>
        </w:rPr>
        <w:t>分支</w:t>
      </w:r>
      <w:r>
        <w:rPr>
          <w:rStyle w:val="translated-span"/>
        </w:rPr>
        <w:t>”</w:t>
      </w:r>
      <w:r>
        <w:rPr>
          <w:rStyle w:val="translated-span"/>
        </w:rPr>
        <w:t>公式中，</w:t>
      </w:r>
      <w:r>
        <w:rPr>
          <w:rStyle w:val="translated-span"/>
        </w:rPr>
        <w:t>γ&gt;0</w:t>
      </w:r>
      <w:r>
        <w:rPr>
          <w:rStyle w:val="translated-span"/>
        </w:rPr>
        <w:t>，但是一个动作的回报是作为一个动作产生的多个子状态的集合来计算的</w:t>
      </w:r>
      <w:r>
        <w:rPr>
          <w:rStyle w:val="translated-span"/>
        </w:rPr>
        <w:t>。</w:t>
      </w:r>
      <w:r>
        <w:rPr>
          <w:rStyle w:val="translated-span"/>
        </w:rPr>
        <w:t>例如，切</w:t>
      </w:r>
      <w:r>
        <w:rPr>
          <w:rStyle w:val="translated-span"/>
        </w:rPr>
        <w:t>割</w:t>
      </w:r>
    </w:p>
    <w:p w:rsidR="00000000" w:rsidRDefault="009C167B">
      <w:pPr>
        <w:spacing w:after="3" w:line="247" w:lineRule="auto"/>
        <w:ind w:left="2" w:right="2" w:hanging="5"/>
        <w:jc w:val="left"/>
      </w:pPr>
      <w:r>
        <w:rPr>
          <w:rStyle w:val="translated-span"/>
        </w:rPr>
        <w:t>节点产生多个子节点，奖励计算可能涉及到每个子节点未来奖励的总和或最小值，这取决于我们是否在优化树的大小或深度</w:t>
      </w:r>
      <w:r>
        <w:rPr>
          <w:rStyle w:val="translated-span"/>
        </w:rPr>
        <w:t>。</w:t>
      </w:r>
      <w:r>
        <w:rPr>
          <w:rStyle w:val="translated-span"/>
        </w:rPr>
        <w:t>神经切割的一步决策问题和分支决策过程公式大致相当；在实现部分，我们描述了如何采用标准的</w:t>
      </w:r>
      <w:r>
        <w:rPr>
          <w:rStyle w:val="translated-span"/>
        </w:rPr>
        <w:t>RL</w:t>
      </w:r>
      <w:r>
        <w:rPr>
          <w:rStyle w:val="translated-span"/>
        </w:rPr>
        <w:t>算法来运行神经切割</w:t>
      </w:r>
      <w:r>
        <w:rPr>
          <w:rStyle w:val="translated-span"/>
        </w:rPr>
        <w:t>。</w:t>
      </w:r>
    </w:p>
    <w:p w:rsidR="00000000" w:rsidRDefault="009C167B">
      <w:pPr>
        <w:spacing w:after="184"/>
        <w:ind w:left="0" w:right="12" w:firstLine="199"/>
      </w:pPr>
      <w:r>
        <w:rPr>
          <w:rStyle w:val="translated-span"/>
        </w:rPr>
        <w:t>最后一个挑战是如何将解决方案扩展到大型包分类器</w:t>
      </w:r>
      <w:r>
        <w:rPr>
          <w:rStyle w:val="translated-span"/>
        </w:rPr>
        <w:t>。</w:t>
      </w:r>
      <w:r>
        <w:rPr>
          <w:rStyle w:val="translated-span"/>
        </w:rPr>
        <w:t>具有</w:t>
      </w:r>
      <w:r>
        <w:rPr>
          <w:rStyle w:val="translated-span"/>
        </w:rPr>
        <w:t>100K</w:t>
      </w:r>
      <w:r>
        <w:rPr>
          <w:rStyle w:val="translated-span"/>
        </w:rPr>
        <w:t>规则的包分类器的决策树可以有几十万个</w:t>
      </w:r>
      <w:r>
        <w:rPr>
          <w:rStyle w:val="translated-span"/>
        </w:rPr>
        <w:t>节点</w:t>
      </w:r>
      <w:r>
        <w:rPr>
          <w:rStyle w:val="translated-span"/>
        </w:rPr>
        <w:t>。</w:t>
      </w:r>
      <w:r>
        <w:rPr>
          <w:rStyle w:val="translated-span"/>
        </w:rPr>
        <w:t>这棵树的大小阻碍了多个维度的训练</w:t>
      </w:r>
      <w:r>
        <w:rPr>
          <w:rStyle w:val="translated-span"/>
        </w:rPr>
        <w:t>。</w:t>
      </w:r>
      <w:r>
        <w:rPr>
          <w:rStyle w:val="translated-span"/>
        </w:rPr>
        <w:t>不仅完成树的构建需要更多的步骤，而且随着要处理的规则越来越多，每个操作的执行时间也会增加</w:t>
      </w:r>
      <w:r>
        <w:rPr>
          <w:rStyle w:val="translated-span"/>
        </w:rPr>
        <w:t>。</w:t>
      </w:r>
      <w:r>
        <w:rPr>
          <w:rStyle w:val="translated-span"/>
        </w:rPr>
        <w:t>要探索的树的空间也更大，需要使用更大的网络模型并生成更多的卷展来进行培训</w:t>
      </w:r>
      <w:r>
        <w:rPr>
          <w:rStyle w:val="translated-span"/>
        </w:rPr>
        <w:t>。</w:t>
      </w:r>
    </w:p>
    <w:p w:rsidR="00000000" w:rsidRDefault="009C167B">
      <w:pPr>
        <w:ind w:left="3" w:right="12"/>
      </w:pPr>
      <w:r>
        <w:rPr>
          <w:rStyle w:val="translated-span"/>
        </w:rPr>
        <w:t>州代表</w:t>
      </w:r>
      <w:r>
        <w:rPr>
          <w:rStyle w:val="translated-span"/>
        </w:rPr>
        <w:t>。</w:t>
      </w:r>
      <w:r>
        <w:rPr>
          <w:rStyle w:val="translated-span"/>
        </w:rPr>
        <w:t>一个关键的观察</w:t>
      </w:r>
      <w:r>
        <w:rPr>
          <w:rStyle w:val="translated-span"/>
        </w:rPr>
        <w:t>是</w:t>
      </w:r>
    </w:p>
    <w:p w:rsidR="00000000" w:rsidRDefault="009C167B">
      <w:pPr>
        <w:ind w:left="3" w:right="12"/>
      </w:pPr>
      <w:r>
        <w:rPr>
          <w:rStyle w:val="translated-span"/>
        </w:rPr>
        <w:t>树节点只依赖于节点本身，因此不需要在环境状态下对整个决策树进行编码</w:t>
      </w:r>
      <w:r>
        <w:rPr>
          <w:rStyle w:val="translated-span"/>
        </w:rPr>
        <w:t>。</w:t>
      </w:r>
      <w:r>
        <w:rPr>
          <w:rStyle w:val="translated-span"/>
        </w:rPr>
        <w:t>我们的目标是在整个树上优化全局性能目标，这意味着我们需要根据全局状态做出决策</w:t>
      </w:r>
      <w:r>
        <w:rPr>
          <w:rStyle w:val="translated-span"/>
        </w:rPr>
        <w:t>。</w:t>
      </w:r>
      <w:r>
        <w:rPr>
          <w:rStyle w:val="translated-span"/>
        </w:rPr>
        <w:t>然而，这并不意味着状态表示需要对整个决策树进行编码</w:t>
      </w:r>
      <w:r>
        <w:rPr>
          <w:rStyle w:val="translated-span"/>
        </w:rPr>
        <w:t>。</w:t>
      </w:r>
      <w:r>
        <w:rPr>
          <w:rStyle w:val="translated-span"/>
        </w:rPr>
        <w:t>给定一个树节点，该节点上的操作只需做出最佳决策，以优化该节点上的子树</w:t>
      </w:r>
      <w:r>
        <w:rPr>
          <w:rStyle w:val="translated-span"/>
        </w:rPr>
        <w:t>。</w:t>
      </w:r>
      <w:r>
        <w:rPr>
          <w:rStyle w:val="translated-span"/>
        </w:rPr>
        <w:t>它不需要考虑</w:t>
      </w:r>
      <w:r>
        <w:rPr>
          <w:rStyle w:val="translated-span"/>
        </w:rPr>
        <w:t>决策树中的其他树节点</w:t>
      </w:r>
      <w:r>
        <w:rPr>
          <w:rStyle w:val="translated-span"/>
        </w:rPr>
        <w:t>。</w:t>
      </w:r>
    </w:p>
    <w:p w:rsidR="00000000" w:rsidRDefault="009C167B">
      <w:pPr>
        <w:spacing w:after="304" w:line="256" w:lineRule="auto"/>
        <w:ind w:left="220" w:firstLine="0"/>
        <w:jc w:val="left"/>
      </w:pPr>
      <w:r>
        <w:rPr>
          <w:noProof/>
        </w:rPr>
        <w:drawing>
          <wp:inline distT="0" distB="0" distL="0" distR="0">
            <wp:extent cx="2828925" cy="504825"/>
            <wp:effectExtent l="0" t="0" r="9525" b="9525"/>
            <wp:docPr id="6" name="Picture 49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88"/>
                    <pic:cNvPicPr>
                      <a:picLocks noChangeAspect="1" noChangeArrowheads="1"/>
                    </pic:cNvPicPr>
                  </pic:nvPicPr>
                  <pic:blipFill>
                    <a:blip r:embed="rId22" r:link="rId23">
                      <a:extLst>
                        <a:ext uri="{28A0092B-C50C-407E-A947-70E740481C1C}">
                          <a14:useLocalDpi xmlns:a14="http://schemas.microsoft.com/office/drawing/2010/main" val="0"/>
                        </a:ext>
                      </a:extLst>
                    </a:blip>
                    <a:srcRect/>
                    <a:stretch>
                      <a:fillRect/>
                    </a:stretch>
                  </pic:blipFill>
                  <pic:spPr bwMode="auto">
                    <a:xfrm>
                      <a:off x="0" y="0"/>
                      <a:ext cx="2828925" cy="504825"/>
                    </a:xfrm>
                    <a:prstGeom prst="rect">
                      <a:avLst/>
                    </a:prstGeom>
                    <a:noFill/>
                    <a:ln>
                      <a:noFill/>
                    </a:ln>
                  </pic:spPr>
                </pic:pic>
              </a:graphicData>
            </a:graphic>
          </wp:inline>
        </w:drawing>
      </w:r>
    </w:p>
    <w:p w:rsidR="00000000" w:rsidRDefault="009C167B">
      <w:pPr>
        <w:spacing w:after="416" w:line="249" w:lineRule="auto"/>
        <w:ind w:left="4" w:right="203" w:hanging="7"/>
      </w:pPr>
      <w:r>
        <w:rPr>
          <w:rStyle w:val="translated-span"/>
        </w:rPr>
        <w:t>图</w:t>
      </w:r>
      <w:r>
        <w:rPr>
          <w:rStyle w:val="translated-span"/>
        </w:rPr>
        <w:t>6</w:t>
      </w:r>
      <w:r>
        <w:rPr>
          <w:rStyle w:val="translated-span"/>
        </w:rPr>
        <w:t>：</w:t>
      </w:r>
      <w:r>
        <w:rPr>
          <w:rStyle w:val="translated-span"/>
        </w:rPr>
        <w:t>NeuroCuts</w:t>
      </w:r>
      <w:r>
        <w:rPr>
          <w:rStyle w:val="translated-span"/>
        </w:rPr>
        <w:t>策略是随机的，这使得它能够在训</w:t>
      </w:r>
      <w:r>
        <w:rPr>
          <w:rStyle w:val="translated-span"/>
        </w:rPr>
        <w:t>练期间有效地探索许多不同的树变化</w:t>
      </w:r>
      <w:r>
        <w:rPr>
          <w:rStyle w:val="translated-span"/>
        </w:rPr>
        <w:t>。</w:t>
      </w:r>
      <w:r>
        <w:rPr>
          <w:rStyle w:val="translated-span"/>
        </w:rPr>
        <w:t>在这里，我们将四个随机的树变体从一个在</w:t>
      </w:r>
      <w:r>
        <w:rPr>
          <w:rStyle w:val="translated-span"/>
        </w:rPr>
        <w:t>acl4_1kclassbench</w:t>
      </w:r>
      <w:r>
        <w:rPr>
          <w:rStyle w:val="translated-span"/>
        </w:rPr>
        <w:t>规则集上训练的策略中提取出来</w:t>
      </w:r>
      <w:r>
        <w:rPr>
          <w:rStyle w:val="translated-span"/>
        </w:rPr>
        <w:t>。</w:t>
      </w:r>
    </w:p>
    <w:p w:rsidR="00000000" w:rsidRDefault="009C167B">
      <w:pPr>
        <w:ind w:left="0" w:right="235" w:firstLine="199"/>
      </w:pPr>
      <w:r>
        <w:rPr>
          <w:rStyle w:val="translated-span"/>
        </w:rPr>
        <w:t>形式上，给定树节点</w:t>
      </w:r>
      <w:r>
        <w:rPr>
          <w:rStyle w:val="translated-span"/>
        </w:rPr>
        <w:t>n</w:t>
      </w:r>
      <w:r>
        <w:rPr>
          <w:rStyle w:val="translated-span"/>
        </w:rPr>
        <w:t>，让</w:t>
      </w:r>
      <w:r>
        <w:rPr>
          <w:rStyle w:val="translated-span"/>
        </w:rPr>
        <w:t>tand sdenet</w:t>
      </w:r>
      <w:r>
        <w:rPr>
          <w:rStyle w:val="translated-span"/>
        </w:rPr>
        <w:t>分别记下</w:t>
      </w:r>
      <w:r>
        <w:rPr>
          <w:rStyle w:val="translated-span"/>
        </w:rPr>
        <w:t>n</w:t>
      </w:r>
      <w:r>
        <w:rPr>
          <w:rStyle w:val="translated-span"/>
        </w:rPr>
        <w:t>的分类时间和内存占用，和分别是以节点</w:t>
      </w:r>
      <w:r>
        <w:rPr>
          <w:rStyle w:val="translated-span"/>
        </w:rPr>
        <w:t>n</w:t>
      </w:r>
      <w:r>
        <w:rPr>
          <w:rStyle w:val="translated-span"/>
        </w:rPr>
        <w:t>为根的整个子树的分类时间和内存占用</w:t>
      </w:r>
      <w:r>
        <w:rPr>
          <w:rStyle w:val="translated-span"/>
        </w:rPr>
        <w:t>。</w:t>
      </w:r>
      <w:r>
        <w:rPr>
          <w:rStyle w:val="translated-span"/>
        </w:rPr>
        <w:t>然后，对于切割动作，我们有以下方程式</w:t>
      </w:r>
      <w:r>
        <w:rPr>
          <w:rStyle w:val="translated-span"/>
        </w:rPr>
        <w:t>：</w:t>
      </w:r>
      <w:r>
        <w:rPr>
          <w:rStyle w:val="translated-span"/>
          <w:i/>
          <w:iCs/>
          <w:sz w:val="15"/>
          <w:szCs w:val="15"/>
        </w:rPr>
        <w:t>n</w:t>
      </w:r>
      <w:r>
        <w:rPr>
          <w:rStyle w:val="translated-span"/>
          <w:i/>
          <w:iCs/>
          <w:sz w:val="15"/>
          <w:szCs w:val="15"/>
        </w:rPr>
        <w:t>n</w:t>
      </w:r>
      <w:r>
        <w:rPr>
          <w:rStyle w:val="translated-span"/>
          <w:i/>
          <w:iCs/>
          <w:sz w:val="28"/>
          <w:szCs w:val="28"/>
          <w:vertAlign w:val="superscript"/>
        </w:rPr>
        <w:t>T</w:t>
      </w:r>
      <w:r>
        <w:rPr>
          <w:rStyle w:val="translated-span"/>
          <w:i/>
          <w:iCs/>
          <w:sz w:val="15"/>
          <w:szCs w:val="15"/>
        </w:rPr>
        <w:t>n</w:t>
      </w:r>
      <w:r>
        <w:rPr>
          <w:rStyle w:val="translated-span"/>
          <w:i/>
          <w:iCs/>
          <w:sz w:val="28"/>
          <w:szCs w:val="28"/>
          <w:vertAlign w:val="superscript"/>
        </w:rPr>
        <w:t>S</w:t>
      </w:r>
      <w:r>
        <w:rPr>
          <w:rStyle w:val="translated-span"/>
          <w:i/>
          <w:iCs/>
          <w:sz w:val="15"/>
          <w:szCs w:val="15"/>
        </w:rPr>
        <w:t>n</w:t>
      </w:r>
    </w:p>
    <w:tbl>
      <w:tblPr>
        <w:tblW w:w="3493" w:type="dxa"/>
        <w:tblInd w:w="1318" w:type="dxa"/>
        <w:tblCellMar>
          <w:left w:w="0" w:type="dxa"/>
          <w:right w:w="0" w:type="dxa"/>
        </w:tblCellMar>
        <w:tblLook w:val="04A0" w:firstRow="1" w:lastRow="0" w:firstColumn="1" w:lastColumn="0" w:noHBand="0" w:noVBand="1"/>
      </w:tblPr>
      <w:tblGrid>
        <w:gridCol w:w="2953"/>
        <w:gridCol w:w="540"/>
      </w:tblGrid>
      <w:tr w:rsidR="00000000">
        <w:trPr>
          <w:trHeight w:val="250"/>
        </w:trPr>
        <w:tc>
          <w:tcPr>
            <w:tcW w:w="3303" w:type="dxa"/>
            <w:tcMar>
              <w:top w:w="40" w:type="dxa"/>
              <w:left w:w="0" w:type="dxa"/>
              <w:bottom w:w="0" w:type="dxa"/>
              <w:right w:w="0" w:type="dxa"/>
            </w:tcMar>
            <w:hideMark/>
          </w:tcPr>
          <w:p w:rsidR="00000000" w:rsidRDefault="009C167B">
            <w:pPr>
              <w:spacing w:after="0" w:line="256" w:lineRule="auto"/>
              <w:ind w:left="0" w:firstLine="0"/>
              <w:jc w:val="left"/>
            </w:pPr>
            <w:r>
              <w:rPr>
                <w:rStyle w:val="translated-span"/>
                <w:i/>
                <w:iCs/>
              </w:rPr>
              <w:t>T</w:t>
            </w:r>
            <w:r>
              <w:rPr>
                <w:rStyle w:val="translated-span"/>
                <w:i/>
                <w:iCs/>
                <w:sz w:val="15"/>
                <w:szCs w:val="15"/>
              </w:rPr>
              <w:t>n</w:t>
            </w:r>
            <w:r>
              <w:rPr>
                <w:rStyle w:val="translated-span"/>
                <w:sz w:val="28"/>
                <w:szCs w:val="28"/>
                <w:vertAlign w:val="superscript"/>
              </w:rPr>
              <w:t>=</w:t>
            </w:r>
            <w:r>
              <w:rPr>
                <w:rStyle w:val="translated-span"/>
                <w:i/>
                <w:iCs/>
              </w:rPr>
              <w:t>t</w:t>
            </w:r>
            <w:r>
              <w:rPr>
                <w:rStyle w:val="translated-span"/>
                <w:i/>
                <w:iCs/>
                <w:sz w:val="15"/>
                <w:szCs w:val="15"/>
              </w:rPr>
              <w:t>n</w:t>
            </w:r>
            <w:r>
              <w:rPr>
                <w:rStyle w:val="translated-span"/>
                <w:sz w:val="28"/>
                <w:szCs w:val="28"/>
                <w:vertAlign w:val="superscript"/>
              </w:rPr>
              <w:t>+</w:t>
            </w:r>
            <w:r>
              <w:rPr>
                <w:rStyle w:val="translated-span"/>
                <w:sz w:val="28"/>
                <w:szCs w:val="28"/>
                <w:vertAlign w:val="superscript"/>
              </w:rPr>
              <w:t>最</w:t>
            </w:r>
            <w:r>
              <w:rPr>
                <w:rStyle w:val="translated-span"/>
                <w:sz w:val="28"/>
                <w:szCs w:val="28"/>
                <w:vertAlign w:val="superscript"/>
              </w:rPr>
              <w:t>大</w:t>
            </w:r>
            <w:r>
              <w:rPr>
                <w:rStyle w:val="translated-span"/>
                <w:i/>
                <w:iCs/>
                <w:sz w:val="15"/>
                <w:szCs w:val="15"/>
              </w:rPr>
              <w:t>我</w:t>
            </w:r>
            <w:r>
              <w:rPr>
                <w:rStyle w:val="translated-span"/>
                <w:rFonts w:ascii="宋体" w:hAnsi="宋体" w:hint="eastAsia"/>
                <w:sz w:val="15"/>
                <w:szCs w:val="15"/>
              </w:rPr>
              <w:t>∈</w:t>
            </w:r>
            <w:r>
              <w:rPr>
                <w:rStyle w:val="translated-span"/>
                <w:sz w:val="15"/>
                <w:szCs w:val="15"/>
              </w:rPr>
              <w:t>子项（</w:t>
            </w:r>
            <w:r>
              <w:rPr>
                <w:rStyle w:val="translated-span"/>
                <w:sz w:val="15"/>
                <w:szCs w:val="15"/>
              </w:rPr>
              <w:t>n</w:t>
            </w:r>
            <w:r>
              <w:rPr>
                <w:rStyle w:val="translated-span"/>
                <w:sz w:val="15"/>
                <w:szCs w:val="15"/>
              </w:rPr>
              <w:t>）</w:t>
            </w:r>
            <w:r>
              <w:rPr>
                <w:rStyle w:val="translated-span"/>
                <w:i/>
                <w:iCs/>
              </w:rPr>
              <w:t>T</w:t>
            </w:r>
            <w:r>
              <w:rPr>
                <w:rStyle w:val="translated-span"/>
                <w:i/>
                <w:iCs/>
                <w:sz w:val="15"/>
                <w:szCs w:val="15"/>
              </w:rPr>
              <w:t>我</w:t>
            </w:r>
          </w:p>
        </w:tc>
        <w:tc>
          <w:tcPr>
            <w:tcW w:w="190" w:type="dxa"/>
            <w:tcMar>
              <w:top w:w="40" w:type="dxa"/>
              <w:left w:w="0" w:type="dxa"/>
              <w:bottom w:w="0" w:type="dxa"/>
              <w:right w:w="0" w:type="dxa"/>
            </w:tcMar>
            <w:hideMark/>
          </w:tcPr>
          <w:p w:rsidR="00000000" w:rsidRDefault="009C167B">
            <w:pPr>
              <w:spacing w:after="0" w:line="256" w:lineRule="auto"/>
              <w:ind w:left="0" w:firstLine="0"/>
            </w:pPr>
            <w:r>
              <w:rPr>
                <w:rStyle w:val="translated-span"/>
              </w:rPr>
              <w:t>（一</w:t>
            </w:r>
            <w:r>
              <w:rPr>
                <w:rStyle w:val="translated-span"/>
              </w:rPr>
              <w:t>）</w:t>
            </w:r>
          </w:p>
        </w:tc>
      </w:tr>
      <w:tr w:rsidR="00000000">
        <w:trPr>
          <w:trHeight w:val="250"/>
        </w:trPr>
        <w:tc>
          <w:tcPr>
            <w:tcW w:w="3303" w:type="dxa"/>
            <w:tcMar>
              <w:top w:w="40" w:type="dxa"/>
              <w:left w:w="0" w:type="dxa"/>
              <w:bottom w:w="0" w:type="dxa"/>
              <w:right w:w="0" w:type="dxa"/>
            </w:tcMar>
            <w:hideMark/>
          </w:tcPr>
          <w:p w:rsidR="00000000" w:rsidRDefault="009C167B">
            <w:pPr>
              <w:spacing w:after="0" w:line="256" w:lineRule="auto"/>
              <w:ind w:left="8" w:firstLine="0"/>
              <w:jc w:val="left"/>
            </w:pPr>
            <w:r>
              <w:rPr>
                <w:rStyle w:val="translated-span"/>
                <w:i/>
                <w:iCs/>
              </w:rPr>
              <w:t>S</w:t>
            </w:r>
            <w:r>
              <w:rPr>
                <w:rStyle w:val="translated-span"/>
                <w:i/>
                <w:iCs/>
                <w:sz w:val="15"/>
                <w:szCs w:val="15"/>
              </w:rPr>
              <w:t>n</w:t>
            </w:r>
            <w:r>
              <w:rPr>
                <w:rStyle w:val="translated-span"/>
                <w:sz w:val="28"/>
                <w:szCs w:val="28"/>
                <w:vertAlign w:val="superscript"/>
              </w:rPr>
              <w:t>=</w:t>
            </w:r>
            <w:r>
              <w:rPr>
                <w:rStyle w:val="translated-span"/>
                <w:i/>
                <w:iCs/>
              </w:rPr>
              <w:t>s</w:t>
            </w:r>
            <w:r>
              <w:rPr>
                <w:rStyle w:val="translated-span"/>
                <w:i/>
                <w:iCs/>
                <w:sz w:val="15"/>
                <w:szCs w:val="15"/>
              </w:rPr>
              <w:t>n</w:t>
            </w:r>
            <w:r>
              <w:rPr>
                <w:rStyle w:val="translated-span"/>
                <w:sz w:val="28"/>
                <w:szCs w:val="28"/>
                <w:vertAlign w:val="superscript"/>
              </w:rPr>
              <w:t>+</w:t>
            </w:r>
            <w:r>
              <w:rPr>
                <w:rStyle w:val="translated-span"/>
                <w:sz w:val="28"/>
                <w:szCs w:val="28"/>
                <w:vertAlign w:val="superscript"/>
              </w:rPr>
              <w:t>总</w:t>
            </w:r>
            <w:r>
              <w:rPr>
                <w:rStyle w:val="translated-span"/>
                <w:sz w:val="28"/>
                <w:szCs w:val="28"/>
                <w:vertAlign w:val="superscript"/>
              </w:rPr>
              <w:t>和</w:t>
            </w:r>
            <w:r>
              <w:rPr>
                <w:rStyle w:val="translated-span"/>
                <w:i/>
                <w:iCs/>
                <w:sz w:val="15"/>
                <w:szCs w:val="15"/>
              </w:rPr>
              <w:t>我</w:t>
            </w:r>
            <w:r>
              <w:rPr>
                <w:rStyle w:val="translated-span"/>
                <w:rFonts w:ascii="宋体" w:hAnsi="宋体" w:hint="eastAsia"/>
                <w:sz w:val="15"/>
                <w:szCs w:val="15"/>
              </w:rPr>
              <w:t>∈</w:t>
            </w:r>
            <w:r>
              <w:rPr>
                <w:rStyle w:val="translated-span"/>
                <w:sz w:val="15"/>
                <w:szCs w:val="15"/>
              </w:rPr>
              <w:t>子项（</w:t>
            </w:r>
            <w:r>
              <w:rPr>
                <w:rStyle w:val="translated-span"/>
                <w:sz w:val="15"/>
                <w:szCs w:val="15"/>
              </w:rPr>
              <w:t>n</w:t>
            </w:r>
            <w:r>
              <w:rPr>
                <w:rStyle w:val="translated-span"/>
                <w:sz w:val="15"/>
                <w:szCs w:val="15"/>
              </w:rPr>
              <w:t>）</w:t>
            </w:r>
            <w:r>
              <w:rPr>
                <w:rStyle w:val="translated-span"/>
                <w:i/>
                <w:iCs/>
              </w:rPr>
              <w:t>S</w:t>
            </w:r>
            <w:r>
              <w:rPr>
                <w:rStyle w:val="translated-span"/>
                <w:i/>
                <w:iCs/>
                <w:sz w:val="15"/>
                <w:szCs w:val="15"/>
              </w:rPr>
              <w:t>我</w:t>
            </w:r>
          </w:p>
        </w:tc>
        <w:tc>
          <w:tcPr>
            <w:tcW w:w="190" w:type="dxa"/>
            <w:tcMar>
              <w:top w:w="40" w:type="dxa"/>
              <w:left w:w="0" w:type="dxa"/>
              <w:bottom w:w="0" w:type="dxa"/>
              <w:right w:w="0" w:type="dxa"/>
            </w:tcMar>
            <w:hideMark/>
          </w:tcPr>
          <w:p w:rsidR="00000000" w:rsidRDefault="009C167B">
            <w:pPr>
              <w:spacing w:after="0" w:line="256" w:lineRule="auto"/>
              <w:ind w:left="0" w:firstLine="0"/>
            </w:pPr>
            <w:r>
              <w:rPr>
                <w:rStyle w:val="translated-span"/>
              </w:rPr>
              <w:t>（二</w:t>
            </w:r>
            <w:r>
              <w:rPr>
                <w:rStyle w:val="translated-span"/>
              </w:rPr>
              <w:t>）</w:t>
            </w:r>
          </w:p>
        </w:tc>
      </w:tr>
    </w:tbl>
    <w:p w:rsidR="00000000" w:rsidRDefault="009C167B">
      <w:pPr>
        <w:ind w:left="3" w:right="12"/>
      </w:pPr>
      <w:r>
        <w:rPr>
          <w:rStyle w:val="translated-span"/>
        </w:rPr>
        <w:t>类似地，对于分区操作，假设串行执行，我们有一个成本上限</w:t>
      </w:r>
      <w:r>
        <w:rPr>
          <w:rStyle w:val="translated-span"/>
        </w:rPr>
        <w:t>：</w:t>
      </w:r>
    </w:p>
    <w:tbl>
      <w:tblPr>
        <w:tblW w:w="3489" w:type="dxa"/>
        <w:tblInd w:w="1323" w:type="dxa"/>
        <w:tblCellMar>
          <w:left w:w="0" w:type="dxa"/>
          <w:right w:w="0" w:type="dxa"/>
        </w:tblCellMar>
        <w:tblLook w:val="04A0" w:firstRow="1" w:lastRow="0" w:firstColumn="1" w:lastColumn="0" w:noHBand="0" w:noVBand="1"/>
      </w:tblPr>
      <w:tblGrid>
        <w:gridCol w:w="2949"/>
        <w:gridCol w:w="540"/>
      </w:tblGrid>
      <w:tr w:rsidR="00000000">
        <w:trPr>
          <w:trHeight w:val="250"/>
        </w:trPr>
        <w:tc>
          <w:tcPr>
            <w:tcW w:w="3298" w:type="dxa"/>
            <w:tcMar>
              <w:top w:w="40" w:type="dxa"/>
              <w:left w:w="0" w:type="dxa"/>
              <w:bottom w:w="0" w:type="dxa"/>
              <w:right w:w="0" w:type="dxa"/>
            </w:tcMar>
            <w:hideMark/>
          </w:tcPr>
          <w:p w:rsidR="00000000" w:rsidRDefault="009C167B">
            <w:pPr>
              <w:spacing w:after="0" w:line="256" w:lineRule="auto"/>
              <w:ind w:left="0" w:firstLine="0"/>
              <w:jc w:val="left"/>
            </w:pPr>
            <w:r>
              <w:rPr>
                <w:rStyle w:val="translated-span"/>
                <w:i/>
                <w:iCs/>
              </w:rPr>
              <w:t>T</w:t>
            </w:r>
            <w:r>
              <w:rPr>
                <w:rStyle w:val="translated-span"/>
                <w:i/>
                <w:iCs/>
                <w:sz w:val="15"/>
                <w:szCs w:val="15"/>
              </w:rPr>
              <w:t>n</w:t>
            </w:r>
            <w:r>
              <w:rPr>
                <w:rStyle w:val="translated-span"/>
                <w:sz w:val="28"/>
                <w:szCs w:val="28"/>
                <w:vertAlign w:val="superscript"/>
              </w:rPr>
              <w:t>=</w:t>
            </w:r>
            <w:r>
              <w:rPr>
                <w:rStyle w:val="translated-span"/>
                <w:i/>
                <w:iCs/>
              </w:rPr>
              <w:t>t</w:t>
            </w:r>
            <w:r>
              <w:rPr>
                <w:rStyle w:val="translated-span"/>
                <w:i/>
                <w:iCs/>
                <w:sz w:val="15"/>
                <w:szCs w:val="15"/>
              </w:rPr>
              <w:t>n</w:t>
            </w:r>
            <w:r>
              <w:rPr>
                <w:rStyle w:val="translated-span"/>
                <w:sz w:val="28"/>
                <w:szCs w:val="28"/>
                <w:vertAlign w:val="superscript"/>
              </w:rPr>
              <w:t>+</w:t>
            </w:r>
            <w:r>
              <w:rPr>
                <w:rStyle w:val="translated-span"/>
                <w:sz w:val="28"/>
                <w:szCs w:val="28"/>
                <w:vertAlign w:val="superscript"/>
              </w:rPr>
              <w:t>总</w:t>
            </w:r>
            <w:r>
              <w:rPr>
                <w:rStyle w:val="translated-span"/>
                <w:sz w:val="28"/>
                <w:szCs w:val="28"/>
                <w:vertAlign w:val="superscript"/>
              </w:rPr>
              <w:t>和</w:t>
            </w:r>
            <w:r>
              <w:rPr>
                <w:rStyle w:val="translated-span"/>
                <w:i/>
                <w:iCs/>
                <w:sz w:val="15"/>
                <w:szCs w:val="15"/>
              </w:rPr>
              <w:t>我</w:t>
            </w:r>
            <w:r>
              <w:rPr>
                <w:rStyle w:val="translated-span"/>
                <w:rFonts w:ascii="宋体" w:hAnsi="宋体" w:hint="eastAsia"/>
                <w:sz w:val="15"/>
                <w:szCs w:val="15"/>
              </w:rPr>
              <w:t>∈</w:t>
            </w:r>
            <w:r>
              <w:rPr>
                <w:rStyle w:val="translated-span"/>
                <w:sz w:val="15"/>
                <w:szCs w:val="15"/>
              </w:rPr>
              <w:t>子项（</w:t>
            </w:r>
            <w:r>
              <w:rPr>
                <w:rStyle w:val="translated-span"/>
                <w:sz w:val="15"/>
                <w:szCs w:val="15"/>
              </w:rPr>
              <w:t>n</w:t>
            </w:r>
            <w:r>
              <w:rPr>
                <w:rStyle w:val="translated-span"/>
                <w:sz w:val="15"/>
                <w:szCs w:val="15"/>
              </w:rPr>
              <w:t>）</w:t>
            </w:r>
            <w:r>
              <w:rPr>
                <w:rStyle w:val="translated-span"/>
                <w:i/>
                <w:iCs/>
              </w:rPr>
              <w:t>T</w:t>
            </w:r>
            <w:r>
              <w:rPr>
                <w:rStyle w:val="translated-span"/>
                <w:i/>
                <w:iCs/>
                <w:sz w:val="15"/>
                <w:szCs w:val="15"/>
              </w:rPr>
              <w:t>我</w:t>
            </w:r>
          </w:p>
        </w:tc>
        <w:tc>
          <w:tcPr>
            <w:tcW w:w="190" w:type="dxa"/>
            <w:tcMar>
              <w:top w:w="40" w:type="dxa"/>
              <w:left w:w="0" w:type="dxa"/>
              <w:bottom w:w="0" w:type="dxa"/>
              <w:right w:w="0" w:type="dxa"/>
            </w:tcMar>
            <w:hideMark/>
          </w:tcPr>
          <w:p w:rsidR="00000000" w:rsidRDefault="009C167B">
            <w:pPr>
              <w:spacing w:after="0" w:line="256" w:lineRule="auto"/>
              <w:ind w:left="0" w:firstLine="0"/>
            </w:pPr>
            <w:r>
              <w:rPr>
                <w:rStyle w:val="translated-span"/>
              </w:rPr>
              <w:t>（三</w:t>
            </w:r>
            <w:r>
              <w:rPr>
                <w:rStyle w:val="translated-span"/>
              </w:rPr>
              <w:t>）</w:t>
            </w:r>
          </w:p>
        </w:tc>
      </w:tr>
      <w:tr w:rsidR="00000000">
        <w:trPr>
          <w:trHeight w:val="250"/>
        </w:trPr>
        <w:tc>
          <w:tcPr>
            <w:tcW w:w="3298" w:type="dxa"/>
            <w:tcMar>
              <w:top w:w="40" w:type="dxa"/>
              <w:left w:w="0" w:type="dxa"/>
              <w:bottom w:w="0" w:type="dxa"/>
              <w:right w:w="0" w:type="dxa"/>
            </w:tcMar>
            <w:hideMark/>
          </w:tcPr>
          <w:p w:rsidR="00000000" w:rsidRDefault="009C167B">
            <w:pPr>
              <w:spacing w:after="0" w:line="256" w:lineRule="auto"/>
              <w:ind w:left="3" w:firstLine="0"/>
              <w:jc w:val="left"/>
            </w:pPr>
            <w:r>
              <w:rPr>
                <w:rStyle w:val="translated-span"/>
                <w:i/>
                <w:iCs/>
              </w:rPr>
              <w:t>S</w:t>
            </w:r>
            <w:r>
              <w:rPr>
                <w:rStyle w:val="translated-span"/>
                <w:i/>
                <w:iCs/>
                <w:sz w:val="15"/>
                <w:szCs w:val="15"/>
              </w:rPr>
              <w:t>n</w:t>
            </w:r>
            <w:r>
              <w:rPr>
                <w:rStyle w:val="translated-span"/>
                <w:sz w:val="28"/>
                <w:szCs w:val="28"/>
                <w:vertAlign w:val="superscript"/>
              </w:rPr>
              <w:t>=</w:t>
            </w:r>
            <w:r>
              <w:rPr>
                <w:rStyle w:val="translated-span"/>
                <w:i/>
                <w:iCs/>
              </w:rPr>
              <w:t>s</w:t>
            </w:r>
            <w:r>
              <w:rPr>
                <w:rStyle w:val="translated-span"/>
                <w:i/>
                <w:iCs/>
                <w:sz w:val="15"/>
                <w:szCs w:val="15"/>
              </w:rPr>
              <w:t>n</w:t>
            </w:r>
            <w:r>
              <w:rPr>
                <w:rStyle w:val="translated-span"/>
                <w:sz w:val="28"/>
                <w:szCs w:val="28"/>
                <w:vertAlign w:val="superscript"/>
              </w:rPr>
              <w:t>+</w:t>
            </w:r>
            <w:r>
              <w:rPr>
                <w:rStyle w:val="translated-span"/>
                <w:sz w:val="28"/>
                <w:szCs w:val="28"/>
                <w:vertAlign w:val="superscript"/>
              </w:rPr>
              <w:t>总</w:t>
            </w:r>
            <w:r>
              <w:rPr>
                <w:rStyle w:val="translated-span"/>
                <w:sz w:val="28"/>
                <w:szCs w:val="28"/>
                <w:vertAlign w:val="superscript"/>
              </w:rPr>
              <w:t>和</w:t>
            </w:r>
            <w:r>
              <w:rPr>
                <w:rStyle w:val="translated-span"/>
                <w:i/>
                <w:iCs/>
                <w:sz w:val="15"/>
                <w:szCs w:val="15"/>
              </w:rPr>
              <w:t>我</w:t>
            </w:r>
            <w:r>
              <w:rPr>
                <w:rStyle w:val="translated-span"/>
                <w:rFonts w:ascii="宋体" w:hAnsi="宋体" w:hint="eastAsia"/>
                <w:sz w:val="15"/>
                <w:szCs w:val="15"/>
              </w:rPr>
              <w:t>∈</w:t>
            </w:r>
            <w:r>
              <w:rPr>
                <w:rStyle w:val="translated-span"/>
                <w:sz w:val="15"/>
                <w:szCs w:val="15"/>
              </w:rPr>
              <w:t>子项（</w:t>
            </w:r>
            <w:r>
              <w:rPr>
                <w:rStyle w:val="translated-span"/>
                <w:sz w:val="15"/>
                <w:szCs w:val="15"/>
              </w:rPr>
              <w:t>n</w:t>
            </w:r>
            <w:r>
              <w:rPr>
                <w:rStyle w:val="translated-span"/>
                <w:sz w:val="15"/>
                <w:szCs w:val="15"/>
              </w:rPr>
              <w:t>）</w:t>
            </w:r>
            <w:r>
              <w:rPr>
                <w:rStyle w:val="translated-span"/>
                <w:i/>
                <w:iCs/>
              </w:rPr>
              <w:t>S</w:t>
            </w:r>
            <w:r>
              <w:rPr>
                <w:rStyle w:val="translated-span"/>
                <w:i/>
                <w:iCs/>
                <w:sz w:val="15"/>
                <w:szCs w:val="15"/>
              </w:rPr>
              <w:t>我</w:t>
            </w:r>
          </w:p>
        </w:tc>
        <w:tc>
          <w:tcPr>
            <w:tcW w:w="190" w:type="dxa"/>
            <w:tcMar>
              <w:top w:w="40" w:type="dxa"/>
              <w:left w:w="0" w:type="dxa"/>
              <w:bottom w:w="0" w:type="dxa"/>
              <w:right w:w="0" w:type="dxa"/>
            </w:tcMar>
            <w:hideMark/>
          </w:tcPr>
          <w:p w:rsidR="00000000" w:rsidRDefault="009C167B">
            <w:pPr>
              <w:spacing w:after="0" w:line="256" w:lineRule="auto"/>
              <w:ind w:left="0" w:firstLine="0"/>
            </w:pPr>
            <w:r>
              <w:rPr>
                <w:rStyle w:val="translated-span"/>
              </w:rPr>
              <w:t>（四</w:t>
            </w:r>
            <w:r>
              <w:rPr>
                <w:rStyle w:val="translated-span"/>
              </w:rPr>
              <w:t>）</w:t>
            </w:r>
          </w:p>
        </w:tc>
      </w:tr>
    </w:tbl>
    <w:p w:rsidR="00000000" w:rsidRDefault="009C167B">
      <w:pPr>
        <w:spacing w:after="145" w:line="352" w:lineRule="auto"/>
        <w:ind w:left="0" w:right="12" w:firstLine="199"/>
      </w:pPr>
      <w:r>
        <w:rPr>
          <w:rStyle w:val="translated-span"/>
        </w:rPr>
        <w:t>在节点</w:t>
      </w:r>
      <w:r>
        <w:rPr>
          <w:rStyle w:val="translated-span"/>
        </w:rPr>
        <w:t>n</w:t>
      </w:r>
      <w:r>
        <w:rPr>
          <w:rStyle w:val="translated-span"/>
        </w:rPr>
        <w:t>上执行的动作</w:t>
      </w:r>
      <w:r>
        <w:rPr>
          <w:rStyle w:val="translated-span"/>
        </w:rPr>
        <w:t>a</w:t>
      </w:r>
      <w:r>
        <w:rPr>
          <w:rStyle w:val="translated-span"/>
        </w:rPr>
        <w:t>，只需根据下面的表达式优化以</w:t>
      </w:r>
      <w:r>
        <w:rPr>
          <w:rStyle w:val="translated-span"/>
        </w:rPr>
        <w:t>n</w:t>
      </w:r>
      <w:r>
        <w:rPr>
          <w:rStyle w:val="translated-span"/>
        </w:rPr>
        <w:t>为根的子树</w:t>
      </w:r>
      <w:r>
        <w:rPr>
          <w:rStyle w:val="translated-span"/>
        </w:rPr>
        <w:t>，</w:t>
      </w:r>
    </w:p>
    <w:p w:rsidR="00000000" w:rsidRDefault="009C167B">
      <w:pPr>
        <w:spacing w:after="54" w:line="256" w:lineRule="auto"/>
        <w:ind w:left="0" w:firstLine="0"/>
        <w:jc w:val="left"/>
      </w:pPr>
      <w:r>
        <w:rPr>
          <w:sz w:val="22"/>
          <w:szCs w:val="22"/>
        </w:rPr>
        <w:t>                      </w:t>
      </w:r>
      <w:r>
        <w:rPr>
          <w:sz w:val="22"/>
          <w:szCs w:val="22"/>
        </w:rPr>
        <w:t xml:space="preserve"> </w:t>
      </w:r>
      <w:r>
        <w:rPr>
          <w:rStyle w:val="translated-span"/>
          <w:i/>
          <w:iCs/>
        </w:rPr>
        <w:t>五</w:t>
      </w:r>
      <w:r>
        <w:rPr>
          <w:rStyle w:val="translated-span"/>
          <w:i/>
          <w:iCs/>
          <w:sz w:val="15"/>
          <w:szCs w:val="15"/>
        </w:rPr>
        <w:t>n</w:t>
      </w:r>
      <w:r>
        <w:rPr>
          <w:rStyle w:val="translated-span"/>
        </w:rPr>
        <w:t>=argma</w:t>
      </w:r>
      <w:r>
        <w:rPr>
          <w:rStyle w:val="translated-span"/>
        </w:rPr>
        <w:t>x</w:t>
      </w:r>
      <w:r>
        <w:rPr>
          <w:rStyle w:val="translated-span"/>
          <w:i/>
          <w:iCs/>
          <w:sz w:val="15"/>
          <w:szCs w:val="15"/>
        </w:rPr>
        <w:t>一</w:t>
      </w:r>
      <w:r>
        <w:rPr>
          <w:rStyle w:val="translated-span"/>
          <w:rFonts w:ascii="宋体" w:hAnsi="宋体" w:hint="eastAsia"/>
          <w:sz w:val="22"/>
          <w:szCs w:val="22"/>
          <w:vertAlign w:val="subscript"/>
        </w:rPr>
        <w:t>∈</w:t>
      </w:r>
      <w:r>
        <w:rPr>
          <w:rStyle w:val="translated-span"/>
          <w:sz w:val="22"/>
          <w:szCs w:val="22"/>
          <w:vertAlign w:val="subscript"/>
        </w:rPr>
        <w:t>A</w:t>
      </w:r>
      <w:r>
        <w:rPr>
          <w:rStyle w:val="translated-span"/>
        </w:rPr>
        <w:t>负极（</w:t>
      </w:r>
      <w:r>
        <w:rPr>
          <w:rStyle w:val="translated-span"/>
        </w:rPr>
        <w:t>c</w:t>
      </w:r>
      <w:r>
        <w:rPr>
          <w:rStyle w:val="translated-span"/>
        </w:rPr>
        <w:t>·</w:t>
      </w:r>
      <w:r>
        <w:rPr>
          <w:rStyle w:val="translated-span"/>
          <w:i/>
          <w:iCs/>
          <w:sz w:val="28"/>
          <w:szCs w:val="28"/>
          <w:vertAlign w:val="superscript"/>
        </w:rPr>
        <w:t>T</w:t>
      </w:r>
      <w:r>
        <w:rPr>
          <w:rStyle w:val="translated-span"/>
          <w:i/>
          <w:iCs/>
          <w:sz w:val="15"/>
          <w:szCs w:val="15"/>
        </w:rPr>
        <w:t>n</w:t>
      </w:r>
      <w:r>
        <w:rPr>
          <w:rStyle w:val="translated-span"/>
        </w:rPr>
        <w:t>+</w:t>
      </w:r>
      <w:r>
        <w:rPr>
          <w:rStyle w:val="translated-span"/>
        </w:rPr>
        <w:t>（</w:t>
      </w:r>
      <w:r>
        <w:rPr>
          <w:rStyle w:val="translated-span"/>
        </w:rPr>
        <w:t>1</w:t>
      </w:r>
      <w:r>
        <w:rPr>
          <w:rStyle w:val="translated-span"/>
        </w:rPr>
        <w:t>−</w:t>
      </w:r>
      <w:r>
        <w:rPr>
          <w:rStyle w:val="translated-span"/>
        </w:rPr>
        <w:t>c</w:t>
      </w:r>
      <w:r>
        <w:rPr>
          <w:rStyle w:val="translated-span"/>
        </w:rPr>
        <w:t>）</w:t>
      </w:r>
      <w:r>
        <w:rPr>
          <w:rStyle w:val="translated-span"/>
        </w:rPr>
        <w:t>·</w:t>
      </w:r>
      <w:r>
        <w:rPr>
          <w:rStyle w:val="translated-span"/>
          <w:i/>
          <w:iCs/>
          <w:sz w:val="28"/>
          <w:szCs w:val="28"/>
          <w:vertAlign w:val="superscript"/>
        </w:rPr>
        <w:t>S</w:t>
      </w:r>
      <w:r>
        <w:rPr>
          <w:rStyle w:val="translated-span"/>
          <w:i/>
          <w:iCs/>
          <w:sz w:val="15"/>
          <w:szCs w:val="15"/>
        </w:rPr>
        <w:t>n</w:t>
      </w:r>
      <w:r>
        <w:rPr>
          <w:rStyle w:val="translated-span"/>
        </w:rPr>
        <w:t>)</w:t>
      </w:r>
      <w:r>
        <w:rPr>
          <w:rStyle w:val="translated-span"/>
        </w:rPr>
        <w:t>，（</w:t>
      </w:r>
      <w:r>
        <w:rPr>
          <w:rStyle w:val="translated-span"/>
        </w:rPr>
        <w:t>5</w:t>
      </w:r>
      <w:r>
        <w:rPr>
          <w:rStyle w:val="translated-span"/>
        </w:rPr>
        <w:t>）</w:t>
      </w:r>
    </w:p>
    <w:p w:rsidR="00000000" w:rsidRDefault="009C167B">
      <w:pPr>
        <w:spacing w:after="46" w:line="247" w:lineRule="auto"/>
        <w:ind w:left="2" w:right="2" w:hanging="5"/>
        <w:jc w:val="left"/>
      </w:pPr>
      <w:r>
        <w:rPr>
          <w:rStyle w:val="translated-span"/>
        </w:rPr>
        <w:t>其中</w:t>
      </w:r>
      <w:r>
        <w:rPr>
          <w:rStyle w:val="translated-span"/>
        </w:rPr>
        <w:t>c</w:t>
      </w:r>
      <w:r>
        <w:rPr>
          <w:rStyle w:val="translated-span"/>
        </w:rPr>
        <w:t>是一个系数，它捕捉分类时间和内存占用之间的权衡</w:t>
      </w:r>
      <w:r>
        <w:rPr>
          <w:rStyle w:val="translated-span"/>
        </w:rPr>
        <w:t>。</w:t>
      </w:r>
      <w:r>
        <w:rPr>
          <w:rStyle w:val="translated-span"/>
        </w:rPr>
        <w:t>否定是必要的，因为我们想最小化时间和空间的复杂性</w:t>
      </w:r>
      <w:r>
        <w:rPr>
          <w:rStyle w:val="translated-span"/>
        </w:rPr>
        <w:t>。</w:t>
      </w:r>
      <w:r>
        <w:rPr>
          <w:rStyle w:val="translated-span"/>
        </w:rPr>
        <w:t>我们注意到，这些值可以在完全构建树之后计算，而不管构建树的遍历顺序如何</w:t>
      </w:r>
      <w:r>
        <w:rPr>
          <w:rStyle w:val="translated-span"/>
        </w:rPr>
        <w:t>。</w:t>
      </w:r>
    </w:p>
    <w:p w:rsidR="00000000" w:rsidRDefault="009C167B">
      <w:pPr>
        <w:spacing w:line="312" w:lineRule="auto"/>
        <w:ind w:left="0" w:right="235" w:firstLine="206"/>
      </w:pPr>
      <w:r>
        <w:rPr>
          <w:rStyle w:val="translated-span"/>
        </w:rPr>
        <w:t>当</w:t>
      </w:r>
      <w:r>
        <w:rPr>
          <w:rStyle w:val="translated-span"/>
        </w:rPr>
        <w:t>c</w:t>
      </w:r>
      <w:r>
        <w:rPr>
          <w:rStyle w:val="translated-span"/>
          <w:rFonts w:ascii="宋体" w:hAnsi="宋体" w:hint="eastAsia"/>
        </w:rPr>
        <w:t>∈</w:t>
      </w:r>
      <w:r>
        <w:rPr>
          <w:rStyle w:val="translated-span"/>
        </w:rPr>
        <w:t>{0</w:t>
      </w:r>
      <w:r>
        <w:rPr>
          <w:rStyle w:val="translated-span"/>
        </w:rPr>
        <w:t>，</w:t>
      </w:r>
      <w:r>
        <w:rPr>
          <w:rStyle w:val="translated-span"/>
        </w:rPr>
        <w:t>1}</w:t>
      </w:r>
      <w:r>
        <w:rPr>
          <w:rStyle w:val="translated-span"/>
        </w:rPr>
        <w:t>时，很容易看出，如果我们在每个树节点</w:t>
      </w:r>
      <w:r>
        <w:rPr>
          <w:rStyle w:val="translated-span"/>
        </w:rPr>
        <w:t>n</w:t>
      </w:r>
      <w:r>
        <w:rPr>
          <w:rStyle w:val="translated-span"/>
        </w:rPr>
        <w:t>采取优化的行动，那么，通过归纳，我们得到优化的</w:t>
      </w:r>
      <w:r>
        <w:rPr>
          <w:rStyle w:val="translated-span"/>
        </w:rPr>
        <w:t>v</w:t>
      </w:r>
      <w:r>
        <w:rPr>
          <w:rStyle w:val="translated-span"/>
        </w:rPr>
        <w:t>，其中</w:t>
      </w:r>
      <w:r>
        <w:rPr>
          <w:rStyle w:val="translated-span"/>
        </w:rPr>
        <w:t>r</w:t>
      </w:r>
      <w:r>
        <w:rPr>
          <w:rStyle w:val="translated-span"/>
        </w:rPr>
        <w:t>是树的根</w:t>
      </w:r>
      <w:r>
        <w:rPr>
          <w:rStyle w:val="translated-span"/>
        </w:rPr>
        <w:t>。</w:t>
      </w:r>
      <w:r>
        <w:rPr>
          <w:rStyle w:val="translated-span"/>
        </w:rPr>
        <w:t>换句话说，我们最终优化了整个决策树的全局目标（报酬）</w:t>
      </w:r>
      <w:r>
        <w:rPr>
          <w:rStyle w:val="translated-span"/>
        </w:rPr>
        <w:t>。</w:t>
      </w:r>
      <w:r>
        <w:rPr>
          <w:rStyle w:val="translated-span"/>
        </w:rPr>
        <w:t>当</w:t>
      </w:r>
      <w:r>
        <w:rPr>
          <w:rStyle w:val="translated-span"/>
        </w:rPr>
        <w:t>0&lt;c&lt;1</w:t>
      </w:r>
      <w:r>
        <w:rPr>
          <w:rStyle w:val="translated-span"/>
        </w:rPr>
        <w:t>时，这种优化变得近似，但我们从经验上发现，</w:t>
      </w:r>
      <w:r>
        <w:rPr>
          <w:rStyle w:val="translated-span"/>
        </w:rPr>
        <w:t>c</w:t>
      </w:r>
      <w:r>
        <w:rPr>
          <w:rStyle w:val="translated-span"/>
        </w:rPr>
        <w:t>仍然可以用于在两个目标之间进行插值</w:t>
      </w:r>
      <w:r>
        <w:rPr>
          <w:rStyle w:val="translated-span"/>
        </w:rPr>
        <w:t>。</w:t>
      </w:r>
      <w:r>
        <w:rPr>
          <w:rStyle w:val="translated-span"/>
        </w:rPr>
        <w:t>这里需要注意的是，虽然状态表示只对当前节点</w:t>
      </w:r>
      <w:r>
        <w:rPr>
          <w:rStyle w:val="translated-span"/>
        </w:rPr>
        <w:t>n</w:t>
      </w:r>
      <w:r>
        <w:rPr>
          <w:rStyle w:val="translated-span"/>
        </w:rPr>
        <w:t>进行编码，但对节点</w:t>
      </w:r>
      <w:r>
        <w:rPr>
          <w:rStyle w:val="translated-span"/>
        </w:rPr>
        <w:t>n</w:t>
      </w:r>
      <w:r>
        <w:rPr>
          <w:rStyle w:val="translated-span"/>
        </w:rPr>
        <w:t>采取的操作</w:t>
      </w:r>
      <w:r>
        <w:rPr>
          <w:rStyle w:val="translated-span"/>
        </w:rPr>
        <w:t>a</w:t>
      </w:r>
      <w:r>
        <w:rPr>
          <w:rStyle w:val="translated-span"/>
        </w:rPr>
        <w:t>不是局部的，因为它优化了以</w:t>
      </w:r>
      <w:r>
        <w:rPr>
          <w:rStyle w:val="translated-span"/>
        </w:rPr>
        <w:t>n</w:t>
      </w:r>
      <w:r>
        <w:rPr>
          <w:rStyle w:val="translated-span"/>
        </w:rPr>
        <w:t>为根的整个子树</w:t>
      </w:r>
      <w:r>
        <w:rPr>
          <w:rStyle w:val="translated-span"/>
        </w:rPr>
        <w:t>。</w:t>
      </w:r>
      <w:r>
        <w:rPr>
          <w:rStyle w:val="translated-span"/>
          <w:i/>
          <w:iCs/>
          <w:sz w:val="28"/>
          <w:szCs w:val="28"/>
          <w:vertAlign w:val="superscript"/>
        </w:rPr>
        <w:t>五</w:t>
      </w:r>
      <w:r>
        <w:rPr>
          <w:rStyle w:val="translated-span"/>
          <w:i/>
          <w:iCs/>
          <w:sz w:val="15"/>
          <w:szCs w:val="15"/>
        </w:rPr>
        <w:t>n</w:t>
      </w:r>
      <w:r>
        <w:rPr>
          <w:rStyle w:val="translated-span"/>
          <w:i/>
          <w:iCs/>
          <w:sz w:val="15"/>
          <w:szCs w:val="15"/>
        </w:rPr>
        <w:t>r</w:t>
      </w:r>
    </w:p>
    <w:p w:rsidR="00000000" w:rsidRDefault="009C167B">
      <w:pPr>
        <w:spacing w:after="182"/>
        <w:ind w:left="0" w:right="12" w:firstLine="206"/>
      </w:pPr>
      <w:r>
        <w:rPr>
          <w:rStyle w:val="translated-span"/>
        </w:rPr>
        <w:t>总之，我们只需要将当前节点编码为代理的输入状态</w:t>
      </w:r>
      <w:r>
        <w:rPr>
          <w:rStyle w:val="translated-span"/>
        </w:rPr>
        <w:t>。</w:t>
      </w:r>
      <w:r>
        <w:rPr>
          <w:rStyle w:val="translated-span"/>
        </w:rPr>
        <w:t>这是因为环境逐节点构建树，节点动作只需考虑自身的状态，每个节点都包含其父节点规则的子集（即父空间的某个子空间中包含的规则）</w:t>
      </w:r>
      <w:r>
        <w:rPr>
          <w:rStyle w:val="translated-span"/>
        </w:rPr>
        <w:t>。</w:t>
      </w:r>
      <w:r>
        <w:rPr>
          <w:rStyle w:val="translated-span"/>
        </w:rPr>
        <w:t>因此，树中的节点可以完全由它们在每个维度中所占</w:t>
      </w:r>
      <w:r>
        <w:rPr>
          <w:rStyle w:val="translated-span"/>
        </w:rPr>
        <w:t>的范围来定义</w:t>
      </w:r>
      <w:r>
        <w:rPr>
          <w:rStyle w:val="translated-span"/>
        </w:rPr>
        <w:t>。</w:t>
      </w:r>
      <w:r>
        <w:rPr>
          <w:rStyle w:val="translated-span"/>
        </w:rPr>
        <w:t>在给定</w:t>
      </w:r>
      <w:r>
        <w:rPr>
          <w:rStyle w:val="translated-span"/>
        </w:rPr>
        <w:t>d</w:t>
      </w:r>
      <w:r>
        <w:rPr>
          <w:rStyle w:val="translated-span"/>
        </w:rPr>
        <w:t>维的情况下，我们使用</w:t>
      </w:r>
      <w:r>
        <w:rPr>
          <w:rStyle w:val="translated-span"/>
        </w:rPr>
        <w:t>2d</w:t>
      </w:r>
      <w:r>
        <w:rPr>
          <w:rStyle w:val="translated-span"/>
        </w:rPr>
        <w:t>数字对树节点进行编码，这表示该节点每个维度的左右边界</w:t>
      </w:r>
      <w:r>
        <w:rPr>
          <w:rStyle w:val="translated-span"/>
        </w:rPr>
        <w:t>。</w:t>
      </w:r>
      <w:r>
        <w:rPr>
          <w:rStyle w:val="translated-span"/>
        </w:rPr>
        <w:t>状态还需要描述节点上的分区，可以用类似的方式处理</w:t>
      </w:r>
      <w:r>
        <w:rPr>
          <w:rStyle w:val="translated-span"/>
        </w:rPr>
        <w:t>。</w:t>
      </w:r>
      <w:r>
        <w:rPr>
          <w:rStyle w:val="translated-span"/>
        </w:rPr>
        <w:t>我们注意到包分类器的规则集不存在于观察空间中</w:t>
      </w:r>
      <w:r>
        <w:rPr>
          <w:rStyle w:val="translated-span"/>
        </w:rPr>
        <w:t>。</w:t>
      </w:r>
      <w:r>
        <w:rPr>
          <w:rStyle w:val="translated-span"/>
        </w:rPr>
        <w:t>NeuroCuts</w:t>
      </w:r>
      <w:r>
        <w:rPr>
          <w:rStyle w:val="translated-span"/>
        </w:rPr>
        <w:t>学习通过从环境中获得的奖励来隐含地解释包分类器规则</w:t>
      </w:r>
      <w:r>
        <w:rPr>
          <w:rStyle w:val="translated-span"/>
        </w:rPr>
        <w:t>。</w:t>
      </w:r>
      <w:r>
        <w:rPr>
          <w:rStyle w:val="translated-span"/>
        </w:rPr>
        <w:t>神经切断状态和动作表现的完整描述见表</w:t>
      </w:r>
      <w:r>
        <w:rPr>
          <w:rStyle w:val="translated-span"/>
        </w:rPr>
        <w:t>1</w:t>
      </w:r>
      <w:r>
        <w:rPr>
          <w:rStyle w:val="translated-span"/>
        </w:rPr>
        <w:t>。</w:t>
      </w:r>
    </w:p>
    <w:p w:rsidR="00000000" w:rsidRDefault="009C167B">
      <w:pPr>
        <w:ind w:left="3" w:right="12"/>
      </w:pPr>
      <w:r>
        <w:rPr>
          <w:rStyle w:val="translated-span"/>
        </w:rPr>
        <w:t>训练算法</w:t>
      </w:r>
      <w:r>
        <w:rPr>
          <w:rStyle w:val="translated-span"/>
        </w:rPr>
        <w:t>。</w:t>
      </w:r>
      <w:r>
        <w:rPr>
          <w:rStyle w:val="translated-span"/>
        </w:rPr>
        <w:t>我们使用一个</w:t>
      </w:r>
      <w:r>
        <w:rPr>
          <w:rStyle w:val="translated-span"/>
        </w:rPr>
        <w:t>actor-critical</w:t>
      </w:r>
      <w:r>
        <w:rPr>
          <w:rStyle w:val="translated-span"/>
        </w:rPr>
        <w:t>算法来训</w:t>
      </w:r>
      <w:r>
        <w:rPr>
          <w:rStyle w:val="translated-span"/>
        </w:rPr>
        <w:t>练</w:t>
      </w:r>
    </w:p>
    <w:p w:rsidR="00000000" w:rsidRDefault="009C167B">
      <w:pPr>
        <w:ind w:left="3" w:right="12"/>
      </w:pPr>
      <w:r>
        <w:rPr>
          <w:rStyle w:val="translated-span"/>
        </w:rPr>
        <w:t>代理人政策</w:t>
      </w:r>
      <w:r>
        <w:rPr>
          <w:rStyle w:val="translated-span"/>
        </w:rPr>
        <w:t>[19]</w:t>
      </w:r>
      <w:r>
        <w:rPr>
          <w:rStyle w:val="translated-span"/>
        </w:rPr>
        <w:t>。</w:t>
      </w:r>
      <w:r>
        <w:rPr>
          <w:rStyle w:val="translated-span"/>
        </w:rPr>
        <w:t>这类算法已经被证明在许多用例中提供了最先进的结果</w:t>
      </w:r>
      <w:r>
        <w:rPr>
          <w:rStyle w:val="translated-span"/>
        </w:rPr>
        <w:t>[5</w:t>
      </w:r>
      <w:r>
        <w:rPr>
          <w:rStyle w:val="translated-span"/>
        </w:rPr>
        <w:t>，</w:t>
      </w:r>
      <w:r>
        <w:rPr>
          <w:rStyle w:val="translated-span"/>
        </w:rPr>
        <w:t>35</w:t>
      </w:r>
      <w:r>
        <w:rPr>
          <w:rStyle w:val="translated-span"/>
        </w:rPr>
        <w:t>，</w:t>
      </w:r>
      <w:r>
        <w:rPr>
          <w:rStyle w:val="translated-span"/>
        </w:rPr>
        <w:t>43]</w:t>
      </w:r>
      <w:r>
        <w:rPr>
          <w:rStyle w:val="translated-span"/>
        </w:rPr>
        <w:t>，并且可以很容易地缩放到分布式设置</w:t>
      </w:r>
      <w:r>
        <w:rPr>
          <w:rStyle w:val="translated-span"/>
        </w:rPr>
        <w:t>[7]</w:t>
      </w:r>
      <w:r>
        <w:rPr>
          <w:rStyle w:val="translated-span"/>
        </w:rPr>
        <w:t>。</w:t>
      </w:r>
      <w:r>
        <w:rPr>
          <w:rStyle w:val="translated-span"/>
        </w:rPr>
        <w:t>我们也尝试了基</w:t>
      </w:r>
      <w:r>
        <w:rPr>
          <w:rStyle w:val="translated-span"/>
        </w:rPr>
        <w:t>于</w:t>
      </w:r>
      <w:r>
        <w:rPr>
          <w:rStyle w:val="translated-span"/>
        </w:rPr>
        <w:t>Q</w:t>
      </w:r>
      <w:r>
        <w:rPr>
          <w:rStyle w:val="translated-span"/>
        </w:rPr>
        <w:t>学习的方法，但发现它们的表现并不理想</w:t>
      </w:r>
      <w:r>
        <w:rPr>
          <w:rStyle w:val="translated-span"/>
        </w:rPr>
        <w:t>。</w:t>
      </w:r>
    </w:p>
    <w:p w:rsidR="00000000" w:rsidRDefault="009C167B">
      <w:pPr>
        <w:spacing w:after="0" w:line="256" w:lineRule="auto"/>
        <w:ind w:left="10" w:right="15" w:hanging="10"/>
        <w:jc w:val="right"/>
      </w:pPr>
      <w:r>
        <w:rPr>
          <w:rStyle w:val="translated-span"/>
        </w:rPr>
        <w:t>算法</w:t>
      </w:r>
      <w:r>
        <w:rPr>
          <w:rStyle w:val="translated-span"/>
        </w:rPr>
        <w:t>1</w:t>
      </w:r>
      <w:r>
        <w:rPr>
          <w:rStyle w:val="translated-span"/>
        </w:rPr>
        <w:t>显示了</w:t>
      </w:r>
      <w:r>
        <w:rPr>
          <w:rStyle w:val="translated-span"/>
        </w:rPr>
        <w:t>NeuroCuts</w:t>
      </w:r>
      <w:r>
        <w:rPr>
          <w:rStyle w:val="translated-span"/>
        </w:rPr>
        <w:t>算法的伪代码</w:t>
      </w:r>
      <w:r>
        <w:rPr>
          <w:rStyle w:val="translated-span"/>
        </w:rPr>
        <w:t>，</w:t>
      </w:r>
    </w:p>
    <w:p w:rsidR="00000000" w:rsidRDefault="009C167B">
      <w:pPr>
        <w:ind w:left="1238" w:right="12" w:hanging="1238"/>
      </w:pPr>
      <w:r>
        <w:rPr>
          <w:rStyle w:val="translated-span"/>
        </w:rPr>
        <w:t>执行如下</w:t>
      </w:r>
      <w:r>
        <w:rPr>
          <w:rStyle w:val="translated-span"/>
        </w:rPr>
        <w:t>。</w:t>
      </w:r>
      <w:r>
        <w:rPr>
          <w:rStyle w:val="translated-span"/>
        </w:rPr>
        <w:t>神经切断从</w:t>
      </w:r>
      <w:r>
        <w:rPr>
          <w:rStyle w:val="translated-span"/>
        </w:rPr>
        <w:t>s*</w:t>
      </w:r>
      <w:r>
        <w:rPr>
          <w:rStyle w:val="translated-span"/>
        </w:rPr>
        <w:t>的根结开</w:t>
      </w:r>
      <w:r>
        <w:rPr>
          <w:rStyle w:val="translated-span"/>
        </w:rPr>
        <w:t>始</w:t>
      </w:r>
    </w:p>
    <w:p w:rsidR="00000000" w:rsidRDefault="009C167B">
      <w:pPr>
        <w:ind w:left="3" w:right="12"/>
      </w:pPr>
      <w:r>
        <w:rPr>
          <w:rStyle w:val="translated-span"/>
        </w:rPr>
        <w:t>决策树</w:t>
      </w:r>
      <w:r>
        <w:rPr>
          <w:rStyle w:val="translated-span"/>
        </w:rPr>
        <w:t>。</w:t>
      </w:r>
      <w:r>
        <w:rPr>
          <w:rStyle w:val="translated-span"/>
        </w:rPr>
        <w:t>最终目标是学习一个优化的随机策略函数</w:t>
      </w:r>
      <w:r>
        <w:rPr>
          <w:rStyle w:val="translated-span"/>
        </w:rPr>
        <w:t>π</w:t>
      </w:r>
      <w:r>
        <w:rPr>
          <w:rStyle w:val="translated-span"/>
        </w:rPr>
        <w:t>（</w:t>
      </w:r>
      <w:r>
        <w:rPr>
          <w:rStyle w:val="translated-span"/>
        </w:rPr>
        <w:t>a | s</w:t>
      </w:r>
      <w:r>
        <w:rPr>
          <w:rStyle w:val="translated-span"/>
        </w:rPr>
        <w:t>；</w:t>
      </w:r>
      <w:r>
        <w:rPr>
          <w:rStyle w:val="translated-span"/>
        </w:rPr>
        <w:t>θ</w:t>
      </w:r>
      <w:r>
        <w:rPr>
          <w:rStyle w:val="translated-span"/>
        </w:rPr>
        <w:t>）（即参与者）</w:t>
      </w:r>
      <w:r>
        <w:rPr>
          <w:rStyle w:val="translated-span"/>
        </w:rPr>
        <w:t>。</w:t>
      </w:r>
      <w:r>
        <w:rPr>
          <w:rStyle w:val="translated-span"/>
        </w:rPr>
        <w:t>NeuroCuts</w:t>
      </w:r>
      <w:r>
        <w:rPr>
          <w:rStyle w:val="translated-span"/>
        </w:rPr>
        <w:t>首先初始化所有参数（第</w:t>
      </w:r>
      <w:r>
        <w:rPr>
          <w:rStyle w:val="translated-span"/>
        </w:rPr>
        <w:t>1-6</w:t>
      </w:r>
      <w:r>
        <w:rPr>
          <w:rStyle w:val="translated-span"/>
        </w:rPr>
        <w:t>行），然后运行</w:t>
      </w:r>
      <w:r>
        <w:rPr>
          <w:rStyle w:val="translated-span"/>
        </w:rPr>
        <w:t>N</w:t>
      </w:r>
      <w:r>
        <w:rPr>
          <w:rStyle w:val="translated-span"/>
        </w:rPr>
        <w:t>个卷展栏来训练策略和值函数（第</w:t>
      </w:r>
      <w:r>
        <w:rPr>
          <w:rStyle w:val="translated-span"/>
        </w:rPr>
        <w:t>7-23</w:t>
      </w:r>
      <w:r>
        <w:rPr>
          <w:rStyle w:val="translated-span"/>
        </w:rPr>
        <w:t>行）</w:t>
      </w:r>
      <w:r>
        <w:rPr>
          <w:rStyle w:val="translated-span"/>
        </w:rPr>
        <w:t>。</w:t>
      </w:r>
      <w:r>
        <w:rPr>
          <w:rStyle w:val="translated-span"/>
        </w:rPr>
        <w:t>在每个树的根节点之后重新初始化它</w:t>
      </w:r>
      <w:r>
        <w:rPr>
          <w:rStyle w:val="translated-span"/>
        </w:rPr>
        <w:t>。</w:t>
      </w:r>
      <w:r>
        <w:rPr>
          <w:rStyle w:val="translated-span"/>
        </w:rPr>
        <w:t>然后根据当前策略，通过反复选择并在每个非终端叶节点（第</w:t>
      </w:r>
      <w:r>
        <w:rPr>
          <w:rStyle w:val="translated-span"/>
        </w:rPr>
        <w:t>11-13</w:t>
      </w:r>
      <w:r>
        <w:rPr>
          <w:rStyle w:val="translated-span"/>
        </w:rPr>
        <w:t>行）上应用一个操作，以增量方式构建树</w:t>
      </w:r>
      <w:r>
        <w:rPr>
          <w:rStyle w:val="translated-span"/>
        </w:rPr>
        <w:t>。</w:t>
      </w:r>
      <w:r>
        <w:rPr>
          <w:rStyle w:val="translated-span"/>
        </w:rPr>
        <w:t>终端叶节点是规则数低于给定阈值的节点</w:t>
      </w:r>
      <w:r>
        <w:rPr>
          <w:rStyle w:val="translated-span"/>
        </w:rPr>
        <w:t>。</w:t>
      </w:r>
    </w:p>
    <w:p w:rsidR="00000000" w:rsidRDefault="009C167B">
      <w:pPr>
        <w:ind w:left="0" w:right="12" w:firstLine="199"/>
      </w:pPr>
      <w:r>
        <w:rPr>
          <w:rStyle w:val="translated-span"/>
        </w:rPr>
        <w:t>更具体地说，</w:t>
      </w:r>
      <w:r>
        <w:rPr>
          <w:rStyle w:val="translated-span"/>
        </w:rPr>
        <w:t>NeuroCuts</w:t>
      </w:r>
      <w:r>
        <w:rPr>
          <w:rStyle w:val="translated-span"/>
        </w:rPr>
        <w:t>以深度优先搜索（</w:t>
      </w:r>
      <w:r>
        <w:rPr>
          <w:rStyle w:val="translated-span"/>
        </w:rPr>
        <w:t>DFS</w:t>
      </w:r>
      <w:r>
        <w:rPr>
          <w:rStyle w:val="translated-span"/>
        </w:rPr>
        <w:t>）的顺序遍历树节点（第</w:t>
      </w:r>
      <w:r>
        <w:rPr>
          <w:rStyle w:val="translated-span"/>
        </w:rPr>
        <w:t>13</w:t>
      </w:r>
      <w:r>
        <w:rPr>
          <w:rStyle w:val="translated-span"/>
        </w:rPr>
        <w:t>行），也就是说，它递归地切割当前节点的子节点，直到该节点成为终端叶</w:t>
      </w:r>
      <w:r>
        <w:rPr>
          <w:rStyle w:val="translated-span"/>
        </w:rPr>
        <w:t>。</w:t>
      </w:r>
      <w:r>
        <w:rPr>
          <w:rStyle w:val="translated-span"/>
        </w:rPr>
        <w:t>请注意，</w:t>
      </w:r>
      <w:r>
        <w:rPr>
          <w:rStyle w:val="translated-span"/>
        </w:rPr>
        <w:t>DFS</w:t>
      </w:r>
      <w:r>
        <w:rPr>
          <w:rStyle w:val="translated-span"/>
        </w:rPr>
        <w:t>顺序不是必需的</w:t>
      </w:r>
      <w:r>
        <w:rPr>
          <w:rStyle w:val="translated-span"/>
        </w:rPr>
        <w:t>。</w:t>
      </w:r>
      <w:r>
        <w:rPr>
          <w:rStyle w:val="translated-span"/>
        </w:rPr>
        <w:t>它用于为代理提供一种方法来找到要剪切的树节点</w:t>
      </w:r>
      <w:r>
        <w:rPr>
          <w:rStyle w:val="translated-span"/>
        </w:rPr>
        <w:t>。</w:t>
      </w:r>
      <w:r>
        <w:rPr>
          <w:rStyle w:val="translated-span"/>
        </w:rPr>
        <w:t>其他命令，如广度优先搜索（</w:t>
      </w:r>
      <w:r>
        <w:rPr>
          <w:rStyle w:val="translated-span"/>
        </w:rPr>
        <w:t>BFS</w:t>
      </w:r>
      <w:r>
        <w:rPr>
          <w:rStyle w:val="translated-span"/>
        </w:rPr>
        <w:t>），也可以使用</w:t>
      </w:r>
      <w:r>
        <w:rPr>
          <w:rStyle w:val="translated-span"/>
        </w:rPr>
        <w:t>。</w:t>
      </w:r>
      <w:r>
        <w:rPr>
          <w:rStyle w:val="translated-span"/>
        </w:rPr>
        <w:t>在建立决策树之后，梯度被重置（第</w:t>
      </w:r>
      <w:r>
        <w:rPr>
          <w:rStyle w:val="translated-span"/>
        </w:rPr>
        <w:t>14</w:t>
      </w:r>
      <w:r>
        <w:rPr>
          <w:rStyle w:val="translated-span"/>
        </w:rPr>
        <w:t>行），然后算法迭代所有树节点来聚合梯度（第</w:t>
      </w:r>
      <w:r>
        <w:rPr>
          <w:rStyle w:val="translated-span"/>
        </w:rPr>
        <w:t>15-21</w:t>
      </w:r>
      <w:r>
        <w:rPr>
          <w:rStyle w:val="translated-span"/>
        </w:rPr>
        <w:t>行）</w:t>
      </w:r>
      <w:r>
        <w:rPr>
          <w:rStyle w:val="translated-span"/>
        </w:rPr>
        <w:t>。</w:t>
      </w:r>
      <w:r>
        <w:rPr>
          <w:rStyle w:val="translated-span"/>
        </w:rPr>
        <w:t>最后，</w:t>
      </w:r>
      <w:r>
        <w:rPr>
          <w:rStyle w:val="translated-span"/>
        </w:rPr>
        <w:t>NeuroCuts</w:t>
      </w:r>
      <w:r>
        <w:rPr>
          <w:rStyle w:val="translated-span"/>
        </w:rPr>
        <w:t>使用渐变来更新演员和评论家网络的参数（第</w:t>
      </w:r>
      <w:r>
        <w:rPr>
          <w:rStyle w:val="translated-span"/>
        </w:rPr>
        <w:t>22</w:t>
      </w:r>
      <w:r>
        <w:rPr>
          <w:rStyle w:val="translated-span"/>
        </w:rPr>
        <w:t>行），并继续进行下一个卷展（第</w:t>
      </w:r>
      <w:r>
        <w:rPr>
          <w:rStyle w:val="translated-span"/>
        </w:rPr>
        <w:t>2</w:t>
      </w:r>
      <w:r>
        <w:rPr>
          <w:rStyle w:val="translated-span"/>
        </w:rPr>
        <w:t>行</w:t>
      </w:r>
      <w:r>
        <w:rPr>
          <w:rStyle w:val="translated-span"/>
        </w:rPr>
        <w:t>）</w:t>
      </w:r>
    </w:p>
    <w:p w:rsidR="00000000" w:rsidRDefault="009C167B">
      <w:pPr>
        <w:ind w:left="3" w:right="12"/>
      </w:pPr>
      <w:r>
        <w:rPr>
          <w:rStyle w:val="translated-span"/>
        </w:rPr>
        <w:t>23</w:t>
      </w:r>
      <w:r>
        <w:rPr>
          <w:rStyle w:val="translated-span"/>
        </w:rPr>
        <w:t>条）</w:t>
      </w:r>
      <w:r>
        <w:rPr>
          <w:rStyle w:val="translated-span"/>
        </w:rPr>
        <w:t>。</w:t>
      </w:r>
    </w:p>
    <w:p w:rsidR="00000000" w:rsidRDefault="009C167B">
      <w:pPr>
        <w:spacing w:after="77"/>
        <w:ind w:left="0" w:right="12" w:firstLine="199"/>
      </w:pPr>
      <w:r>
        <w:rPr>
          <w:rStyle w:val="translated-span"/>
        </w:rPr>
        <w:t>第一梯度计算（第</w:t>
      </w:r>
      <w:r>
        <w:rPr>
          <w:rStyle w:val="translated-span"/>
        </w:rPr>
        <w:t>19</w:t>
      </w:r>
      <w:r>
        <w:rPr>
          <w:rStyle w:val="translated-span"/>
        </w:rPr>
        <w:t>行）对应于策略梯度损失</w:t>
      </w:r>
      <w:r>
        <w:rPr>
          <w:rStyle w:val="translated-span"/>
        </w:rPr>
        <w:t>的计算</w:t>
      </w:r>
      <w:r>
        <w:rPr>
          <w:rStyle w:val="translated-span"/>
        </w:rPr>
        <w:t>。</w:t>
      </w:r>
      <w:r>
        <w:rPr>
          <w:rStyle w:val="translated-span"/>
        </w:rPr>
        <w:t>这个损失决定了向上的方向</w:t>
      </w:r>
      <w:r>
        <w:rPr>
          <w:rStyle w:val="translated-span"/>
        </w:rPr>
        <w:t>-</w:t>
      </w:r>
    </w:p>
    <w:p w:rsidR="00000000" w:rsidRDefault="009C167B">
      <w:pPr>
        <w:spacing w:after="29"/>
        <w:ind w:left="3" w:right="12"/>
      </w:pPr>
      <w:r>
        <w:rPr>
          <w:rStyle w:val="translated-span"/>
        </w:rPr>
        <w:t>日期</w:t>
      </w:r>
      <w:r>
        <w:rPr>
          <w:rStyle w:val="translated-span"/>
        </w:rPr>
        <w:t>θ</w:t>
      </w:r>
      <w:r>
        <w:rPr>
          <w:rStyle w:val="translated-span"/>
        </w:rPr>
        <w:t>以提高预期回报</w:t>
      </w:r>
      <w:r>
        <w:rPr>
          <w:rStyle w:val="translated-span"/>
        </w:rPr>
        <w:t>。</w:t>
      </w:r>
      <w:r>
        <w:rPr>
          <w:rStyle w:val="translated-span"/>
        </w:rPr>
        <w:t>状态值</w:t>
      </w:r>
      <w:r>
        <w:rPr>
          <w:rStyle w:val="translated-span"/>
        </w:rPr>
        <w:t>V</w:t>
      </w:r>
      <w:r>
        <w:rPr>
          <w:rStyle w:val="translated-span"/>
        </w:rPr>
        <w:t>（</w:t>
      </w:r>
      <w:r>
        <w:rPr>
          <w:rStyle w:val="translated-span"/>
        </w:rPr>
        <w:t>s</w:t>
      </w:r>
      <w:r>
        <w:rPr>
          <w:rStyle w:val="translated-span"/>
        </w:rPr>
        <w:t>；</w:t>
      </w:r>
      <w:r>
        <w:rPr>
          <w:rStyle w:val="translated-span"/>
        </w:rPr>
        <w:t>θ</w:t>
      </w:r>
      <w:r>
        <w:rPr>
          <w:rStyle w:val="translated-span"/>
        </w:rPr>
        <w:t>）的估计值从推出奖励</w:t>
      </w:r>
      <w:r>
        <w:rPr>
          <w:rStyle w:val="translated-span"/>
        </w:rPr>
        <w:t>R</w:t>
      </w:r>
      <w:r>
        <w:rPr>
          <w:rStyle w:val="translated-span"/>
        </w:rPr>
        <w:t>中减去，以减少梯度方差</w:t>
      </w:r>
      <w:r>
        <w:rPr>
          <w:rStyle w:val="translated-span"/>
        </w:rPr>
        <w:t>[19]</w:t>
      </w:r>
      <w:r>
        <w:rPr>
          <w:rStyle w:val="translated-span"/>
        </w:rPr>
        <w:t>。</w:t>
      </w:r>
      <w:r>
        <w:rPr>
          <w:rStyle w:val="translated-span"/>
        </w:rPr>
        <w:t>同时训练</w:t>
      </w:r>
      <w:r>
        <w:rPr>
          <w:rStyle w:val="translated-span"/>
        </w:rPr>
        <w:t>V</w:t>
      </w:r>
      <w:r>
        <w:rPr>
          <w:rStyle w:val="translated-span"/>
        </w:rPr>
        <w:t>以使其预测误差最小化（第</w:t>
      </w:r>
      <w:r>
        <w:rPr>
          <w:rStyle w:val="translated-span"/>
        </w:rPr>
        <w:t>21</w:t>
      </w:r>
      <w:r>
        <w:rPr>
          <w:rStyle w:val="translated-span"/>
        </w:rPr>
        <w:t>行）</w:t>
      </w:r>
      <w:r>
        <w:rPr>
          <w:rStyle w:val="translated-span"/>
        </w:rPr>
        <w:t>。</w:t>
      </w:r>
      <w:r>
        <w:rPr>
          <w:rStyle w:val="translated-span"/>
        </w:rPr>
        <w:t>图</w:t>
      </w:r>
      <w:r>
        <w:rPr>
          <w:rStyle w:val="translated-span"/>
        </w:rPr>
        <w:t>5</w:t>
      </w:r>
      <w:r>
        <w:rPr>
          <w:rStyle w:val="translated-span"/>
        </w:rPr>
        <w:t>显示了神经切割的学习过程，以构建决策树</w:t>
      </w:r>
      <w:r>
        <w:rPr>
          <w:rStyle w:val="translated-span"/>
        </w:rPr>
        <w:t>。</w:t>
      </w:r>
      <w:r>
        <w:rPr>
          <w:rStyle w:val="translated-span"/>
        </w:rPr>
        <w:t>NeuroCuts</w:t>
      </w:r>
      <w:r>
        <w:rPr>
          <w:rStyle w:val="translated-span"/>
        </w:rPr>
        <w:t>策略是随机的，使其能够在训练期间有效地探索许多不同的树变化，如图</w:t>
      </w:r>
      <w:r>
        <w:rPr>
          <w:rStyle w:val="translated-span"/>
        </w:rPr>
        <w:t>6</w:t>
      </w:r>
      <w:r>
        <w:rPr>
          <w:rStyle w:val="translated-span"/>
        </w:rPr>
        <w:t>所示</w:t>
      </w:r>
      <w:r>
        <w:rPr>
          <w:rStyle w:val="translated-span"/>
        </w:rPr>
        <w:t>。</w:t>
      </w:r>
      <w:r>
        <w:rPr>
          <w:rStyle w:val="translated-span"/>
          <w:i/>
          <w:iCs/>
          <w:sz w:val="15"/>
          <w:szCs w:val="15"/>
        </w:rPr>
        <w:t>五</w:t>
      </w:r>
    </w:p>
    <w:p w:rsidR="00000000" w:rsidRDefault="009C167B">
      <w:pPr>
        <w:ind w:left="3" w:right="12"/>
      </w:pPr>
      <w:r>
        <w:rPr>
          <w:rStyle w:val="translated-span"/>
        </w:rPr>
        <w:t>算法</w:t>
      </w:r>
      <w:r>
        <w:rPr>
          <w:rStyle w:val="translated-span"/>
        </w:rPr>
        <w:t>1</w:t>
      </w:r>
      <w:r>
        <w:rPr>
          <w:rStyle w:val="translated-span"/>
        </w:rPr>
        <w:t>使用参与者学习树生成策略</w:t>
      </w:r>
      <w:r>
        <w:rPr>
          <w:rStyle w:val="translated-span"/>
        </w:rPr>
        <w:t>-</w:t>
      </w:r>
    </w:p>
    <w:tbl>
      <w:tblPr>
        <w:tblW w:w="0" w:type="auto"/>
        <w:tblCellSpacing w:w="0" w:type="dxa"/>
        <w:tblInd w:w="3" w:type="dxa"/>
        <w:tblCellMar>
          <w:left w:w="0" w:type="dxa"/>
          <w:right w:w="0" w:type="dxa"/>
        </w:tblCellMar>
        <w:tblLook w:val="04A0" w:firstRow="1" w:lastRow="0" w:firstColumn="1" w:lastColumn="0" w:noHBand="0" w:noVBand="1"/>
      </w:tblPr>
      <w:tblGrid>
        <w:gridCol w:w="5517"/>
        <w:gridCol w:w="4815"/>
      </w:tblGrid>
      <w:tr w:rsidR="00000000">
        <w:trPr>
          <w:gridAfter w:val="1"/>
          <w:tblCellSpacing w:w="0" w:type="dxa"/>
        </w:trPr>
        <w:tc>
          <w:tcPr>
            <w:tcW w:w="6360" w:type="dxa"/>
            <w:vAlign w:val="center"/>
            <w:hideMark/>
          </w:tcPr>
          <w:p w:rsidR="00000000" w:rsidRDefault="009C167B"/>
        </w:tc>
      </w:tr>
      <w:tr w:rsidR="00000000">
        <w:trPr>
          <w:tblCellSpacing w:w="0" w:type="dxa"/>
        </w:trPr>
        <w:tc>
          <w:tcPr>
            <w:tcW w:w="0" w:type="auto"/>
            <w:vAlign w:val="center"/>
            <w:hideMark/>
          </w:tcPr>
          <w:p w:rsidR="00000000" w:rsidRDefault="009C167B">
            <w:pPr>
              <w:spacing w:after="0" w:line="240" w:lineRule="auto"/>
              <w:ind w:left="0" w:firstLine="0"/>
              <w:jc w:val="left"/>
              <w:rPr>
                <w:rFonts w:ascii="Times New Roman" w:eastAsia="Times New Roman" w:hAnsi="Times New Roman" w:cs="Times New Roman"/>
                <w:color w:val="auto"/>
                <w:sz w:val="20"/>
                <w:szCs w:val="20"/>
              </w:rPr>
            </w:pPr>
          </w:p>
        </w:tc>
        <w:tc>
          <w:tcPr>
            <w:tcW w:w="0" w:type="auto"/>
            <w:vAlign w:val="center"/>
            <w:hideMark/>
          </w:tcPr>
          <w:p w:rsidR="00000000" w:rsidRDefault="009C167B">
            <w:pPr>
              <w:spacing w:after="0" w:line="240" w:lineRule="auto"/>
              <w:ind w:left="0" w:firstLine="0"/>
              <w:jc w:val="left"/>
              <w:rPr>
                <w:rFonts w:ascii="宋体" w:hAnsi="宋体"/>
                <w:color w:val="auto"/>
                <w:sz w:val="24"/>
                <w:szCs w:val="24"/>
              </w:rPr>
            </w:pPr>
            <w:r>
              <w:rPr>
                <w:rFonts w:ascii="宋体" w:hAnsi="宋体"/>
                <w:noProof/>
                <w:color w:val="auto"/>
                <w:sz w:val="24"/>
                <w:szCs w:val="24"/>
              </w:rPr>
              <w:drawing>
                <wp:inline distT="0" distB="0" distL="0" distR="0">
                  <wp:extent cx="3057525" cy="952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 r:link="rId5">
                            <a:extLst>
                              <a:ext uri="{28A0092B-C50C-407E-A947-70E740481C1C}">
                                <a14:useLocalDpi xmlns:a14="http://schemas.microsoft.com/office/drawing/2010/main" val="0"/>
                              </a:ext>
                            </a:extLst>
                          </a:blip>
                          <a:srcRect/>
                          <a:stretch>
                            <a:fillRect/>
                          </a:stretch>
                        </pic:blipFill>
                        <pic:spPr bwMode="auto">
                          <a:xfrm>
                            <a:off x="0" y="0"/>
                            <a:ext cx="3057525" cy="9525"/>
                          </a:xfrm>
                          <a:prstGeom prst="rect">
                            <a:avLst/>
                          </a:prstGeom>
                          <a:noFill/>
                          <a:ln>
                            <a:noFill/>
                          </a:ln>
                        </pic:spPr>
                      </pic:pic>
                    </a:graphicData>
                  </a:graphic>
                </wp:inline>
              </w:drawing>
            </w:r>
          </w:p>
        </w:tc>
      </w:tr>
    </w:tbl>
    <w:p w:rsidR="00000000" w:rsidRDefault="009C167B">
      <w:pPr>
        <w:ind w:left="3" w:right="12"/>
        <w:rPr>
          <w:rFonts w:hint="eastAsia"/>
        </w:rPr>
      </w:pPr>
      <w:r>
        <w:br w:type="textWrapping" w:clear="all"/>
      </w:r>
      <w:r>
        <w:rPr>
          <w:rStyle w:val="translated-span"/>
        </w:rPr>
        <w:t>批评家算法</w:t>
      </w:r>
      <w:r>
        <w:rPr>
          <w:rStyle w:val="translated-span"/>
        </w:rPr>
        <w:t>。</w:t>
      </w:r>
    </w:p>
    <w:p w:rsidR="00000000" w:rsidRDefault="009C167B">
      <w:pPr>
        <w:spacing w:after="115" w:line="256" w:lineRule="auto"/>
        <w:ind w:left="7" w:firstLine="0"/>
        <w:jc w:val="left"/>
      </w:pPr>
      <w:r>
        <w:rPr>
          <w:noProof/>
          <w:sz w:val="22"/>
          <w:szCs w:val="22"/>
        </w:rPr>
        <w:drawing>
          <wp:inline distT="0" distB="0" distL="0" distR="0">
            <wp:extent cx="3057525" cy="9525"/>
            <wp:effectExtent l="0" t="0" r="0" b="0"/>
            <wp:docPr id="8" name="Group 42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2509"/>
                    <pic:cNvPicPr>
                      <a:picLocks noChangeAspect="1" noChangeArrowheads="1"/>
                    </pic:cNvPicPr>
                  </pic:nvPicPr>
                  <pic:blipFill>
                    <a:blip r:embed="rId4" r:link="rId5">
                      <a:extLst>
                        <a:ext uri="{28A0092B-C50C-407E-A947-70E740481C1C}">
                          <a14:useLocalDpi xmlns:a14="http://schemas.microsoft.com/office/drawing/2010/main" val="0"/>
                        </a:ext>
                      </a:extLst>
                    </a:blip>
                    <a:srcRect/>
                    <a:stretch>
                      <a:fillRect/>
                    </a:stretch>
                  </pic:blipFill>
                  <pic:spPr bwMode="auto">
                    <a:xfrm>
                      <a:off x="0" y="0"/>
                      <a:ext cx="3057525" cy="9525"/>
                    </a:xfrm>
                    <a:prstGeom prst="rect">
                      <a:avLst/>
                    </a:prstGeom>
                    <a:noFill/>
                    <a:ln>
                      <a:noFill/>
                    </a:ln>
                  </pic:spPr>
                </pic:pic>
              </a:graphicData>
            </a:graphic>
          </wp:inline>
        </w:drawing>
      </w:r>
    </w:p>
    <w:p w:rsidR="00000000" w:rsidRDefault="009C167B">
      <w:pPr>
        <w:spacing w:after="104" w:line="266" w:lineRule="auto"/>
        <w:ind w:left="2" w:right="6" w:hanging="5"/>
      </w:pPr>
      <w:r>
        <w:rPr>
          <w:rStyle w:val="translated-span"/>
          <w:sz w:val="14"/>
          <w:szCs w:val="14"/>
        </w:rPr>
        <w:t>输入：树总是从中生长的根节点</w:t>
      </w:r>
      <w:r>
        <w:rPr>
          <w:rStyle w:val="translated-span"/>
          <w:sz w:val="14"/>
          <w:szCs w:val="14"/>
        </w:rPr>
        <w:t>*</w:t>
      </w:r>
      <w:r>
        <w:rPr>
          <w:rStyle w:val="translated-span"/>
          <w:sz w:val="14"/>
          <w:szCs w:val="14"/>
        </w:rPr>
        <w:t>。</w:t>
      </w:r>
      <w:r>
        <w:rPr>
          <w:rStyle w:val="translated-span"/>
          <w:sz w:val="22"/>
          <w:szCs w:val="22"/>
          <w:vertAlign w:val="superscript"/>
        </w:rPr>
        <w:t>s</w:t>
      </w:r>
    </w:p>
    <w:p w:rsidR="00000000" w:rsidRDefault="009C167B">
      <w:pPr>
        <w:spacing w:after="61" w:line="319" w:lineRule="auto"/>
        <w:ind w:left="-8" w:right="440" w:firstLine="1"/>
        <w:jc w:val="left"/>
      </w:pPr>
      <w:r>
        <w:rPr>
          <w:rStyle w:val="translated-span"/>
          <w:sz w:val="14"/>
          <w:szCs w:val="14"/>
        </w:rPr>
        <w:t>输出：输出分支作用</w:t>
      </w:r>
      <w:r>
        <w:rPr>
          <w:rStyle w:val="translated-span"/>
          <w:rFonts w:ascii="宋体" w:hAnsi="宋体" w:hint="eastAsia"/>
          <w:sz w:val="14"/>
          <w:szCs w:val="14"/>
        </w:rPr>
        <w:t>∈</w:t>
      </w:r>
      <w:r>
        <w:rPr>
          <w:rStyle w:val="translated-span"/>
          <w:sz w:val="14"/>
          <w:szCs w:val="14"/>
        </w:rPr>
        <w:t>给定节点状态</w:t>
      </w:r>
      <w:r>
        <w:rPr>
          <w:rStyle w:val="translated-span"/>
          <w:sz w:val="14"/>
          <w:szCs w:val="14"/>
        </w:rPr>
        <w:t>s</w:t>
      </w:r>
      <w:r>
        <w:rPr>
          <w:rStyle w:val="translated-span"/>
          <w:sz w:val="14"/>
          <w:szCs w:val="14"/>
        </w:rPr>
        <w:t>的随机策略函数</w:t>
      </w:r>
      <w:r>
        <w:rPr>
          <w:rStyle w:val="translated-span"/>
          <w:sz w:val="14"/>
          <w:szCs w:val="14"/>
        </w:rPr>
        <w:t>| s</w:t>
      </w:r>
      <w:r>
        <w:rPr>
          <w:rStyle w:val="translated-span"/>
          <w:sz w:val="14"/>
          <w:szCs w:val="14"/>
        </w:rPr>
        <w:t>；</w:t>
      </w:r>
      <w:r>
        <w:rPr>
          <w:rStyle w:val="translated-span"/>
          <w:sz w:val="14"/>
          <w:szCs w:val="14"/>
        </w:rPr>
        <w:t>θ</w:t>
      </w:r>
      <w:r>
        <w:rPr>
          <w:rStyle w:val="translated-span"/>
          <w:sz w:val="14"/>
          <w:szCs w:val="14"/>
        </w:rPr>
        <w:t>），以及输出节点状态值估计值的值函数（</w:t>
      </w:r>
      <w:r>
        <w:rPr>
          <w:rStyle w:val="translated-span"/>
          <w:sz w:val="14"/>
          <w:szCs w:val="14"/>
        </w:rPr>
        <w:t>s</w:t>
      </w:r>
      <w:r>
        <w:rPr>
          <w:rStyle w:val="translated-span"/>
          <w:sz w:val="14"/>
          <w:szCs w:val="14"/>
        </w:rPr>
        <w:t>；</w:t>
      </w:r>
      <w:r>
        <w:rPr>
          <w:rStyle w:val="translated-span"/>
          <w:sz w:val="14"/>
          <w:szCs w:val="14"/>
        </w:rPr>
        <w:t>θv</w:t>
      </w:r>
      <w:r>
        <w:rPr>
          <w:rStyle w:val="translated-span"/>
          <w:sz w:val="14"/>
          <w:szCs w:val="14"/>
        </w:rPr>
        <w:t>）</w:t>
      </w:r>
      <w:r>
        <w:rPr>
          <w:rStyle w:val="translated-span"/>
          <w:sz w:val="14"/>
          <w:szCs w:val="14"/>
        </w:rPr>
        <w:t>。</w:t>
      </w:r>
      <w:r>
        <w:rPr>
          <w:rStyle w:val="translated-span"/>
          <w:i/>
          <w:iCs/>
          <w:sz w:val="15"/>
          <w:szCs w:val="15"/>
        </w:rPr>
        <w:t>π</w:t>
      </w:r>
      <w:r>
        <w:rPr>
          <w:rStyle w:val="translated-span"/>
          <w:sz w:val="22"/>
          <w:szCs w:val="22"/>
          <w:vertAlign w:val="superscript"/>
        </w:rPr>
        <w:t>(</w:t>
      </w:r>
      <w:r>
        <w:rPr>
          <w:rStyle w:val="translated-span"/>
          <w:i/>
          <w:iCs/>
          <w:sz w:val="15"/>
          <w:szCs w:val="15"/>
        </w:rPr>
        <w:t>一</w:t>
      </w:r>
      <w:r>
        <w:rPr>
          <w:rStyle w:val="translated-span"/>
          <w:i/>
          <w:iCs/>
          <w:sz w:val="15"/>
          <w:szCs w:val="15"/>
        </w:rPr>
        <w:t>一</w:t>
      </w:r>
      <w:r>
        <w:rPr>
          <w:rStyle w:val="translated-span"/>
          <w:i/>
          <w:iCs/>
          <w:sz w:val="15"/>
          <w:szCs w:val="15"/>
        </w:rPr>
        <w:t>五</w:t>
      </w:r>
    </w:p>
    <w:p w:rsidR="00000000" w:rsidRDefault="009C167B">
      <w:pPr>
        <w:spacing w:after="0" w:line="256" w:lineRule="auto"/>
        <w:ind w:left="2" w:hanging="10"/>
        <w:jc w:val="left"/>
      </w:pPr>
      <w:r>
        <w:rPr>
          <w:rStyle w:val="translated-span"/>
          <w:sz w:val="14"/>
          <w:szCs w:val="14"/>
        </w:rPr>
        <w:t>主要程序</w:t>
      </w:r>
      <w:r>
        <w:rPr>
          <w:rStyle w:val="translated-span"/>
          <w:sz w:val="14"/>
          <w:szCs w:val="14"/>
        </w:rPr>
        <w:t>：</w:t>
      </w:r>
    </w:p>
    <w:tbl>
      <w:tblPr>
        <w:tblW w:w="3863" w:type="dxa"/>
        <w:tblInd w:w="11" w:type="dxa"/>
        <w:tblCellMar>
          <w:left w:w="0" w:type="dxa"/>
          <w:right w:w="0" w:type="dxa"/>
        </w:tblCellMar>
        <w:tblLook w:val="04A0" w:firstRow="1" w:lastRow="0" w:firstColumn="1" w:lastColumn="0" w:noHBand="0" w:noVBand="1"/>
      </w:tblPr>
      <w:tblGrid>
        <w:gridCol w:w="439"/>
        <w:gridCol w:w="3424"/>
      </w:tblGrid>
      <w:tr w:rsidR="00000000">
        <w:trPr>
          <w:trHeight w:val="1273"/>
        </w:trPr>
        <w:tc>
          <w:tcPr>
            <w:tcW w:w="3863" w:type="dxa"/>
            <w:gridSpan w:val="2"/>
            <w:hideMark/>
          </w:tcPr>
          <w:p w:rsidR="00000000" w:rsidRDefault="009C167B">
            <w:pPr>
              <w:spacing w:after="45" w:line="256" w:lineRule="auto"/>
              <w:ind w:left="65" w:firstLine="0"/>
              <w:jc w:val="left"/>
            </w:pPr>
            <w:r>
              <w:rPr>
                <w:rStyle w:val="translated-span"/>
                <w:sz w:val="14"/>
                <w:szCs w:val="14"/>
              </w:rPr>
              <w:t>1</w:t>
            </w:r>
            <w:r>
              <w:rPr>
                <w:rStyle w:val="translated-span"/>
                <w:sz w:val="14"/>
                <w:szCs w:val="14"/>
              </w:rPr>
              <w:t>：</w:t>
            </w:r>
            <w:r>
              <w:rPr>
                <w:rStyle w:val="translated-span"/>
                <w:sz w:val="14"/>
                <w:szCs w:val="14"/>
              </w:rPr>
              <w:t xml:space="preserve"> //</w:t>
            </w:r>
            <w:r>
              <w:rPr>
                <w:rStyle w:val="translated-span"/>
                <w:sz w:val="14"/>
                <w:szCs w:val="14"/>
              </w:rPr>
              <w:t>初始</w:t>
            </w:r>
            <w:r>
              <w:rPr>
                <w:rStyle w:val="translated-span"/>
                <w:sz w:val="14"/>
                <w:szCs w:val="14"/>
              </w:rPr>
              <w:t>化</w:t>
            </w:r>
          </w:p>
          <w:p w:rsidR="00000000" w:rsidRDefault="009C167B">
            <w:pPr>
              <w:spacing w:after="80" w:line="256" w:lineRule="auto"/>
              <w:ind w:left="65" w:firstLine="0"/>
              <w:jc w:val="left"/>
            </w:pPr>
            <w:r>
              <w:rPr>
                <w:rStyle w:val="translated-span"/>
                <w:sz w:val="14"/>
                <w:szCs w:val="14"/>
              </w:rPr>
              <w:t>2</w:t>
            </w:r>
            <w:r>
              <w:rPr>
                <w:rStyle w:val="translated-span"/>
                <w:sz w:val="14"/>
                <w:szCs w:val="14"/>
              </w:rPr>
              <w:t>：</w:t>
            </w:r>
            <w:r>
              <w:rPr>
                <w:rStyle w:val="translated-span"/>
                <w:sz w:val="14"/>
                <w:szCs w:val="14"/>
              </w:rPr>
              <w:t xml:space="preserve"> </w:t>
            </w:r>
            <w:r>
              <w:rPr>
                <w:rStyle w:val="translated-span"/>
                <w:sz w:val="14"/>
                <w:szCs w:val="14"/>
              </w:rPr>
              <w:t>随机初始化模型</w:t>
            </w:r>
            <w:r>
              <w:rPr>
                <w:rStyle w:val="translated-span"/>
                <w:sz w:val="14"/>
                <w:szCs w:val="14"/>
              </w:rPr>
              <w:t>参数</w:t>
            </w:r>
            <w:r>
              <w:rPr>
                <w:rStyle w:val="translated-span"/>
                <w:sz w:val="14"/>
                <w:szCs w:val="14"/>
              </w:rPr>
              <w:t>，</w:t>
            </w:r>
            <w:r>
              <w:rPr>
                <w:rStyle w:val="translated-span"/>
                <w:i/>
                <w:iCs/>
                <w:sz w:val="15"/>
                <w:szCs w:val="15"/>
              </w:rPr>
              <w:t>θ</w:t>
            </w:r>
            <w:r>
              <w:rPr>
                <w:rStyle w:val="translated-span"/>
                <w:i/>
                <w:iCs/>
                <w:sz w:val="15"/>
                <w:szCs w:val="15"/>
              </w:rPr>
              <w:t>θ</w:t>
            </w:r>
            <w:r>
              <w:rPr>
                <w:rStyle w:val="translated-span"/>
                <w:i/>
                <w:iCs/>
                <w:sz w:val="11"/>
                <w:szCs w:val="11"/>
              </w:rPr>
              <w:t>五</w:t>
            </w:r>
          </w:p>
          <w:p w:rsidR="00000000" w:rsidRDefault="009C167B">
            <w:pPr>
              <w:spacing w:after="73" w:line="256" w:lineRule="auto"/>
              <w:ind w:left="65" w:firstLine="0"/>
              <w:jc w:val="left"/>
            </w:pPr>
            <w:r>
              <w:rPr>
                <w:rStyle w:val="translated-span"/>
                <w:sz w:val="14"/>
                <w:szCs w:val="14"/>
              </w:rPr>
              <w:t>3</w:t>
            </w:r>
            <w:r>
              <w:rPr>
                <w:rStyle w:val="translated-span"/>
                <w:sz w:val="14"/>
                <w:szCs w:val="14"/>
              </w:rPr>
              <w:t>：</w:t>
            </w:r>
            <w:r>
              <w:rPr>
                <w:rStyle w:val="translated-span"/>
                <w:sz w:val="14"/>
                <w:szCs w:val="14"/>
              </w:rPr>
              <w:t xml:space="preserve"> </w:t>
            </w:r>
            <w:r>
              <w:rPr>
                <w:rStyle w:val="translated-span"/>
                <w:sz w:val="14"/>
                <w:szCs w:val="14"/>
              </w:rPr>
              <w:t>最大卷展栏</w:t>
            </w:r>
            <w:r>
              <w:rPr>
                <w:rStyle w:val="translated-span"/>
                <w:sz w:val="14"/>
                <w:szCs w:val="14"/>
              </w:rPr>
              <w:t>数</w:t>
            </w:r>
            <w:r>
              <w:rPr>
                <w:rStyle w:val="translated-span"/>
                <w:i/>
                <w:iCs/>
                <w:sz w:val="15"/>
                <w:szCs w:val="15"/>
              </w:rPr>
              <w:t>N</w:t>
            </w:r>
          </w:p>
          <w:p w:rsidR="00000000" w:rsidRDefault="009C167B">
            <w:pPr>
              <w:spacing w:after="62" w:line="256" w:lineRule="auto"/>
              <w:ind w:left="65" w:firstLine="0"/>
              <w:jc w:val="left"/>
            </w:pPr>
            <w:r>
              <w:rPr>
                <w:rStyle w:val="translated-span"/>
                <w:sz w:val="14"/>
                <w:szCs w:val="14"/>
              </w:rPr>
              <w:t>4</w:t>
            </w:r>
            <w:r>
              <w:rPr>
                <w:rStyle w:val="translated-span"/>
                <w:sz w:val="14"/>
                <w:szCs w:val="14"/>
              </w:rPr>
              <w:t>：</w:t>
            </w:r>
            <w:r>
              <w:rPr>
                <w:rStyle w:val="translated-span"/>
                <w:sz w:val="14"/>
                <w:szCs w:val="14"/>
              </w:rPr>
              <w:t xml:space="preserve"> </w:t>
            </w:r>
            <w:r>
              <w:rPr>
                <w:rStyle w:val="translated-span"/>
                <w:sz w:val="14"/>
                <w:szCs w:val="14"/>
              </w:rPr>
              <w:t>在分类时间和空间之间权衡的系数</w:t>
            </w:r>
            <w:r>
              <w:rPr>
                <w:rStyle w:val="translated-span"/>
                <w:rFonts w:ascii="宋体" w:hAnsi="宋体" w:hint="eastAsia"/>
                <w:sz w:val="14"/>
                <w:szCs w:val="14"/>
              </w:rPr>
              <w:t>∈</w:t>
            </w:r>
            <w:r>
              <w:rPr>
                <w:rStyle w:val="translated-span"/>
                <w:sz w:val="14"/>
                <w:szCs w:val="14"/>
              </w:rPr>
              <w:t>[0</w:t>
            </w:r>
            <w:r>
              <w:rPr>
                <w:rStyle w:val="translated-span"/>
                <w:sz w:val="14"/>
                <w:szCs w:val="14"/>
              </w:rPr>
              <w:t>，</w:t>
            </w:r>
            <w:r>
              <w:rPr>
                <w:rStyle w:val="translated-span"/>
                <w:sz w:val="14"/>
                <w:szCs w:val="14"/>
              </w:rPr>
              <w:t>1</w:t>
            </w:r>
            <w:r>
              <w:rPr>
                <w:rStyle w:val="translated-span"/>
                <w:sz w:val="14"/>
                <w:szCs w:val="14"/>
              </w:rPr>
              <w:t>]</w:t>
            </w:r>
            <w:r>
              <w:rPr>
                <w:rStyle w:val="translated-span"/>
                <w:i/>
                <w:iCs/>
                <w:sz w:val="15"/>
                <w:szCs w:val="15"/>
              </w:rPr>
              <w:t>c</w:t>
            </w:r>
          </w:p>
          <w:p w:rsidR="00000000" w:rsidRDefault="009C167B">
            <w:pPr>
              <w:spacing w:after="41" w:line="256" w:lineRule="auto"/>
              <w:ind w:left="65" w:firstLine="0"/>
              <w:jc w:val="left"/>
            </w:pPr>
            <w:r>
              <w:rPr>
                <w:rStyle w:val="translated-span"/>
                <w:sz w:val="14"/>
                <w:szCs w:val="14"/>
              </w:rPr>
              <w:t>5</w:t>
            </w:r>
            <w:r>
              <w:rPr>
                <w:rStyle w:val="translated-span"/>
                <w:sz w:val="14"/>
                <w:szCs w:val="14"/>
              </w:rPr>
              <w:t>：</w:t>
            </w:r>
            <w:r>
              <w:rPr>
                <w:rStyle w:val="translated-span"/>
                <w:sz w:val="14"/>
                <w:szCs w:val="14"/>
              </w:rPr>
              <w:t xml:space="preserve"> </w:t>
            </w:r>
            <w:r>
              <w:rPr>
                <w:rStyle w:val="translated-span"/>
                <w:sz w:val="14"/>
                <w:szCs w:val="14"/>
              </w:rPr>
              <w:t>报酬标度函数（</w:t>
            </w:r>
            <w:r>
              <w:rPr>
                <w:rStyle w:val="translated-span"/>
                <w:sz w:val="14"/>
                <w:szCs w:val="14"/>
              </w:rPr>
              <w:t>x</w:t>
            </w:r>
            <w:r>
              <w:rPr>
                <w:rStyle w:val="translated-span"/>
                <w:sz w:val="14"/>
                <w:szCs w:val="14"/>
              </w:rPr>
              <w:t>）</w:t>
            </w:r>
            <w:r>
              <w:rPr>
                <w:rStyle w:val="translated-span"/>
                <w:rFonts w:ascii="宋体" w:hAnsi="宋体" w:hint="eastAsia"/>
                <w:sz w:val="14"/>
                <w:szCs w:val="14"/>
              </w:rPr>
              <w:t>∈</w:t>
            </w:r>
            <w:r>
              <w:rPr>
                <w:rStyle w:val="translated-span"/>
                <w:sz w:val="14"/>
                <w:szCs w:val="14"/>
              </w:rPr>
              <w:t>{x</w:t>
            </w:r>
            <w:r>
              <w:rPr>
                <w:rStyle w:val="translated-span"/>
                <w:sz w:val="14"/>
                <w:szCs w:val="14"/>
              </w:rPr>
              <w:t>，</w:t>
            </w:r>
            <w:r>
              <w:rPr>
                <w:rStyle w:val="translated-span"/>
                <w:sz w:val="14"/>
                <w:szCs w:val="14"/>
              </w:rPr>
              <w:t>log</w:t>
            </w:r>
            <w:r>
              <w:rPr>
                <w:rStyle w:val="translated-span"/>
                <w:sz w:val="14"/>
                <w:szCs w:val="14"/>
              </w:rPr>
              <w:t>（</w:t>
            </w:r>
            <w:r>
              <w:rPr>
                <w:rStyle w:val="translated-span"/>
                <w:sz w:val="14"/>
                <w:szCs w:val="14"/>
              </w:rPr>
              <w:t>x</w:t>
            </w:r>
            <w:r>
              <w:rPr>
                <w:rStyle w:val="translated-span"/>
                <w:sz w:val="14"/>
                <w:szCs w:val="14"/>
              </w:rPr>
              <w:t>）</w:t>
            </w:r>
            <w:r>
              <w:rPr>
                <w:rStyle w:val="translated-span"/>
                <w:sz w:val="14"/>
                <w:szCs w:val="14"/>
              </w:rPr>
              <w:t>}</w:t>
            </w:r>
            <w:r>
              <w:rPr>
                <w:rStyle w:val="translated-span"/>
                <w:i/>
                <w:iCs/>
                <w:sz w:val="15"/>
                <w:szCs w:val="15"/>
              </w:rPr>
              <w:t>f</w:t>
            </w:r>
          </w:p>
          <w:p w:rsidR="00000000" w:rsidRDefault="009C167B">
            <w:pPr>
              <w:spacing w:after="14" w:line="256" w:lineRule="auto"/>
              <w:ind w:left="65" w:firstLine="0"/>
              <w:jc w:val="left"/>
            </w:pPr>
            <w:r>
              <w:rPr>
                <w:rStyle w:val="translated-span"/>
                <w:sz w:val="14"/>
                <w:szCs w:val="14"/>
              </w:rPr>
              <w:t>6</w:t>
            </w:r>
            <w:r>
              <w:rPr>
                <w:rStyle w:val="translated-span"/>
                <w:sz w:val="14"/>
                <w:szCs w:val="14"/>
              </w:rPr>
              <w:t>：</w:t>
            </w:r>
            <w:r>
              <w:rPr>
                <w:rStyle w:val="translated-span"/>
                <w:sz w:val="14"/>
                <w:szCs w:val="14"/>
              </w:rPr>
              <w:t xml:space="preserve"> </w:t>
            </w:r>
            <w:r>
              <w:rPr>
                <w:rStyle w:val="translated-span"/>
                <w:sz w:val="14"/>
                <w:szCs w:val="14"/>
              </w:rPr>
              <w:t>←</w:t>
            </w:r>
            <w:r>
              <w:rPr>
                <w:rStyle w:val="translated-span"/>
                <w:sz w:val="14"/>
                <w:szCs w:val="14"/>
              </w:rPr>
              <w:t>0</w:t>
            </w:r>
            <w:r>
              <w:rPr>
                <w:rStyle w:val="translated-span"/>
                <w:i/>
                <w:iCs/>
                <w:sz w:val="15"/>
                <w:szCs w:val="15"/>
              </w:rPr>
              <w:t>n</w:t>
            </w:r>
          </w:p>
          <w:p w:rsidR="00000000" w:rsidRDefault="009C167B">
            <w:pPr>
              <w:spacing w:after="8" w:line="256" w:lineRule="auto"/>
              <w:ind w:left="65" w:firstLine="0"/>
              <w:jc w:val="left"/>
            </w:pPr>
            <w:r>
              <w:rPr>
                <w:rStyle w:val="translated-span"/>
                <w:sz w:val="14"/>
                <w:szCs w:val="14"/>
              </w:rPr>
              <w:t>7</w:t>
            </w:r>
            <w:r>
              <w:rPr>
                <w:rStyle w:val="translated-span"/>
                <w:sz w:val="14"/>
                <w:szCs w:val="14"/>
              </w:rPr>
              <w:t>：</w:t>
            </w:r>
            <w:r>
              <w:rPr>
                <w:rStyle w:val="translated-span"/>
                <w:sz w:val="14"/>
                <w:szCs w:val="14"/>
              </w:rPr>
              <w:t xml:space="preserve"> //</w:t>
            </w:r>
            <w:r>
              <w:rPr>
                <w:rStyle w:val="translated-span"/>
                <w:sz w:val="14"/>
                <w:szCs w:val="14"/>
              </w:rPr>
              <w:t>培</w:t>
            </w:r>
            <w:r>
              <w:rPr>
                <w:rStyle w:val="translated-span"/>
                <w:sz w:val="14"/>
                <w:szCs w:val="14"/>
              </w:rPr>
              <w:t>训</w:t>
            </w:r>
          </w:p>
          <w:p w:rsidR="00000000" w:rsidRDefault="009C167B">
            <w:pPr>
              <w:spacing w:after="0" w:line="256" w:lineRule="auto"/>
              <w:ind w:left="65" w:firstLine="0"/>
              <w:jc w:val="left"/>
            </w:pPr>
            <w:r>
              <w:rPr>
                <w:rStyle w:val="translated-span"/>
                <w:sz w:val="14"/>
                <w:szCs w:val="14"/>
              </w:rPr>
              <w:t>8</w:t>
            </w:r>
            <w:r>
              <w:rPr>
                <w:rStyle w:val="translated-span"/>
                <w:sz w:val="14"/>
                <w:szCs w:val="14"/>
              </w:rPr>
              <w:t>：</w:t>
            </w:r>
            <w:r>
              <w:rPr>
                <w:rStyle w:val="translated-span"/>
                <w:sz w:val="14"/>
                <w:szCs w:val="14"/>
              </w:rPr>
              <w:t xml:space="preserve"> </w:t>
            </w:r>
            <w:r>
              <w:rPr>
                <w:rStyle w:val="translated-span"/>
                <w:sz w:val="14"/>
                <w:szCs w:val="14"/>
              </w:rPr>
              <w:t>当</w:t>
            </w:r>
            <w:r>
              <w:rPr>
                <w:rStyle w:val="translated-span"/>
                <w:sz w:val="14"/>
                <w:szCs w:val="14"/>
              </w:rPr>
              <w:t>&lt;N d</w:t>
            </w:r>
            <w:r>
              <w:rPr>
                <w:rStyle w:val="translated-span"/>
                <w:sz w:val="14"/>
                <w:szCs w:val="14"/>
              </w:rPr>
              <w:t>o</w:t>
            </w:r>
            <w:r>
              <w:rPr>
                <w:rStyle w:val="translated-span"/>
                <w:i/>
                <w:iCs/>
                <w:sz w:val="15"/>
                <w:szCs w:val="15"/>
              </w:rPr>
              <w:t>n</w:t>
            </w:r>
          </w:p>
        </w:tc>
      </w:tr>
      <w:tr w:rsidR="00000000">
        <w:trPr>
          <w:trHeight w:val="155"/>
        </w:trPr>
        <w:tc>
          <w:tcPr>
            <w:tcW w:w="439" w:type="dxa"/>
            <w:hideMark/>
          </w:tcPr>
          <w:p w:rsidR="00000000" w:rsidRDefault="009C167B">
            <w:pPr>
              <w:spacing w:after="0" w:line="256" w:lineRule="auto"/>
              <w:ind w:left="65" w:firstLine="0"/>
              <w:jc w:val="left"/>
            </w:pPr>
            <w:r>
              <w:rPr>
                <w:rStyle w:val="translated-span"/>
                <w:sz w:val="14"/>
                <w:szCs w:val="14"/>
              </w:rPr>
              <w:t>第九章</w:t>
            </w:r>
            <w:r>
              <w:rPr>
                <w:rStyle w:val="translated-span"/>
                <w:sz w:val="14"/>
                <w:szCs w:val="14"/>
              </w:rPr>
              <w:t>：</w:t>
            </w:r>
          </w:p>
        </w:tc>
        <w:tc>
          <w:tcPr>
            <w:tcW w:w="3423" w:type="dxa"/>
            <w:hideMark/>
          </w:tcPr>
          <w:p w:rsidR="00000000" w:rsidRDefault="009C167B">
            <w:pPr>
              <w:spacing w:after="0" w:line="256" w:lineRule="auto"/>
              <w:ind w:left="0" w:firstLine="0"/>
              <w:jc w:val="left"/>
            </w:pPr>
            <w:r>
              <w:rPr>
                <w:rStyle w:val="translated-span"/>
                <w:i/>
                <w:iCs/>
                <w:sz w:val="15"/>
                <w:szCs w:val="15"/>
              </w:rPr>
              <w:t>s</w:t>
            </w:r>
            <w:r>
              <w:rPr>
                <w:rStyle w:val="translated-span"/>
                <w:sz w:val="15"/>
                <w:szCs w:val="15"/>
              </w:rPr>
              <w:t>←</w:t>
            </w:r>
            <w:r>
              <w:rPr>
                <w:rStyle w:val="translated-span"/>
                <w:sz w:val="15"/>
                <w:szCs w:val="15"/>
              </w:rPr>
              <w:t>复位（</w:t>
            </w:r>
            <w:r>
              <w:rPr>
                <w:rStyle w:val="translated-span"/>
                <w:sz w:val="15"/>
                <w:szCs w:val="15"/>
              </w:rPr>
              <w:t>s</w:t>
            </w:r>
            <w:r>
              <w:rPr>
                <w:rStyle w:val="translated-span"/>
                <w:sz w:val="15"/>
                <w:szCs w:val="15"/>
              </w:rPr>
              <w:t>*</w:t>
            </w:r>
          </w:p>
        </w:tc>
      </w:tr>
      <w:tr w:rsidR="00000000">
        <w:trPr>
          <w:trHeight w:val="138"/>
        </w:trPr>
        <w:tc>
          <w:tcPr>
            <w:tcW w:w="439" w:type="dxa"/>
            <w:hideMark/>
          </w:tcPr>
          <w:p w:rsidR="00000000" w:rsidRDefault="009C167B">
            <w:pPr>
              <w:spacing w:after="0" w:line="256" w:lineRule="auto"/>
              <w:ind w:left="0" w:firstLine="0"/>
              <w:jc w:val="left"/>
            </w:pPr>
            <w:r>
              <w:rPr>
                <w:rStyle w:val="translated-span"/>
                <w:sz w:val="14"/>
                <w:szCs w:val="14"/>
              </w:rPr>
              <w:t>十</w:t>
            </w:r>
            <w:r>
              <w:rPr>
                <w:rStyle w:val="translated-span"/>
                <w:sz w:val="14"/>
                <w:szCs w:val="14"/>
              </w:rPr>
              <w:t>：</w:t>
            </w:r>
          </w:p>
        </w:tc>
        <w:tc>
          <w:tcPr>
            <w:tcW w:w="3423" w:type="dxa"/>
            <w:hideMark/>
          </w:tcPr>
          <w:p w:rsidR="00000000" w:rsidRDefault="009C167B">
            <w:pPr>
              <w:spacing w:after="0" w:line="256" w:lineRule="auto"/>
              <w:ind w:left="2" w:firstLine="0"/>
              <w:jc w:val="left"/>
            </w:pPr>
            <w:r>
              <w:rPr>
                <w:rStyle w:val="translated-span"/>
                <w:sz w:val="14"/>
                <w:szCs w:val="14"/>
              </w:rPr>
              <w:t>//</w:t>
            </w:r>
            <w:r>
              <w:rPr>
                <w:rStyle w:val="translated-span"/>
                <w:sz w:val="14"/>
                <w:szCs w:val="14"/>
              </w:rPr>
              <w:t>使用当前策略生成</w:t>
            </w:r>
            <w:r>
              <w:rPr>
                <w:rStyle w:val="translated-span"/>
                <w:sz w:val="14"/>
                <w:szCs w:val="14"/>
              </w:rPr>
              <w:t>树</w:t>
            </w:r>
          </w:p>
        </w:tc>
      </w:tr>
      <w:tr w:rsidR="00000000">
        <w:trPr>
          <w:trHeight w:val="167"/>
        </w:trPr>
        <w:tc>
          <w:tcPr>
            <w:tcW w:w="439" w:type="dxa"/>
            <w:hideMark/>
          </w:tcPr>
          <w:p w:rsidR="00000000" w:rsidRDefault="009C167B">
            <w:pPr>
              <w:spacing w:after="0" w:line="256" w:lineRule="auto"/>
              <w:ind w:left="0" w:firstLine="0"/>
              <w:jc w:val="left"/>
            </w:pPr>
            <w:r>
              <w:rPr>
                <w:rStyle w:val="translated-span"/>
                <w:sz w:val="14"/>
                <w:szCs w:val="14"/>
              </w:rPr>
              <w:t>十一</w:t>
            </w:r>
            <w:r>
              <w:rPr>
                <w:rStyle w:val="translated-span"/>
                <w:sz w:val="14"/>
                <w:szCs w:val="14"/>
              </w:rPr>
              <w:t>：</w:t>
            </w:r>
          </w:p>
        </w:tc>
        <w:tc>
          <w:tcPr>
            <w:tcW w:w="3423" w:type="dxa"/>
            <w:hideMark/>
          </w:tcPr>
          <w:p w:rsidR="00000000" w:rsidRDefault="009C167B">
            <w:pPr>
              <w:spacing w:after="0" w:line="256" w:lineRule="auto"/>
              <w:ind w:left="2" w:firstLine="0"/>
              <w:jc w:val="left"/>
            </w:pPr>
            <w:r>
              <w:rPr>
                <w:rStyle w:val="translated-span"/>
                <w:sz w:val="14"/>
                <w:szCs w:val="14"/>
              </w:rPr>
              <w:t>while</w:t>
            </w:r>
            <w:r>
              <w:rPr>
                <w:rStyle w:val="translated-span"/>
                <w:sz w:val="14"/>
                <w:szCs w:val="14"/>
              </w:rPr>
              <w:t>，空</w:t>
            </w:r>
            <w:r>
              <w:rPr>
                <w:rStyle w:val="translated-span"/>
                <w:sz w:val="14"/>
                <w:szCs w:val="14"/>
              </w:rPr>
              <w:t>d</w:t>
            </w:r>
            <w:r>
              <w:rPr>
                <w:rStyle w:val="translated-span"/>
                <w:sz w:val="14"/>
                <w:szCs w:val="14"/>
              </w:rPr>
              <w:t>o</w:t>
            </w:r>
            <w:r>
              <w:rPr>
                <w:rStyle w:val="translated-span"/>
                <w:i/>
                <w:iCs/>
                <w:sz w:val="15"/>
                <w:szCs w:val="15"/>
              </w:rPr>
              <w:t>s</w:t>
            </w:r>
          </w:p>
        </w:tc>
      </w:tr>
      <w:tr w:rsidR="00000000">
        <w:trPr>
          <w:trHeight w:val="158"/>
        </w:trPr>
        <w:tc>
          <w:tcPr>
            <w:tcW w:w="439" w:type="dxa"/>
            <w:hideMark/>
          </w:tcPr>
          <w:p w:rsidR="00000000" w:rsidRDefault="009C167B">
            <w:pPr>
              <w:spacing w:after="0" w:line="256" w:lineRule="auto"/>
              <w:ind w:left="0" w:firstLine="0"/>
              <w:jc w:val="left"/>
            </w:pPr>
            <w:r>
              <w:rPr>
                <w:rStyle w:val="translated-span"/>
                <w:sz w:val="14"/>
                <w:szCs w:val="14"/>
              </w:rPr>
              <w:t>十二</w:t>
            </w:r>
            <w:r>
              <w:rPr>
                <w:rStyle w:val="translated-span"/>
                <w:sz w:val="14"/>
                <w:szCs w:val="14"/>
              </w:rPr>
              <w:t>：</w:t>
            </w:r>
          </w:p>
        </w:tc>
        <w:tc>
          <w:tcPr>
            <w:tcW w:w="3423" w:type="dxa"/>
            <w:hideMark/>
          </w:tcPr>
          <w:p w:rsidR="00000000" w:rsidRDefault="009C167B">
            <w:pPr>
              <w:spacing w:after="0" w:line="256" w:lineRule="auto"/>
              <w:ind w:left="210" w:firstLine="0"/>
              <w:jc w:val="left"/>
            </w:pPr>
            <w:r>
              <w:rPr>
                <w:rStyle w:val="translated-span"/>
                <w:i/>
                <w:iCs/>
                <w:sz w:val="15"/>
                <w:szCs w:val="15"/>
              </w:rPr>
              <w:t>一</w:t>
            </w:r>
            <w:r>
              <w:rPr>
                <w:rStyle w:val="translated-span"/>
                <w:sz w:val="15"/>
                <w:szCs w:val="15"/>
              </w:rPr>
              <w:t>←</w:t>
            </w:r>
            <w:r>
              <w:rPr>
                <w:rStyle w:val="translated-span"/>
                <w:sz w:val="15"/>
                <w:szCs w:val="15"/>
              </w:rPr>
              <w:t>π</w:t>
            </w:r>
            <w:r>
              <w:rPr>
                <w:rStyle w:val="translated-span"/>
                <w:sz w:val="15"/>
                <w:szCs w:val="15"/>
              </w:rPr>
              <w:t>（</w:t>
            </w:r>
            <w:r>
              <w:rPr>
                <w:rStyle w:val="translated-span"/>
                <w:sz w:val="15"/>
                <w:szCs w:val="15"/>
              </w:rPr>
              <w:t>a | s</w:t>
            </w:r>
            <w:r>
              <w:rPr>
                <w:rStyle w:val="translated-span"/>
                <w:sz w:val="15"/>
                <w:szCs w:val="15"/>
              </w:rPr>
              <w:t>）</w:t>
            </w:r>
            <w:r>
              <w:rPr>
                <w:rStyle w:val="translated-span"/>
                <w:sz w:val="22"/>
                <w:szCs w:val="22"/>
                <w:vertAlign w:val="superscript"/>
              </w:rPr>
              <w:t>;</w:t>
            </w:r>
            <w:r>
              <w:rPr>
                <w:rStyle w:val="translated-span"/>
                <w:i/>
                <w:iCs/>
                <w:sz w:val="15"/>
                <w:szCs w:val="15"/>
              </w:rPr>
              <w:t>θ</w:t>
            </w:r>
          </w:p>
        </w:tc>
      </w:tr>
      <w:tr w:rsidR="00000000">
        <w:trPr>
          <w:trHeight w:val="174"/>
        </w:trPr>
        <w:tc>
          <w:tcPr>
            <w:tcW w:w="439" w:type="dxa"/>
            <w:hideMark/>
          </w:tcPr>
          <w:p w:rsidR="00000000" w:rsidRDefault="009C167B">
            <w:pPr>
              <w:spacing w:after="0" w:line="256" w:lineRule="auto"/>
              <w:ind w:left="0" w:firstLine="0"/>
              <w:jc w:val="left"/>
            </w:pPr>
            <w:r>
              <w:rPr>
                <w:rStyle w:val="translated-span"/>
                <w:sz w:val="14"/>
                <w:szCs w:val="14"/>
              </w:rPr>
              <w:t>十三</w:t>
            </w:r>
            <w:r>
              <w:rPr>
                <w:rStyle w:val="translated-span"/>
                <w:sz w:val="14"/>
                <w:szCs w:val="14"/>
              </w:rPr>
              <w:t>：</w:t>
            </w:r>
          </w:p>
        </w:tc>
        <w:tc>
          <w:tcPr>
            <w:tcW w:w="3423" w:type="dxa"/>
            <w:hideMark/>
          </w:tcPr>
          <w:p w:rsidR="00000000" w:rsidRDefault="009C167B">
            <w:pPr>
              <w:spacing w:after="0" w:line="256" w:lineRule="auto"/>
              <w:ind w:left="209" w:firstLine="0"/>
              <w:jc w:val="left"/>
            </w:pPr>
            <w:r>
              <w:rPr>
                <w:rStyle w:val="translated-span"/>
                <w:i/>
                <w:iCs/>
                <w:sz w:val="15"/>
                <w:szCs w:val="15"/>
              </w:rPr>
              <w:t>s</w:t>
            </w:r>
            <w:r>
              <w:rPr>
                <w:rStyle w:val="translated-span"/>
                <w:sz w:val="15"/>
                <w:szCs w:val="15"/>
              </w:rPr>
              <w:t>←</w:t>
            </w:r>
            <w:r>
              <w:rPr>
                <w:rStyle w:val="translated-span"/>
                <w:sz w:val="15"/>
                <w:szCs w:val="15"/>
              </w:rPr>
              <w:t>生长期</w:t>
            </w:r>
            <w:r>
              <w:rPr>
                <w:rStyle w:val="translated-span"/>
                <w:sz w:val="15"/>
                <w:szCs w:val="15"/>
              </w:rPr>
              <w:t>fs</w:t>
            </w:r>
            <w:r>
              <w:rPr>
                <w:rStyle w:val="translated-span"/>
                <w:sz w:val="15"/>
                <w:szCs w:val="15"/>
              </w:rPr>
              <w:t>（</w:t>
            </w:r>
            <w:r>
              <w:rPr>
                <w:rStyle w:val="translated-span"/>
                <w:sz w:val="15"/>
                <w:szCs w:val="15"/>
              </w:rPr>
              <w:t>s</w:t>
            </w:r>
            <w:r>
              <w:rPr>
                <w:rStyle w:val="translated-span"/>
                <w:sz w:val="15"/>
                <w:szCs w:val="15"/>
              </w:rPr>
              <w:t>，</w:t>
            </w:r>
            <w:r>
              <w:rPr>
                <w:rStyle w:val="translated-span"/>
                <w:sz w:val="15"/>
                <w:szCs w:val="15"/>
              </w:rPr>
              <w:t>a</w:t>
            </w:r>
            <w:r>
              <w:rPr>
                <w:rStyle w:val="translated-span"/>
                <w:sz w:val="15"/>
                <w:szCs w:val="15"/>
              </w:rPr>
              <w:t>）</w:t>
            </w:r>
          </w:p>
        </w:tc>
      </w:tr>
      <w:tr w:rsidR="00000000">
        <w:trPr>
          <w:trHeight w:val="179"/>
        </w:trPr>
        <w:tc>
          <w:tcPr>
            <w:tcW w:w="439" w:type="dxa"/>
            <w:hideMark/>
          </w:tcPr>
          <w:p w:rsidR="00000000" w:rsidRDefault="009C167B">
            <w:pPr>
              <w:spacing w:after="0" w:line="256" w:lineRule="auto"/>
              <w:ind w:left="0" w:firstLine="0"/>
              <w:jc w:val="left"/>
            </w:pPr>
            <w:r>
              <w:rPr>
                <w:rStyle w:val="translated-span"/>
                <w:sz w:val="14"/>
                <w:szCs w:val="14"/>
              </w:rPr>
              <w:t>14</w:t>
            </w:r>
            <w:r>
              <w:rPr>
                <w:rStyle w:val="translated-span"/>
                <w:sz w:val="14"/>
                <w:szCs w:val="14"/>
              </w:rPr>
              <w:t>日</w:t>
            </w:r>
            <w:r>
              <w:rPr>
                <w:rStyle w:val="translated-span"/>
                <w:sz w:val="14"/>
                <w:szCs w:val="14"/>
              </w:rPr>
              <w:t>：</w:t>
            </w:r>
          </w:p>
        </w:tc>
        <w:tc>
          <w:tcPr>
            <w:tcW w:w="3423" w:type="dxa"/>
            <w:hideMark/>
          </w:tcPr>
          <w:p w:rsidR="00000000" w:rsidRDefault="009C167B">
            <w:pPr>
              <w:spacing w:after="0" w:line="256" w:lineRule="auto"/>
              <w:ind w:left="2" w:firstLine="0"/>
              <w:jc w:val="left"/>
            </w:pPr>
            <w:r>
              <w:rPr>
                <w:rStyle w:val="translated-span"/>
                <w:sz w:val="14"/>
                <w:szCs w:val="14"/>
              </w:rPr>
              <w:t>重置坡度</w:t>
            </w:r>
            <w:r>
              <w:rPr>
                <w:rStyle w:val="translated-span"/>
                <w:sz w:val="14"/>
                <w:szCs w:val="14"/>
              </w:rPr>
              <w:t>←</w:t>
            </w:r>
            <w:r>
              <w:rPr>
                <w:rStyle w:val="translated-span"/>
                <w:sz w:val="14"/>
                <w:szCs w:val="14"/>
              </w:rPr>
              <w:t>0</w:t>
            </w:r>
            <w:r>
              <w:rPr>
                <w:rStyle w:val="translated-span"/>
                <w:sz w:val="14"/>
                <w:szCs w:val="14"/>
              </w:rPr>
              <w:t>和</w:t>
            </w:r>
            <w:r>
              <w:rPr>
                <w:rStyle w:val="translated-span"/>
                <w:sz w:val="14"/>
                <w:szCs w:val="14"/>
              </w:rPr>
              <w:t>←</w:t>
            </w:r>
            <w:r>
              <w:rPr>
                <w:rStyle w:val="translated-span"/>
                <w:sz w:val="14"/>
                <w:szCs w:val="14"/>
              </w:rPr>
              <w:t>0</w:t>
            </w:r>
            <w:r>
              <w:rPr>
                <w:rStyle w:val="translated-span"/>
                <w:i/>
                <w:iCs/>
                <w:sz w:val="15"/>
                <w:szCs w:val="15"/>
              </w:rPr>
              <w:t>d</w:t>
            </w:r>
            <w:r>
              <w:rPr>
                <w:rStyle w:val="translated-span"/>
                <w:i/>
                <w:iCs/>
                <w:sz w:val="15"/>
                <w:szCs w:val="15"/>
              </w:rPr>
              <w:t>θ</w:t>
            </w:r>
            <w:r>
              <w:rPr>
                <w:rStyle w:val="translated-span"/>
                <w:i/>
                <w:iCs/>
                <w:sz w:val="15"/>
                <w:szCs w:val="15"/>
              </w:rPr>
              <w:t>dθ</w:t>
            </w:r>
            <w:r>
              <w:rPr>
                <w:rStyle w:val="translated-span"/>
                <w:i/>
                <w:iCs/>
                <w:sz w:val="15"/>
                <w:szCs w:val="15"/>
              </w:rPr>
              <w:t>v</w:t>
            </w:r>
          </w:p>
        </w:tc>
      </w:tr>
      <w:tr w:rsidR="00000000">
        <w:trPr>
          <w:trHeight w:val="169"/>
        </w:trPr>
        <w:tc>
          <w:tcPr>
            <w:tcW w:w="439" w:type="dxa"/>
            <w:hideMark/>
          </w:tcPr>
          <w:p w:rsidR="00000000" w:rsidRDefault="009C167B">
            <w:pPr>
              <w:spacing w:after="0" w:line="256" w:lineRule="auto"/>
              <w:ind w:left="0" w:firstLine="0"/>
              <w:jc w:val="left"/>
            </w:pPr>
            <w:r>
              <w:rPr>
                <w:rStyle w:val="translated-span"/>
                <w:sz w:val="14"/>
                <w:szCs w:val="14"/>
              </w:rPr>
              <w:t>十五</w:t>
            </w:r>
            <w:r>
              <w:rPr>
                <w:rStyle w:val="translated-span"/>
                <w:sz w:val="14"/>
                <w:szCs w:val="14"/>
              </w:rPr>
              <w:t>：</w:t>
            </w:r>
          </w:p>
        </w:tc>
        <w:tc>
          <w:tcPr>
            <w:tcW w:w="3423" w:type="dxa"/>
            <w:hideMark/>
          </w:tcPr>
          <w:p w:rsidR="00000000" w:rsidRDefault="009C167B">
            <w:pPr>
              <w:spacing w:after="0" w:line="256" w:lineRule="auto"/>
              <w:ind w:left="2" w:firstLine="0"/>
              <w:jc w:val="left"/>
            </w:pPr>
            <w:r>
              <w:rPr>
                <w:rStyle w:val="translated-span"/>
                <w:sz w:val="14"/>
                <w:szCs w:val="14"/>
              </w:rPr>
              <w:t>对于（</w:t>
            </w:r>
            <w:r>
              <w:rPr>
                <w:rStyle w:val="translated-span"/>
                <w:sz w:val="14"/>
                <w:szCs w:val="14"/>
              </w:rPr>
              <w:t>s</w:t>
            </w:r>
            <w:r>
              <w:rPr>
                <w:rStyle w:val="translated-span"/>
                <w:sz w:val="14"/>
                <w:szCs w:val="14"/>
              </w:rPr>
              <w:t>，</w:t>
            </w:r>
            <w:r>
              <w:rPr>
                <w:rStyle w:val="translated-span"/>
                <w:sz w:val="14"/>
                <w:szCs w:val="14"/>
              </w:rPr>
              <w:t>a</w:t>
            </w:r>
            <w:r>
              <w:rPr>
                <w:rStyle w:val="translated-span"/>
                <w:sz w:val="14"/>
                <w:szCs w:val="14"/>
              </w:rPr>
              <w:t>）</w:t>
            </w:r>
            <w:r>
              <w:rPr>
                <w:rStyle w:val="translated-span"/>
                <w:rFonts w:ascii="宋体" w:hAnsi="宋体" w:hint="eastAsia"/>
                <w:sz w:val="14"/>
                <w:szCs w:val="14"/>
              </w:rPr>
              <w:t>∈</w:t>
            </w:r>
            <w:r>
              <w:rPr>
                <w:rStyle w:val="translated-span"/>
                <w:sz w:val="14"/>
                <w:szCs w:val="14"/>
              </w:rPr>
              <w:t>TreeIterator</w:t>
            </w:r>
            <w:r>
              <w:rPr>
                <w:rStyle w:val="translated-span"/>
                <w:sz w:val="14"/>
                <w:szCs w:val="14"/>
              </w:rPr>
              <w:t>（</w:t>
            </w:r>
            <w:r>
              <w:rPr>
                <w:rStyle w:val="translated-span"/>
                <w:sz w:val="14"/>
                <w:szCs w:val="14"/>
              </w:rPr>
              <w:t>s</w:t>
            </w:r>
            <w:r>
              <w:rPr>
                <w:rStyle w:val="translated-span"/>
                <w:sz w:val="14"/>
                <w:szCs w:val="14"/>
              </w:rPr>
              <w:t>＊）</w:t>
            </w:r>
            <w:r>
              <w:rPr>
                <w:rStyle w:val="translated-span"/>
                <w:sz w:val="14"/>
                <w:szCs w:val="14"/>
              </w:rPr>
              <w:t>d</w:t>
            </w:r>
            <w:r>
              <w:rPr>
                <w:rStyle w:val="translated-span"/>
                <w:sz w:val="14"/>
                <w:szCs w:val="14"/>
              </w:rPr>
              <w:t>o</w:t>
            </w:r>
          </w:p>
        </w:tc>
      </w:tr>
      <w:tr w:rsidR="00000000">
        <w:trPr>
          <w:trHeight w:val="138"/>
        </w:trPr>
        <w:tc>
          <w:tcPr>
            <w:tcW w:w="439" w:type="dxa"/>
            <w:hideMark/>
          </w:tcPr>
          <w:p w:rsidR="00000000" w:rsidRDefault="009C167B">
            <w:pPr>
              <w:spacing w:after="0" w:line="256" w:lineRule="auto"/>
              <w:ind w:left="0" w:firstLine="0"/>
              <w:jc w:val="left"/>
            </w:pPr>
            <w:r>
              <w:rPr>
                <w:rStyle w:val="translated-span"/>
                <w:sz w:val="14"/>
                <w:szCs w:val="14"/>
              </w:rPr>
              <w:t>十六</w:t>
            </w:r>
            <w:r>
              <w:rPr>
                <w:rStyle w:val="translated-span"/>
                <w:sz w:val="14"/>
                <w:szCs w:val="14"/>
              </w:rPr>
              <w:t>：</w:t>
            </w:r>
          </w:p>
        </w:tc>
        <w:tc>
          <w:tcPr>
            <w:tcW w:w="3423" w:type="dxa"/>
            <w:hideMark/>
          </w:tcPr>
          <w:p w:rsidR="00000000" w:rsidRDefault="009C167B">
            <w:pPr>
              <w:spacing w:after="0" w:line="256" w:lineRule="auto"/>
              <w:ind w:left="0" w:right="25" w:firstLine="0"/>
              <w:jc w:val="right"/>
            </w:pPr>
            <w:r>
              <w:rPr>
                <w:rStyle w:val="translated-span"/>
                <w:sz w:val="14"/>
                <w:szCs w:val="14"/>
              </w:rPr>
              <w:t>//</w:t>
            </w:r>
            <w:r>
              <w:rPr>
                <w:rStyle w:val="translated-span"/>
                <w:sz w:val="14"/>
                <w:szCs w:val="14"/>
              </w:rPr>
              <w:t>计算给定行动的未来奖</w:t>
            </w:r>
            <w:r>
              <w:rPr>
                <w:rStyle w:val="translated-span"/>
                <w:sz w:val="14"/>
                <w:szCs w:val="14"/>
              </w:rPr>
              <w:t>励</w:t>
            </w:r>
          </w:p>
        </w:tc>
      </w:tr>
      <w:tr w:rsidR="00000000">
        <w:trPr>
          <w:trHeight w:val="181"/>
        </w:trPr>
        <w:tc>
          <w:tcPr>
            <w:tcW w:w="439" w:type="dxa"/>
            <w:hideMark/>
          </w:tcPr>
          <w:p w:rsidR="00000000" w:rsidRDefault="009C167B">
            <w:pPr>
              <w:spacing w:after="0" w:line="256" w:lineRule="auto"/>
              <w:ind w:left="0" w:firstLine="0"/>
              <w:jc w:val="left"/>
            </w:pPr>
            <w:r>
              <w:rPr>
                <w:rStyle w:val="translated-span"/>
                <w:sz w:val="14"/>
                <w:szCs w:val="14"/>
              </w:rPr>
              <w:t>17</w:t>
            </w:r>
            <w:r>
              <w:rPr>
                <w:rStyle w:val="translated-span"/>
                <w:sz w:val="14"/>
                <w:szCs w:val="14"/>
              </w:rPr>
              <w:t>日</w:t>
            </w:r>
            <w:r>
              <w:rPr>
                <w:rStyle w:val="translated-span"/>
                <w:sz w:val="14"/>
                <w:szCs w:val="14"/>
              </w:rPr>
              <w:t>：</w:t>
            </w:r>
          </w:p>
        </w:tc>
        <w:tc>
          <w:tcPr>
            <w:tcW w:w="3423" w:type="dxa"/>
            <w:hideMark/>
          </w:tcPr>
          <w:p w:rsidR="00000000" w:rsidRDefault="009C167B">
            <w:pPr>
              <w:spacing w:after="0" w:line="256" w:lineRule="auto"/>
              <w:ind w:left="212" w:firstLine="0"/>
              <w:jc w:val="left"/>
            </w:pPr>
            <w:r>
              <w:rPr>
                <w:rStyle w:val="translated-span"/>
                <w:i/>
                <w:iCs/>
                <w:sz w:val="15"/>
                <w:szCs w:val="15"/>
              </w:rPr>
              <w:t>R</w:t>
            </w:r>
            <w:r>
              <w:rPr>
                <w:rStyle w:val="translated-span"/>
                <w:sz w:val="15"/>
                <w:szCs w:val="15"/>
              </w:rPr>
              <w:t>←−</w:t>
            </w:r>
            <w:r>
              <w:rPr>
                <w:rStyle w:val="translated-span"/>
                <w:sz w:val="15"/>
                <w:szCs w:val="15"/>
              </w:rPr>
              <w:t>（</w:t>
            </w:r>
            <w:r>
              <w:rPr>
                <w:rStyle w:val="translated-span"/>
                <w:sz w:val="15"/>
                <w:szCs w:val="15"/>
              </w:rPr>
              <w:t>c·f</w:t>
            </w:r>
            <w:r>
              <w:rPr>
                <w:rStyle w:val="translated-span"/>
                <w:sz w:val="15"/>
                <w:szCs w:val="15"/>
              </w:rPr>
              <w:t>（时间））</w:t>
            </w:r>
            <w:r>
              <w:rPr>
                <w:rStyle w:val="translated-span"/>
                <w:sz w:val="15"/>
                <w:szCs w:val="15"/>
              </w:rPr>
              <w:t>+</w:t>
            </w:r>
            <w:r>
              <w:rPr>
                <w:rStyle w:val="translated-span"/>
                <w:sz w:val="15"/>
                <w:szCs w:val="15"/>
              </w:rPr>
              <w:t>（</w:t>
            </w:r>
            <w:r>
              <w:rPr>
                <w:rStyle w:val="translated-span"/>
                <w:sz w:val="15"/>
                <w:szCs w:val="15"/>
              </w:rPr>
              <w:t>1</w:t>
            </w:r>
            <w:r>
              <w:rPr>
                <w:rStyle w:val="translated-span"/>
                <w:sz w:val="15"/>
                <w:szCs w:val="15"/>
              </w:rPr>
              <w:t>−</w:t>
            </w:r>
            <w:r>
              <w:rPr>
                <w:rStyle w:val="translated-span"/>
                <w:sz w:val="15"/>
                <w:szCs w:val="15"/>
              </w:rPr>
              <w:t>c</w:t>
            </w:r>
            <w:r>
              <w:rPr>
                <w:rStyle w:val="translated-span"/>
                <w:sz w:val="15"/>
                <w:szCs w:val="15"/>
              </w:rPr>
              <w:t>）</w:t>
            </w:r>
            <w:r>
              <w:rPr>
                <w:rStyle w:val="translated-span"/>
                <w:sz w:val="15"/>
                <w:szCs w:val="15"/>
              </w:rPr>
              <w:t>·f</w:t>
            </w:r>
            <w:r>
              <w:rPr>
                <w:rStyle w:val="translated-span"/>
                <w:sz w:val="15"/>
                <w:szCs w:val="15"/>
              </w:rPr>
              <w:t>（空间</w:t>
            </w:r>
            <w:r>
              <w:rPr>
                <w:rStyle w:val="translated-span"/>
                <w:sz w:val="15"/>
                <w:szCs w:val="15"/>
              </w:rPr>
              <w:t>）</w:t>
            </w:r>
          </w:p>
        </w:tc>
      </w:tr>
      <w:tr w:rsidR="00000000">
        <w:trPr>
          <w:trHeight w:val="138"/>
        </w:trPr>
        <w:tc>
          <w:tcPr>
            <w:tcW w:w="439" w:type="dxa"/>
            <w:hideMark/>
          </w:tcPr>
          <w:p w:rsidR="00000000" w:rsidRDefault="009C167B">
            <w:pPr>
              <w:spacing w:after="0" w:line="256" w:lineRule="auto"/>
              <w:ind w:left="0" w:firstLine="0"/>
              <w:jc w:val="left"/>
            </w:pPr>
            <w:r>
              <w:rPr>
                <w:rStyle w:val="translated-span"/>
                <w:sz w:val="14"/>
                <w:szCs w:val="14"/>
              </w:rPr>
              <w:t>18</w:t>
            </w:r>
            <w:r>
              <w:rPr>
                <w:rStyle w:val="translated-span"/>
                <w:sz w:val="14"/>
                <w:szCs w:val="14"/>
              </w:rPr>
              <w:t>日</w:t>
            </w:r>
            <w:r>
              <w:rPr>
                <w:rStyle w:val="translated-span"/>
                <w:sz w:val="14"/>
                <w:szCs w:val="14"/>
              </w:rPr>
              <w:t>：</w:t>
            </w:r>
          </w:p>
        </w:tc>
        <w:tc>
          <w:tcPr>
            <w:tcW w:w="3423" w:type="dxa"/>
            <w:hideMark/>
          </w:tcPr>
          <w:p w:rsidR="00000000" w:rsidRDefault="009C167B">
            <w:pPr>
              <w:spacing w:after="0" w:line="256" w:lineRule="auto"/>
              <w:ind w:left="57" w:firstLine="0"/>
              <w:jc w:val="center"/>
            </w:pPr>
            <w:r>
              <w:rPr>
                <w:rStyle w:val="translated-span"/>
                <w:sz w:val="14"/>
                <w:szCs w:val="14"/>
              </w:rPr>
              <w:t>//</w:t>
            </w:r>
            <w:r>
              <w:rPr>
                <w:rStyle w:val="translated-span"/>
                <w:sz w:val="14"/>
                <w:szCs w:val="14"/>
              </w:rPr>
              <w:t>累积梯度</w:t>
            </w:r>
            <w:r>
              <w:rPr>
                <w:rStyle w:val="translated-span"/>
                <w:sz w:val="14"/>
                <w:szCs w:val="14"/>
              </w:rPr>
              <w:t>wrt</w:t>
            </w:r>
            <w:r>
              <w:rPr>
                <w:rStyle w:val="translated-span"/>
                <w:sz w:val="14"/>
                <w:szCs w:val="14"/>
              </w:rPr>
              <w:t>。</w:t>
            </w:r>
            <w:r>
              <w:rPr>
                <w:rStyle w:val="translated-span"/>
                <w:sz w:val="14"/>
                <w:szCs w:val="14"/>
              </w:rPr>
              <w:t>政策梯度损</w:t>
            </w:r>
            <w:r>
              <w:rPr>
                <w:rStyle w:val="translated-span"/>
                <w:sz w:val="14"/>
                <w:szCs w:val="14"/>
              </w:rPr>
              <w:t>失</w:t>
            </w:r>
          </w:p>
        </w:tc>
      </w:tr>
      <w:tr w:rsidR="00000000">
        <w:trPr>
          <w:trHeight w:val="189"/>
        </w:trPr>
        <w:tc>
          <w:tcPr>
            <w:tcW w:w="439" w:type="dxa"/>
            <w:hideMark/>
          </w:tcPr>
          <w:p w:rsidR="00000000" w:rsidRDefault="009C167B">
            <w:pPr>
              <w:spacing w:after="0" w:line="256" w:lineRule="auto"/>
              <w:ind w:left="0" w:firstLine="0"/>
              <w:jc w:val="left"/>
            </w:pPr>
            <w:r>
              <w:rPr>
                <w:rStyle w:val="translated-span"/>
                <w:sz w:val="14"/>
                <w:szCs w:val="14"/>
              </w:rPr>
              <w:t>19</w:t>
            </w:r>
            <w:r>
              <w:rPr>
                <w:rStyle w:val="translated-span"/>
                <w:sz w:val="14"/>
                <w:szCs w:val="14"/>
              </w:rPr>
              <w:t>日</w:t>
            </w:r>
            <w:r>
              <w:rPr>
                <w:rStyle w:val="translated-span"/>
                <w:sz w:val="14"/>
                <w:szCs w:val="14"/>
              </w:rPr>
              <w:t>：</w:t>
            </w:r>
          </w:p>
        </w:tc>
        <w:tc>
          <w:tcPr>
            <w:tcW w:w="3423" w:type="dxa"/>
            <w:hideMark/>
          </w:tcPr>
          <w:p w:rsidR="00000000" w:rsidRDefault="009C167B">
            <w:pPr>
              <w:spacing w:after="0" w:line="256" w:lineRule="auto"/>
              <w:ind w:left="208" w:firstLine="0"/>
              <w:jc w:val="left"/>
            </w:pPr>
            <w:r>
              <w:rPr>
                <w:rStyle w:val="translated-span"/>
                <w:i/>
                <w:iCs/>
                <w:sz w:val="15"/>
                <w:szCs w:val="15"/>
              </w:rPr>
              <w:t>d</w:t>
            </w:r>
            <w:r>
              <w:rPr>
                <w:rStyle w:val="translated-span"/>
                <w:i/>
                <w:iCs/>
                <w:sz w:val="15"/>
                <w:szCs w:val="15"/>
              </w:rPr>
              <w:t>θ</w:t>
            </w:r>
            <w:r>
              <w:rPr>
                <w:rStyle w:val="translated-span"/>
                <w:sz w:val="15"/>
                <w:szCs w:val="15"/>
              </w:rPr>
              <w:t>←</w:t>
            </w:r>
            <w:r>
              <w:rPr>
                <w:rStyle w:val="translated-span"/>
                <w:sz w:val="15"/>
                <w:szCs w:val="15"/>
              </w:rPr>
              <w:t>dθ+</w:t>
            </w:r>
            <w:r>
              <w:rPr>
                <w:rStyle w:val="translated-span"/>
                <w:rFonts w:ascii="Cambria Math" w:hAnsi="Cambria Math" w:cs="Cambria Math"/>
                <w:sz w:val="15"/>
                <w:szCs w:val="15"/>
              </w:rPr>
              <w:t>∇</w:t>
            </w:r>
            <w:r>
              <w:rPr>
                <w:rStyle w:val="translated-span"/>
                <w:sz w:val="15"/>
                <w:szCs w:val="15"/>
              </w:rPr>
              <w:t>θ</w:t>
            </w:r>
            <w:r>
              <w:rPr>
                <w:rStyle w:val="translated-span"/>
                <w:sz w:val="15"/>
                <w:szCs w:val="15"/>
              </w:rPr>
              <w:t>（</w:t>
            </w:r>
            <w:r>
              <w:rPr>
                <w:rStyle w:val="translated-span"/>
                <w:sz w:val="15"/>
                <w:szCs w:val="15"/>
              </w:rPr>
              <w:t>a | s</w:t>
            </w:r>
            <w:r>
              <w:rPr>
                <w:rStyle w:val="translated-span"/>
                <w:sz w:val="15"/>
                <w:szCs w:val="15"/>
              </w:rPr>
              <w:t>）（</w:t>
            </w:r>
            <w:r>
              <w:rPr>
                <w:rStyle w:val="translated-span"/>
                <w:sz w:val="15"/>
                <w:szCs w:val="15"/>
              </w:rPr>
              <w:t>R</w:t>
            </w:r>
            <w:r>
              <w:rPr>
                <w:rStyle w:val="translated-span"/>
                <w:sz w:val="15"/>
                <w:szCs w:val="15"/>
              </w:rPr>
              <w:t>−</w:t>
            </w:r>
            <w:r>
              <w:rPr>
                <w:rStyle w:val="translated-span"/>
                <w:sz w:val="15"/>
                <w:szCs w:val="15"/>
              </w:rPr>
              <w:t>V</w:t>
            </w:r>
            <w:r>
              <w:rPr>
                <w:rStyle w:val="translated-span"/>
                <w:sz w:val="15"/>
                <w:szCs w:val="15"/>
              </w:rPr>
              <w:t>（</w:t>
            </w:r>
            <w:r>
              <w:rPr>
                <w:rStyle w:val="translated-span"/>
                <w:sz w:val="15"/>
                <w:szCs w:val="15"/>
              </w:rPr>
              <w:t>s</w:t>
            </w:r>
            <w:r>
              <w:rPr>
                <w:rStyle w:val="translated-span"/>
                <w:sz w:val="15"/>
                <w:szCs w:val="15"/>
              </w:rPr>
              <w:t>）</w:t>
            </w:r>
            <w:r>
              <w:rPr>
                <w:rStyle w:val="translated-span"/>
                <w:sz w:val="15"/>
                <w:szCs w:val="15"/>
              </w:rPr>
              <w:t>）</w:t>
            </w:r>
            <w:r>
              <w:rPr>
                <w:rStyle w:val="translated-span"/>
                <w:sz w:val="22"/>
                <w:szCs w:val="22"/>
                <w:vertAlign w:val="superscript"/>
              </w:rPr>
              <w:t>日</w:t>
            </w:r>
            <w:r>
              <w:rPr>
                <w:rStyle w:val="translated-span"/>
                <w:sz w:val="22"/>
                <w:szCs w:val="22"/>
                <w:vertAlign w:val="superscript"/>
              </w:rPr>
              <w:t>志</w:t>
            </w:r>
            <w:r>
              <w:rPr>
                <w:rStyle w:val="translated-span"/>
                <w:i/>
                <w:iCs/>
                <w:sz w:val="15"/>
                <w:szCs w:val="15"/>
              </w:rPr>
              <w:t>π</w:t>
            </w:r>
            <w:r>
              <w:rPr>
                <w:rStyle w:val="translated-span"/>
                <w:sz w:val="22"/>
                <w:szCs w:val="22"/>
                <w:vertAlign w:val="superscript"/>
              </w:rPr>
              <w:t>;</w:t>
            </w:r>
            <w:r>
              <w:rPr>
                <w:rStyle w:val="translated-span"/>
                <w:i/>
                <w:iCs/>
                <w:sz w:val="15"/>
                <w:szCs w:val="15"/>
              </w:rPr>
              <w:t>θ</w:t>
            </w:r>
            <w:r>
              <w:rPr>
                <w:rStyle w:val="translated-span"/>
                <w:sz w:val="22"/>
                <w:szCs w:val="22"/>
                <w:vertAlign w:val="superscript"/>
              </w:rPr>
              <w:t>;</w:t>
            </w:r>
            <w:r>
              <w:rPr>
                <w:rStyle w:val="translated-span"/>
                <w:i/>
                <w:iCs/>
                <w:sz w:val="15"/>
                <w:szCs w:val="15"/>
              </w:rPr>
              <w:t>θ</w:t>
            </w:r>
            <w:r>
              <w:rPr>
                <w:rStyle w:val="translated-span"/>
                <w:i/>
                <w:iCs/>
                <w:sz w:val="11"/>
                <w:szCs w:val="11"/>
              </w:rPr>
              <w:t>五</w:t>
            </w:r>
          </w:p>
        </w:tc>
      </w:tr>
      <w:tr w:rsidR="00000000">
        <w:trPr>
          <w:trHeight w:val="137"/>
        </w:trPr>
        <w:tc>
          <w:tcPr>
            <w:tcW w:w="439" w:type="dxa"/>
            <w:hideMark/>
          </w:tcPr>
          <w:p w:rsidR="00000000" w:rsidRDefault="009C167B">
            <w:pPr>
              <w:spacing w:after="0" w:line="256" w:lineRule="auto"/>
              <w:ind w:left="0" w:firstLine="0"/>
              <w:jc w:val="left"/>
            </w:pPr>
            <w:r>
              <w:rPr>
                <w:rStyle w:val="translated-span"/>
                <w:sz w:val="14"/>
                <w:szCs w:val="14"/>
              </w:rPr>
              <w:t>二十</w:t>
            </w:r>
            <w:r>
              <w:rPr>
                <w:rStyle w:val="translated-span"/>
                <w:sz w:val="14"/>
                <w:szCs w:val="14"/>
              </w:rPr>
              <w:t>：</w:t>
            </w:r>
          </w:p>
        </w:tc>
        <w:tc>
          <w:tcPr>
            <w:tcW w:w="3423" w:type="dxa"/>
            <w:hideMark/>
          </w:tcPr>
          <w:p w:rsidR="00000000" w:rsidRDefault="009C167B">
            <w:pPr>
              <w:spacing w:after="0" w:line="256" w:lineRule="auto"/>
              <w:ind w:left="22" w:firstLine="0"/>
              <w:jc w:val="center"/>
            </w:pPr>
            <w:r>
              <w:rPr>
                <w:rStyle w:val="translated-span"/>
                <w:sz w:val="14"/>
                <w:szCs w:val="14"/>
              </w:rPr>
              <w:t>//</w:t>
            </w:r>
            <w:r>
              <w:rPr>
                <w:rStyle w:val="translated-span"/>
                <w:sz w:val="14"/>
                <w:szCs w:val="14"/>
              </w:rPr>
              <w:t>累积梯度</w:t>
            </w:r>
            <w:r>
              <w:rPr>
                <w:rStyle w:val="translated-span"/>
                <w:sz w:val="14"/>
                <w:szCs w:val="14"/>
              </w:rPr>
              <w:t>wrt</w:t>
            </w:r>
            <w:r>
              <w:rPr>
                <w:rStyle w:val="translated-span"/>
                <w:sz w:val="14"/>
                <w:szCs w:val="14"/>
              </w:rPr>
              <w:t>。</w:t>
            </w:r>
            <w:r>
              <w:rPr>
                <w:rStyle w:val="translated-span"/>
                <w:sz w:val="14"/>
                <w:szCs w:val="14"/>
              </w:rPr>
              <w:t>价值函数损</w:t>
            </w:r>
            <w:r>
              <w:rPr>
                <w:rStyle w:val="translated-span"/>
                <w:sz w:val="14"/>
                <w:szCs w:val="14"/>
              </w:rPr>
              <w:t>失</w:t>
            </w:r>
          </w:p>
        </w:tc>
      </w:tr>
      <w:tr w:rsidR="00000000">
        <w:trPr>
          <w:trHeight w:val="193"/>
        </w:trPr>
        <w:tc>
          <w:tcPr>
            <w:tcW w:w="439" w:type="dxa"/>
            <w:hideMark/>
          </w:tcPr>
          <w:p w:rsidR="00000000" w:rsidRDefault="009C167B">
            <w:pPr>
              <w:spacing w:after="0" w:line="256" w:lineRule="auto"/>
              <w:ind w:left="0" w:firstLine="0"/>
              <w:jc w:val="left"/>
            </w:pPr>
            <w:r>
              <w:rPr>
                <w:rStyle w:val="translated-span"/>
                <w:sz w:val="14"/>
                <w:szCs w:val="14"/>
              </w:rPr>
              <w:t>21</w:t>
            </w:r>
            <w:r>
              <w:rPr>
                <w:rStyle w:val="translated-span"/>
                <w:sz w:val="14"/>
                <w:szCs w:val="14"/>
              </w:rPr>
              <w:t>日</w:t>
            </w:r>
            <w:r>
              <w:rPr>
                <w:rStyle w:val="translated-span"/>
                <w:sz w:val="14"/>
                <w:szCs w:val="14"/>
              </w:rPr>
              <w:t>：</w:t>
            </w:r>
          </w:p>
        </w:tc>
        <w:tc>
          <w:tcPr>
            <w:tcW w:w="3423" w:type="dxa"/>
            <w:hideMark/>
          </w:tcPr>
          <w:p w:rsidR="00000000" w:rsidRDefault="009C167B">
            <w:pPr>
              <w:spacing w:after="0" w:line="256" w:lineRule="auto"/>
              <w:ind w:left="208" w:firstLine="0"/>
              <w:jc w:val="left"/>
            </w:pPr>
            <w:r>
              <w:rPr>
                <w:rStyle w:val="translated-span"/>
                <w:i/>
                <w:iCs/>
                <w:sz w:val="15"/>
                <w:szCs w:val="15"/>
              </w:rPr>
              <w:t>d</w:t>
            </w:r>
            <w:r>
              <w:rPr>
                <w:rStyle w:val="translated-span"/>
                <w:i/>
                <w:iCs/>
                <w:sz w:val="15"/>
                <w:szCs w:val="15"/>
              </w:rPr>
              <w:t>θ</w:t>
            </w:r>
            <w:r>
              <w:rPr>
                <w:rStyle w:val="translated-span"/>
                <w:i/>
                <w:iCs/>
                <w:sz w:val="11"/>
                <w:szCs w:val="11"/>
              </w:rPr>
              <w:t>五</w:t>
            </w:r>
            <w:r>
              <w:rPr>
                <w:rStyle w:val="translated-span"/>
                <w:sz w:val="15"/>
                <w:szCs w:val="15"/>
              </w:rPr>
              <w:t>←</w:t>
            </w:r>
            <w:r>
              <w:rPr>
                <w:rStyle w:val="translated-span"/>
                <w:sz w:val="15"/>
                <w:szCs w:val="15"/>
              </w:rPr>
              <w:t>dθ+</w:t>
            </w:r>
            <w:r>
              <w:rPr>
                <w:rStyle w:val="translated-span"/>
                <w:sz w:val="15"/>
                <w:szCs w:val="15"/>
              </w:rPr>
              <w:t>∂</w:t>
            </w:r>
            <w:r>
              <w:rPr>
                <w:rStyle w:val="translated-span"/>
                <w:sz w:val="15"/>
                <w:szCs w:val="15"/>
              </w:rPr>
              <w:t>（</w:t>
            </w:r>
            <w:r>
              <w:rPr>
                <w:rStyle w:val="translated-span"/>
                <w:sz w:val="15"/>
                <w:szCs w:val="15"/>
              </w:rPr>
              <w:t>R</w:t>
            </w:r>
            <w:r>
              <w:rPr>
                <w:rStyle w:val="translated-span"/>
                <w:sz w:val="15"/>
                <w:szCs w:val="15"/>
              </w:rPr>
              <w:t>−</w:t>
            </w:r>
            <w:r>
              <w:rPr>
                <w:rStyle w:val="translated-span"/>
                <w:sz w:val="15"/>
                <w:szCs w:val="15"/>
              </w:rPr>
              <w:t>V</w:t>
            </w:r>
            <w:r>
              <w:rPr>
                <w:rStyle w:val="translated-span"/>
                <w:sz w:val="15"/>
                <w:szCs w:val="15"/>
              </w:rPr>
              <w:t>（</w:t>
            </w:r>
            <w:r>
              <w:rPr>
                <w:rStyle w:val="translated-span"/>
                <w:sz w:val="15"/>
                <w:szCs w:val="15"/>
              </w:rPr>
              <w:t>s</w:t>
            </w:r>
            <w:r>
              <w:rPr>
                <w:rStyle w:val="translated-span"/>
                <w:sz w:val="15"/>
                <w:szCs w:val="15"/>
              </w:rPr>
              <w:t>））</w:t>
            </w:r>
            <w:r>
              <w:rPr>
                <w:rStyle w:val="translated-span"/>
                <w:sz w:val="15"/>
                <w:szCs w:val="15"/>
              </w:rPr>
              <w:t>2/</w:t>
            </w:r>
            <w:r>
              <w:rPr>
                <w:rStyle w:val="translated-span"/>
                <w:sz w:val="15"/>
                <w:szCs w:val="15"/>
              </w:rPr>
              <w:t>∂</w:t>
            </w:r>
            <w:r>
              <w:rPr>
                <w:rStyle w:val="translated-span"/>
                <w:sz w:val="15"/>
                <w:szCs w:val="15"/>
              </w:rPr>
              <w:t>θ</w:t>
            </w:r>
            <w:r>
              <w:rPr>
                <w:rStyle w:val="translated-span"/>
                <w:i/>
                <w:iCs/>
                <w:sz w:val="11"/>
                <w:szCs w:val="11"/>
              </w:rPr>
              <w:t>五</w:t>
            </w:r>
            <w:r>
              <w:rPr>
                <w:rStyle w:val="translated-span"/>
                <w:sz w:val="22"/>
                <w:szCs w:val="22"/>
                <w:vertAlign w:val="superscript"/>
              </w:rPr>
              <w:t>;</w:t>
            </w:r>
            <w:r>
              <w:rPr>
                <w:rStyle w:val="translated-span"/>
                <w:i/>
                <w:iCs/>
                <w:sz w:val="15"/>
                <w:szCs w:val="15"/>
              </w:rPr>
              <w:t>θ</w:t>
            </w:r>
            <w:r>
              <w:rPr>
                <w:rStyle w:val="translated-span"/>
                <w:i/>
                <w:iCs/>
                <w:sz w:val="11"/>
                <w:szCs w:val="11"/>
              </w:rPr>
              <w:t>五</w:t>
            </w:r>
            <w:r>
              <w:rPr>
                <w:rStyle w:val="translated-span"/>
                <w:i/>
                <w:iCs/>
                <w:sz w:val="11"/>
                <w:szCs w:val="11"/>
              </w:rPr>
              <w:t>五</w:t>
            </w:r>
          </w:p>
        </w:tc>
      </w:tr>
      <w:tr w:rsidR="00000000">
        <w:trPr>
          <w:trHeight w:val="176"/>
        </w:trPr>
        <w:tc>
          <w:tcPr>
            <w:tcW w:w="439" w:type="dxa"/>
            <w:hideMark/>
          </w:tcPr>
          <w:p w:rsidR="00000000" w:rsidRDefault="009C167B">
            <w:pPr>
              <w:spacing w:after="0" w:line="256" w:lineRule="auto"/>
              <w:ind w:left="0" w:firstLine="0"/>
              <w:jc w:val="left"/>
            </w:pPr>
            <w:r>
              <w:rPr>
                <w:rStyle w:val="translated-span"/>
                <w:sz w:val="14"/>
                <w:szCs w:val="14"/>
              </w:rPr>
              <w:t>22</w:t>
            </w:r>
            <w:r>
              <w:rPr>
                <w:rStyle w:val="translated-span"/>
                <w:sz w:val="14"/>
                <w:szCs w:val="14"/>
              </w:rPr>
              <w:t>日</w:t>
            </w:r>
            <w:r>
              <w:rPr>
                <w:rStyle w:val="translated-span"/>
                <w:sz w:val="14"/>
                <w:szCs w:val="14"/>
              </w:rPr>
              <w:t>：</w:t>
            </w:r>
          </w:p>
        </w:tc>
        <w:tc>
          <w:tcPr>
            <w:tcW w:w="3423" w:type="dxa"/>
            <w:hideMark/>
          </w:tcPr>
          <w:p w:rsidR="00000000" w:rsidRDefault="009C167B">
            <w:pPr>
              <w:spacing w:after="0" w:line="256" w:lineRule="auto"/>
              <w:ind w:left="2" w:firstLine="0"/>
              <w:jc w:val="left"/>
            </w:pPr>
            <w:r>
              <w:rPr>
                <w:rStyle w:val="not-translated-para"/>
                <w:sz w:val="14"/>
                <w:szCs w:val="14"/>
              </w:rPr>
              <w:t xml:space="preserve">Perform update of using and using </w:t>
            </w:r>
            <w:r>
              <w:rPr>
                <w:rStyle w:val="not-translated-para"/>
                <w:sz w:val="14"/>
                <w:szCs w:val="14"/>
              </w:rPr>
              <w:t>.</w:t>
            </w:r>
            <w:r>
              <w:rPr>
                <w:rStyle w:val="not-translated-para"/>
                <w:i/>
                <w:iCs/>
                <w:sz w:val="15"/>
                <w:szCs w:val="15"/>
              </w:rPr>
              <w:t>θ</w:t>
            </w:r>
            <w:r>
              <w:rPr>
                <w:rStyle w:val="not-translated-para"/>
                <w:i/>
                <w:iCs/>
                <w:sz w:val="15"/>
                <w:szCs w:val="15"/>
              </w:rPr>
              <w:t xml:space="preserve"> </w:t>
            </w:r>
            <w:r>
              <w:rPr>
                <w:rStyle w:val="not-translated-para"/>
                <w:i/>
                <w:iCs/>
                <w:sz w:val="15"/>
                <w:szCs w:val="15"/>
              </w:rPr>
              <w:t>d</w:t>
            </w:r>
            <w:r>
              <w:rPr>
                <w:rStyle w:val="not-translated-para"/>
                <w:i/>
                <w:iCs/>
                <w:sz w:val="11"/>
                <w:szCs w:val="11"/>
              </w:rPr>
              <w:t>θ</w:t>
            </w:r>
            <w:r>
              <w:rPr>
                <w:rStyle w:val="not-translated-para"/>
                <w:i/>
                <w:iCs/>
                <w:sz w:val="11"/>
                <w:szCs w:val="11"/>
              </w:rPr>
              <w:t xml:space="preserve"> </w:t>
            </w:r>
            <w:r>
              <w:rPr>
                <w:rStyle w:val="not-translated-para"/>
                <w:i/>
                <w:iCs/>
                <w:sz w:val="15"/>
                <w:szCs w:val="15"/>
              </w:rPr>
              <w:t>θ</w:t>
            </w:r>
            <w:r>
              <w:rPr>
                <w:rStyle w:val="not-translated-para"/>
                <w:i/>
                <w:iCs/>
                <w:sz w:val="11"/>
                <w:szCs w:val="11"/>
              </w:rPr>
              <w:t>v</w:t>
            </w:r>
            <w:r>
              <w:rPr>
                <w:rStyle w:val="not-translated-para"/>
                <w:i/>
                <w:iCs/>
                <w:sz w:val="11"/>
                <w:szCs w:val="11"/>
              </w:rPr>
              <w:t xml:space="preserve"> </w:t>
            </w:r>
            <w:r>
              <w:rPr>
                <w:rStyle w:val="not-translated-para"/>
                <w:i/>
                <w:iCs/>
                <w:sz w:val="15"/>
                <w:szCs w:val="15"/>
              </w:rPr>
              <w:t>d</w:t>
            </w:r>
            <w:r>
              <w:rPr>
                <w:rStyle w:val="not-translated-para"/>
                <w:i/>
                <w:iCs/>
                <w:sz w:val="15"/>
                <w:szCs w:val="15"/>
              </w:rPr>
              <w:t>θ</w:t>
            </w:r>
            <w:r>
              <w:rPr>
                <w:rStyle w:val="not-translated-para"/>
                <w:i/>
                <w:iCs/>
                <w:sz w:val="11"/>
                <w:szCs w:val="11"/>
              </w:rPr>
              <w:t>v</w:t>
            </w:r>
            <w:r>
              <w:rPr>
                <w:rStyle w:val="not-translated-para"/>
                <w:i/>
                <w:iCs/>
                <w:sz w:val="11"/>
                <w:szCs w:val="11"/>
              </w:rPr>
              <w:t xml:space="preserve"> </w:t>
            </w:r>
          </w:p>
        </w:tc>
      </w:tr>
      <w:tr w:rsidR="00000000">
        <w:trPr>
          <w:trHeight w:val="160"/>
        </w:trPr>
        <w:tc>
          <w:tcPr>
            <w:tcW w:w="439" w:type="dxa"/>
            <w:hideMark/>
          </w:tcPr>
          <w:p w:rsidR="00000000" w:rsidRDefault="009C167B">
            <w:pPr>
              <w:spacing w:after="0" w:line="256" w:lineRule="auto"/>
              <w:ind w:left="0" w:firstLine="0"/>
              <w:jc w:val="left"/>
            </w:pPr>
            <w:r>
              <w:rPr>
                <w:rStyle w:val="not-translated-para"/>
                <w:sz w:val="14"/>
                <w:szCs w:val="14"/>
              </w:rPr>
              <w:t>23</w:t>
            </w:r>
            <w:r>
              <w:rPr>
                <w:rStyle w:val="not-translated-para"/>
                <w:sz w:val="14"/>
                <w:szCs w:val="14"/>
              </w:rPr>
              <w:t>:</w:t>
            </w:r>
          </w:p>
        </w:tc>
        <w:tc>
          <w:tcPr>
            <w:tcW w:w="3423" w:type="dxa"/>
            <w:hideMark/>
          </w:tcPr>
          <w:p w:rsidR="00000000" w:rsidRDefault="009C167B">
            <w:pPr>
              <w:spacing w:after="0" w:line="256" w:lineRule="auto"/>
              <w:ind w:left="0" w:firstLine="0"/>
              <w:jc w:val="left"/>
            </w:pPr>
            <w:r>
              <w:rPr>
                <w:rStyle w:val="not-translated-para"/>
                <w:i/>
                <w:iCs/>
                <w:sz w:val="15"/>
                <w:szCs w:val="15"/>
              </w:rPr>
              <w:t>n</w:t>
            </w:r>
            <w:r>
              <w:rPr>
                <w:rStyle w:val="not-translated-para"/>
                <w:i/>
                <w:iCs/>
                <w:sz w:val="15"/>
                <w:szCs w:val="15"/>
              </w:rPr>
              <w:t xml:space="preserve"> </w:t>
            </w:r>
            <w:r>
              <w:rPr>
                <w:rStyle w:val="not-translated-para"/>
                <w:sz w:val="15"/>
                <w:szCs w:val="15"/>
              </w:rPr>
              <w:t>←</w:t>
            </w:r>
            <w:r>
              <w:rPr>
                <w:rStyle w:val="not-translated-para"/>
                <w:sz w:val="15"/>
                <w:szCs w:val="15"/>
              </w:rPr>
              <w:t xml:space="preserve"> n +</w:t>
            </w:r>
            <w:r>
              <w:rPr>
                <w:rStyle w:val="not-translated-para"/>
                <w:sz w:val="15"/>
                <w:szCs w:val="15"/>
              </w:rPr>
              <w:t xml:space="preserve"> </w:t>
            </w:r>
            <w:r>
              <w:rPr>
                <w:sz w:val="22"/>
                <w:szCs w:val="22"/>
                <w:vertAlign w:val="superscript"/>
              </w:rPr>
              <w:t>1</w:t>
            </w:r>
          </w:p>
        </w:tc>
      </w:tr>
    </w:tbl>
    <w:p w:rsidR="00000000" w:rsidRDefault="009C167B">
      <w:pPr>
        <w:spacing w:after="41" w:line="256" w:lineRule="auto"/>
        <w:ind w:left="2" w:hanging="10"/>
        <w:jc w:val="left"/>
      </w:pPr>
      <w:r>
        <w:rPr>
          <w:rStyle w:val="not-translated-para"/>
          <w:sz w:val="14"/>
          <w:szCs w:val="14"/>
        </w:rPr>
        <w:t>Subroutines</w:t>
      </w:r>
      <w:r>
        <w:rPr>
          <w:rStyle w:val="not-translated-para"/>
          <w:sz w:val="14"/>
          <w:szCs w:val="14"/>
        </w:rPr>
        <w:t>:</w:t>
      </w:r>
    </w:p>
    <w:p w:rsidR="00000000" w:rsidRDefault="009C167B">
      <w:pPr>
        <w:spacing w:after="70" w:line="266" w:lineRule="auto"/>
        <w:ind w:left="495" w:right="6" w:hanging="152"/>
      </w:pPr>
      <w:r>
        <w:rPr>
          <w:rStyle w:val="not-translated-para"/>
          <w:sz w:val="15"/>
          <w:szCs w:val="15"/>
        </w:rPr>
        <w:t xml:space="preserve">• </w:t>
      </w:r>
      <w:r>
        <w:rPr>
          <w:rStyle w:val="not-translated-para"/>
          <w:sz w:val="15"/>
          <w:szCs w:val="15"/>
        </w:rPr>
        <w:t>Reset(s): Reset the tree to its initial state</w:t>
      </w:r>
      <w:r>
        <w:rPr>
          <w:rStyle w:val="not-translated-para"/>
          <w:sz w:val="15"/>
          <w:szCs w:val="15"/>
        </w:rPr>
        <w:t>.</w:t>
      </w:r>
      <w:r>
        <w:rPr>
          <w:rStyle w:val="not-translated-para"/>
          <w:i/>
          <w:iCs/>
          <w:sz w:val="15"/>
          <w:szCs w:val="15"/>
        </w:rPr>
        <w:t>s</w:t>
      </w:r>
      <w:r>
        <w:rPr>
          <w:rStyle w:val="not-translated-para"/>
          <w:i/>
          <w:iCs/>
          <w:sz w:val="15"/>
          <w:szCs w:val="15"/>
        </w:rPr>
        <w:t xml:space="preserve"> </w:t>
      </w:r>
    </w:p>
    <w:p w:rsidR="00000000" w:rsidRDefault="009C167B">
      <w:pPr>
        <w:spacing w:after="32" w:line="266" w:lineRule="auto"/>
        <w:ind w:left="495" w:right="6" w:hanging="152"/>
      </w:pPr>
      <w:r>
        <w:rPr>
          <w:rStyle w:val="not-translated-para"/>
          <w:sz w:val="15"/>
          <w:szCs w:val="15"/>
        </w:rPr>
        <w:t>• GrowTreeDFS(s, a): Apply action to tree node , and return the next non-terminal leaf node in the tree in depth-first traversal order</w:t>
      </w:r>
      <w:r>
        <w:rPr>
          <w:rStyle w:val="not-translated-para"/>
          <w:sz w:val="15"/>
          <w:szCs w:val="15"/>
        </w:rPr>
        <w:t>.</w:t>
      </w:r>
      <w:r>
        <w:rPr>
          <w:rStyle w:val="not-translated-para"/>
          <w:i/>
          <w:iCs/>
          <w:sz w:val="15"/>
          <w:szCs w:val="15"/>
        </w:rPr>
        <w:t>a</w:t>
      </w:r>
      <w:r>
        <w:rPr>
          <w:rStyle w:val="not-translated-para"/>
          <w:i/>
          <w:iCs/>
          <w:sz w:val="15"/>
          <w:szCs w:val="15"/>
        </w:rPr>
        <w:t xml:space="preserve"> </w:t>
      </w:r>
      <w:r>
        <w:rPr>
          <w:rStyle w:val="not-translated-para"/>
          <w:i/>
          <w:iCs/>
          <w:sz w:val="15"/>
          <w:szCs w:val="15"/>
        </w:rPr>
        <w:t>s</w:t>
      </w:r>
    </w:p>
    <w:p w:rsidR="00000000" w:rsidRDefault="009C167B">
      <w:pPr>
        <w:spacing w:line="266" w:lineRule="auto"/>
        <w:ind w:left="495" w:right="6" w:hanging="152"/>
      </w:pPr>
      <w:r>
        <w:rPr>
          <w:rStyle w:val="not-translated-para"/>
          <w:sz w:val="15"/>
          <w:szCs w:val="15"/>
        </w:rPr>
        <w:t xml:space="preserve">• TreeIterator(s): Non-terminal tree nodes of the subtree and their </w:t>
      </w:r>
      <w:r>
        <w:rPr>
          <w:rStyle w:val="not-translated-para"/>
          <w:sz w:val="15"/>
          <w:szCs w:val="15"/>
        </w:rPr>
        <w:t>take</w:t>
      </w:r>
      <w:r>
        <w:rPr>
          <w:rStyle w:val="not-translated-para"/>
          <w:sz w:val="15"/>
          <w:szCs w:val="15"/>
        </w:rPr>
        <w:t>n</w:t>
      </w:r>
      <w:r>
        <w:rPr>
          <w:rStyle w:val="not-translated-para"/>
          <w:i/>
          <w:iCs/>
          <w:sz w:val="15"/>
          <w:szCs w:val="15"/>
        </w:rPr>
        <w:t>s</w:t>
      </w:r>
      <w:r>
        <w:rPr>
          <w:rStyle w:val="not-translated-para"/>
          <w:i/>
          <w:iCs/>
          <w:sz w:val="15"/>
          <w:szCs w:val="15"/>
        </w:rPr>
        <w:t xml:space="preserve"> </w:t>
      </w:r>
    </w:p>
    <w:p w:rsidR="00000000" w:rsidRDefault="009C167B">
      <w:pPr>
        <w:spacing w:after="36" w:line="266" w:lineRule="auto"/>
        <w:ind w:left="500" w:right="6" w:hanging="5"/>
      </w:pPr>
      <w:r>
        <w:rPr>
          <w:rStyle w:val="not-translated-para"/>
          <w:sz w:val="14"/>
          <w:szCs w:val="14"/>
        </w:rPr>
        <w:t>action</w:t>
      </w:r>
      <w:r>
        <w:rPr>
          <w:rStyle w:val="not-translated-para"/>
          <w:sz w:val="14"/>
          <w:szCs w:val="14"/>
        </w:rPr>
        <w:t>.</w:t>
      </w:r>
    </w:p>
    <w:p w:rsidR="00000000" w:rsidRDefault="009C167B">
      <w:pPr>
        <w:spacing w:after="31" w:line="266" w:lineRule="auto"/>
        <w:ind w:left="495" w:right="6" w:hanging="152"/>
      </w:pPr>
      <w:r>
        <w:rPr>
          <w:rStyle w:val="not-translated-para"/>
          <w:sz w:val="15"/>
          <w:szCs w:val="15"/>
        </w:rPr>
        <w:t>• Time(s): Upper-bound on classification time to query the subtree . In non-partitioned trees this is simply the depth of the tree</w:t>
      </w:r>
      <w:r>
        <w:rPr>
          <w:rStyle w:val="not-translated-para"/>
          <w:sz w:val="15"/>
          <w:szCs w:val="15"/>
        </w:rPr>
        <w:t>.</w:t>
      </w:r>
      <w:r>
        <w:rPr>
          <w:rStyle w:val="not-translated-para"/>
          <w:i/>
          <w:iCs/>
          <w:sz w:val="15"/>
          <w:szCs w:val="15"/>
        </w:rPr>
        <w:t>s</w:t>
      </w:r>
    </w:p>
    <w:p w:rsidR="00000000" w:rsidRDefault="009C167B">
      <w:pPr>
        <w:spacing w:line="266" w:lineRule="auto"/>
        <w:ind w:left="495" w:right="6" w:hanging="152"/>
      </w:pPr>
      <w:r>
        <w:rPr>
          <w:rStyle w:val="not-translated-para"/>
          <w:sz w:val="15"/>
          <w:szCs w:val="15"/>
        </w:rPr>
        <w:t xml:space="preserve">• Space(s): Memory consumption of the subtree </w:t>
      </w:r>
      <w:r>
        <w:rPr>
          <w:rStyle w:val="not-translated-para"/>
          <w:sz w:val="15"/>
          <w:szCs w:val="15"/>
        </w:rPr>
        <w:t>.</w:t>
      </w:r>
      <w:r>
        <w:rPr>
          <w:rStyle w:val="not-translated-para"/>
          <w:i/>
          <w:iCs/>
          <w:sz w:val="15"/>
          <w:szCs w:val="15"/>
        </w:rPr>
        <w:t>s</w:t>
      </w:r>
    </w:p>
    <w:p w:rsidR="00000000" w:rsidRDefault="009C167B">
      <w:pPr>
        <w:spacing w:after="485" w:line="256" w:lineRule="auto"/>
        <w:ind w:left="7" w:firstLine="0"/>
        <w:jc w:val="left"/>
      </w:pPr>
      <w:r>
        <w:rPr>
          <w:noProof/>
          <w:sz w:val="22"/>
          <w:szCs w:val="22"/>
        </w:rPr>
        <w:drawing>
          <wp:inline distT="0" distB="0" distL="0" distR="0">
            <wp:extent cx="3057525" cy="9525"/>
            <wp:effectExtent l="0" t="0" r="0" b="0"/>
            <wp:docPr id="9" name="Group 42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2510"/>
                    <pic:cNvPicPr>
                      <a:picLocks noChangeAspect="1" noChangeArrowheads="1"/>
                    </pic:cNvPicPr>
                  </pic:nvPicPr>
                  <pic:blipFill>
                    <a:blip r:embed="rId4" r:link="rId5">
                      <a:extLst>
                        <a:ext uri="{28A0092B-C50C-407E-A947-70E740481C1C}">
                          <a14:useLocalDpi xmlns:a14="http://schemas.microsoft.com/office/drawing/2010/main" val="0"/>
                        </a:ext>
                      </a:extLst>
                    </a:blip>
                    <a:srcRect/>
                    <a:stretch>
                      <a:fillRect/>
                    </a:stretch>
                  </pic:blipFill>
                  <pic:spPr bwMode="auto">
                    <a:xfrm>
                      <a:off x="0" y="0"/>
                      <a:ext cx="3057525" cy="9525"/>
                    </a:xfrm>
                    <a:prstGeom prst="rect">
                      <a:avLst/>
                    </a:prstGeom>
                    <a:noFill/>
                    <a:ln>
                      <a:noFill/>
                    </a:ln>
                  </pic:spPr>
                </pic:pic>
              </a:graphicData>
            </a:graphic>
          </wp:inline>
        </w:drawing>
      </w:r>
    </w:p>
    <w:p w:rsidR="00000000" w:rsidRDefault="009C167B">
      <w:pPr>
        <w:spacing w:after="7" w:line="249" w:lineRule="auto"/>
        <w:ind w:left="4" w:hanging="7"/>
      </w:pPr>
      <w:r>
        <w:rPr>
          <w:rStyle w:val="not-translated-para"/>
        </w:rPr>
        <w:t>Incorporating existing heuristics.</w:t>
      </w:r>
      <w:r>
        <w:rPr>
          <w:rStyle w:val="not-translated-para"/>
        </w:rPr>
        <w:t xml:space="preserve"> </w:t>
      </w:r>
      <w:r>
        <w:rPr>
          <w:rStyle w:val="not-translated-para"/>
          <w:sz w:val="28"/>
          <w:szCs w:val="28"/>
          <w:vertAlign w:val="superscript"/>
        </w:rPr>
        <w:t>NeuroCuts can easily incor</w:t>
      </w:r>
      <w:r>
        <w:rPr>
          <w:rStyle w:val="not-translated-para"/>
          <w:sz w:val="28"/>
          <w:szCs w:val="28"/>
          <w:vertAlign w:val="superscript"/>
        </w:rPr>
        <w:t>-</w:t>
      </w:r>
    </w:p>
    <w:p w:rsidR="00000000" w:rsidRDefault="009C167B">
      <w:pPr>
        <w:spacing w:after="112" w:line="247" w:lineRule="auto"/>
        <w:ind w:left="2" w:right="89" w:hanging="5"/>
        <w:jc w:val="left"/>
      </w:pPr>
      <w:r>
        <w:rPr>
          <w:rStyle w:val="not-translated-para"/>
        </w:rPr>
        <w:t>porate additional heuristics to improve the decision trees it learns. One example is adding rule partition actions. In addition to the cut action, in our NeuroCuts implementation we also allow two types of partition actions</w:t>
      </w:r>
      <w:r>
        <w:rPr>
          <w:rStyle w:val="not-translated-para"/>
        </w:rPr>
        <w:t>:</w:t>
      </w:r>
    </w:p>
    <w:p w:rsidR="00000000" w:rsidRDefault="009C167B">
      <w:pPr>
        <w:spacing w:after="42"/>
        <w:ind w:left="495" w:right="12" w:hanging="270"/>
      </w:pPr>
      <w:r>
        <w:rPr>
          <w:rStyle w:val="not-translated-para"/>
        </w:rPr>
        <w:t>(1) Simple: the current node is</w:t>
      </w:r>
      <w:r>
        <w:rPr>
          <w:rStyle w:val="not-translated-para"/>
        </w:rPr>
        <w:t xml:space="preserve"> partitioned along a single dimension using a learned threshold</w:t>
      </w:r>
      <w:r>
        <w:rPr>
          <w:rStyle w:val="not-translated-para"/>
        </w:rPr>
        <w:t>.</w:t>
      </w:r>
    </w:p>
    <w:p w:rsidR="00000000" w:rsidRDefault="009C167B">
      <w:pPr>
        <w:spacing w:after="218"/>
        <w:ind w:left="495" w:right="12" w:hanging="270"/>
      </w:pPr>
      <w:r>
        <w:rPr>
          <w:rStyle w:val="not-translated-para"/>
        </w:rPr>
        <w:t>(2) EffiCuts: the current node is partitioned using the EffiCuts partition heuristic [55]</w:t>
      </w:r>
      <w:r>
        <w:rPr>
          <w:rStyle w:val="not-translated-para"/>
        </w:rPr>
        <w:t>.</w:t>
      </w:r>
    </w:p>
    <w:p w:rsidR="00000000" w:rsidRDefault="009C167B">
      <w:pPr>
        <w:spacing w:after="7" w:line="249" w:lineRule="auto"/>
        <w:ind w:left="4" w:hanging="7"/>
      </w:pPr>
      <w:r>
        <w:rPr>
          <w:rStyle w:val="not-translated-para"/>
        </w:rPr>
        <w:t>Scaling out to handle large packet classifiers. The pseudocod</w:t>
      </w:r>
      <w:r>
        <w:rPr>
          <w:rStyle w:val="not-translated-para"/>
        </w:rPr>
        <w:t>e</w:t>
      </w:r>
    </w:p>
    <w:p w:rsidR="00000000" w:rsidRDefault="009C167B">
      <w:pPr>
        <w:ind w:left="3" w:right="204"/>
      </w:pPr>
      <w:r>
        <w:rPr>
          <w:rStyle w:val="not-translated-para"/>
        </w:rPr>
        <w:t>in Algorithm 1 is for a single-thread</w:t>
      </w:r>
      <w:r>
        <w:rPr>
          <w:rStyle w:val="not-translated-para"/>
        </w:rPr>
        <w:t>ed implementation of NeuroCuts. This is sufficient for small classifiers. But for large classifiers with tens or hundreds of thousands of rules, parallelism can significantly improve the speed of training. In Figure 7 we show how Algorithm 1 can be adapted</w:t>
      </w:r>
      <w:r>
        <w:rPr>
          <w:rStyle w:val="not-translated-para"/>
        </w:rPr>
        <w:t xml:space="preserve"> to build multiple decision trees i</w:t>
      </w:r>
      <w:r>
        <w:rPr>
          <w:rStyle w:val="not-translated-para"/>
        </w:rPr>
        <w:t>n</w:t>
      </w:r>
    </w:p>
    <w:p w:rsidR="00000000" w:rsidRDefault="009C167B">
      <w:pPr>
        <w:spacing w:after="175"/>
        <w:ind w:left="3" w:right="12"/>
      </w:pPr>
      <w:r>
        <w:rPr>
          <w:rStyle w:val="not-translated-para"/>
        </w:rPr>
        <w:t>parallel</w:t>
      </w:r>
      <w:r>
        <w:rPr>
          <w:rStyle w:val="not-translated-para"/>
        </w:rPr>
        <w:t>.</w:t>
      </w:r>
    </w:p>
    <w:p w:rsidR="00000000" w:rsidRDefault="009C167B">
      <w:pPr>
        <w:ind w:left="3" w:right="12"/>
      </w:pPr>
      <w:r>
        <w:rPr>
          <w:rStyle w:val="not-translated-para"/>
        </w:rPr>
        <w:t>Handling classifier updates. Packet classifiers are often update</w:t>
      </w:r>
      <w:r>
        <w:rPr>
          <w:rStyle w:val="not-translated-para"/>
        </w:rPr>
        <w:t>d</w:t>
      </w:r>
    </w:p>
    <w:p w:rsidR="00000000" w:rsidRDefault="009C167B">
      <w:pPr>
        <w:ind w:left="3" w:right="189"/>
      </w:pPr>
      <w:r>
        <w:rPr>
          <w:rStyle w:val="not-translated-para"/>
        </w:rPr>
        <w:t>by network operators based on application requirements, e.g., adding access control rules for new devices. For small updates of only a few rule</w:t>
      </w:r>
      <w:r>
        <w:rPr>
          <w:rStyle w:val="not-translated-para"/>
        </w:rPr>
        <w:t>s, NeuroCuts modifies the existing decision tree to reflect the changes. New rules are added to the decision tree according to th</w:t>
      </w:r>
      <w:r>
        <w:rPr>
          <w:rStyle w:val="not-translated-para"/>
        </w:rPr>
        <w:t>e</w:t>
      </w:r>
    </w:p>
    <w:p w:rsidR="00000000" w:rsidRDefault="009C167B">
      <w:pPr>
        <w:spacing w:after="94" w:line="256" w:lineRule="auto"/>
        <w:ind w:left="155" w:firstLine="0"/>
        <w:jc w:val="left"/>
      </w:pPr>
      <w:r>
        <w:rPr>
          <w:noProof/>
          <w:sz w:val="22"/>
          <w:szCs w:val="22"/>
        </w:rPr>
        <w:drawing>
          <wp:inline distT="0" distB="0" distL="0" distR="0">
            <wp:extent cx="2886075" cy="1476375"/>
            <wp:effectExtent l="0" t="0" r="9525"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r:link="rId25">
                      <a:extLst>
                        <a:ext uri="{28A0092B-C50C-407E-A947-70E740481C1C}">
                          <a14:useLocalDpi xmlns:a14="http://schemas.microsoft.com/office/drawing/2010/main" val="0"/>
                        </a:ext>
                      </a:extLst>
                    </a:blip>
                    <a:srcRect/>
                    <a:stretch>
                      <a:fillRect/>
                    </a:stretch>
                  </pic:blipFill>
                  <pic:spPr bwMode="auto">
                    <a:xfrm>
                      <a:off x="0" y="0"/>
                      <a:ext cx="2886075" cy="1476375"/>
                    </a:xfrm>
                    <a:prstGeom prst="rect">
                      <a:avLst/>
                    </a:prstGeom>
                    <a:noFill/>
                    <a:ln>
                      <a:noFill/>
                    </a:ln>
                  </pic:spPr>
                </pic:pic>
              </a:graphicData>
            </a:graphic>
          </wp:inline>
        </w:drawing>
      </w:r>
    </w:p>
    <w:tbl>
      <w:tblPr>
        <w:tblpPr w:vertAnchor="text"/>
        <w:tblW w:w="10124" w:type="dxa"/>
        <w:tblCellMar>
          <w:left w:w="0" w:type="dxa"/>
          <w:right w:w="0" w:type="dxa"/>
        </w:tblCellMar>
        <w:tblLook w:val="04A0" w:firstRow="1" w:lastRow="0" w:firstColumn="1" w:lastColumn="0" w:noHBand="0" w:noVBand="1"/>
      </w:tblPr>
      <w:tblGrid>
        <w:gridCol w:w="10124"/>
      </w:tblGrid>
      <w:tr w:rsidR="00000000">
        <w:trPr>
          <w:trHeight w:val="1057"/>
        </w:trPr>
        <w:tc>
          <w:tcPr>
            <w:tcW w:w="10126" w:type="dxa"/>
            <w:vAlign w:val="bottom"/>
            <w:hideMark/>
          </w:tcPr>
          <w:tbl>
            <w:tblPr>
              <w:tblW w:w="10106" w:type="dxa"/>
              <w:tblInd w:w="5" w:type="dxa"/>
              <w:tblCellMar>
                <w:left w:w="0" w:type="dxa"/>
                <w:right w:w="0" w:type="dxa"/>
              </w:tblCellMar>
              <w:tblLook w:val="04A0" w:firstRow="1" w:lastRow="0" w:firstColumn="1" w:lastColumn="0" w:noHBand="0" w:noVBand="1"/>
            </w:tblPr>
            <w:tblGrid>
              <w:gridCol w:w="2274"/>
              <w:gridCol w:w="7832"/>
            </w:tblGrid>
            <w:tr w:rsidR="00000000">
              <w:trPr>
                <w:trHeight w:val="227"/>
              </w:trPr>
              <w:tc>
                <w:tcPr>
                  <w:tcW w:w="2274" w:type="dxa"/>
                  <w:tcBorders>
                    <w:top w:val="single" w:sz="8" w:space="0" w:color="000000"/>
                    <w:left w:val="nil"/>
                    <w:bottom w:val="single" w:sz="8" w:space="0" w:color="000000"/>
                    <w:right w:val="single" w:sz="8" w:space="0" w:color="000000"/>
                  </w:tcBorders>
                  <w:tcMar>
                    <w:top w:w="29" w:type="dxa"/>
                    <w:left w:w="100" w:type="dxa"/>
                    <w:bottom w:w="28" w:type="dxa"/>
                    <w:right w:w="100" w:type="dxa"/>
                  </w:tcMar>
                  <w:hideMark/>
                </w:tcPr>
                <w:p w:rsidR="00000000" w:rsidRDefault="009C167B">
                  <w:pPr>
                    <w:framePr w:wrap="around" w:vAnchor="text" w:hAnchor="text"/>
                    <w:spacing w:after="0" w:line="256" w:lineRule="auto"/>
                    <w:ind w:left="0" w:firstLine="0"/>
                    <w:jc w:val="left"/>
                  </w:pPr>
                  <w:r>
                    <w:rPr>
                      <w:rStyle w:val="not-translated-para"/>
                    </w:rPr>
                    <w:t>Action Spac</w:t>
                  </w:r>
                  <w:r>
                    <w:rPr>
                      <w:rStyle w:val="not-translated-para"/>
                    </w:rPr>
                    <w:t>e</w:t>
                  </w:r>
                </w:p>
              </w:tc>
              <w:tc>
                <w:tcPr>
                  <w:tcW w:w="7832" w:type="dxa"/>
                  <w:tcBorders>
                    <w:top w:val="single" w:sz="8" w:space="0" w:color="000000"/>
                    <w:left w:val="nil"/>
                    <w:bottom w:val="single" w:sz="8" w:space="0" w:color="000000"/>
                    <w:right w:val="nil"/>
                  </w:tcBorders>
                  <w:tcMar>
                    <w:top w:w="29" w:type="dxa"/>
                    <w:left w:w="100" w:type="dxa"/>
                    <w:bottom w:w="28" w:type="dxa"/>
                    <w:right w:w="100" w:type="dxa"/>
                  </w:tcMar>
                  <w:hideMark/>
                </w:tcPr>
                <w:p w:rsidR="00000000" w:rsidRDefault="009C167B">
                  <w:pPr>
                    <w:framePr w:wrap="around" w:vAnchor="text" w:hAnchor="text"/>
                    <w:spacing w:after="0" w:line="256" w:lineRule="auto"/>
                    <w:ind w:left="0" w:firstLine="0"/>
                    <w:jc w:val="center"/>
                  </w:pPr>
                  <w:r>
                    <w:rPr>
                      <w:rStyle w:val="not-translated-para"/>
                    </w:rPr>
                    <w:t>Tuple(Discrete(NumDims), Discrete(</w:t>
                  </w:r>
                  <w:r>
                    <w:rPr>
                      <w:rStyle w:val="not-translated-para"/>
                    </w:rPr>
                    <w:t>NumCutActions + NumPartitionActions)</w:t>
                  </w:r>
                  <w:r>
                    <w:rPr>
                      <w:rStyle w:val="not-translated-para"/>
                    </w:rPr>
                    <w:t>)</w:t>
                  </w:r>
                </w:p>
              </w:tc>
            </w:tr>
            <w:tr w:rsidR="00000000">
              <w:trPr>
                <w:trHeight w:val="227"/>
              </w:trPr>
              <w:tc>
                <w:tcPr>
                  <w:tcW w:w="2274" w:type="dxa"/>
                  <w:tcBorders>
                    <w:top w:val="nil"/>
                    <w:left w:val="nil"/>
                    <w:bottom w:val="single" w:sz="8" w:space="0" w:color="000000"/>
                    <w:right w:val="single" w:sz="8" w:space="0" w:color="000000"/>
                  </w:tcBorders>
                  <w:tcMar>
                    <w:top w:w="29" w:type="dxa"/>
                    <w:left w:w="100" w:type="dxa"/>
                    <w:bottom w:w="28" w:type="dxa"/>
                    <w:right w:w="100" w:type="dxa"/>
                  </w:tcMar>
                  <w:hideMark/>
                </w:tcPr>
                <w:p w:rsidR="00000000" w:rsidRDefault="009C167B">
                  <w:pPr>
                    <w:framePr w:wrap="around" w:vAnchor="text" w:hAnchor="text"/>
                    <w:spacing w:after="0" w:line="256" w:lineRule="auto"/>
                    <w:ind w:left="0" w:firstLine="0"/>
                    <w:jc w:val="left"/>
                  </w:pPr>
                  <w:r>
                    <w:rPr>
                      <w:rStyle w:val="not-translated-para"/>
                    </w:rPr>
                    <w:t>Observation Spac</w:t>
                  </w:r>
                  <w:r>
                    <w:rPr>
                      <w:rStyle w:val="not-translated-para"/>
                    </w:rPr>
                    <w:t>e</w:t>
                  </w:r>
                </w:p>
              </w:tc>
              <w:tc>
                <w:tcPr>
                  <w:tcW w:w="7832" w:type="dxa"/>
                  <w:tcBorders>
                    <w:top w:val="nil"/>
                    <w:left w:val="nil"/>
                    <w:bottom w:val="single" w:sz="8" w:space="0" w:color="000000"/>
                    <w:right w:val="nil"/>
                  </w:tcBorders>
                  <w:tcMar>
                    <w:top w:w="29" w:type="dxa"/>
                    <w:left w:w="100" w:type="dxa"/>
                    <w:bottom w:w="28" w:type="dxa"/>
                    <w:right w:w="100" w:type="dxa"/>
                  </w:tcMar>
                  <w:hideMark/>
                </w:tcPr>
                <w:p w:rsidR="00000000" w:rsidRDefault="009C167B">
                  <w:pPr>
                    <w:framePr w:wrap="around" w:vAnchor="text" w:hAnchor="text"/>
                    <w:spacing w:after="0" w:line="256" w:lineRule="auto"/>
                    <w:ind w:left="0" w:firstLine="0"/>
                    <w:jc w:val="center"/>
                  </w:pPr>
                  <w:r>
                    <w:rPr>
                      <w:rStyle w:val="not-translated-para"/>
                    </w:rPr>
                    <w:t>Box(low=0, high=1, shape=(278,)</w:t>
                  </w:r>
                  <w:r>
                    <w:rPr>
                      <w:rStyle w:val="not-translated-para"/>
                    </w:rPr>
                    <w:t>)</w:t>
                  </w:r>
                </w:p>
              </w:tc>
            </w:tr>
            <w:tr w:rsidR="00000000">
              <w:trPr>
                <w:trHeight w:val="717"/>
              </w:trPr>
              <w:tc>
                <w:tcPr>
                  <w:tcW w:w="2274" w:type="dxa"/>
                  <w:tcBorders>
                    <w:top w:val="nil"/>
                    <w:left w:val="nil"/>
                    <w:bottom w:val="single" w:sz="8" w:space="0" w:color="000000"/>
                    <w:right w:val="single" w:sz="8" w:space="0" w:color="000000"/>
                  </w:tcBorders>
                  <w:tcMar>
                    <w:top w:w="29" w:type="dxa"/>
                    <w:left w:w="100" w:type="dxa"/>
                    <w:bottom w:w="28" w:type="dxa"/>
                    <w:right w:w="100" w:type="dxa"/>
                  </w:tcMar>
                  <w:vAlign w:val="bottom"/>
                  <w:hideMark/>
                </w:tcPr>
                <w:p w:rsidR="00000000" w:rsidRDefault="009C167B">
                  <w:pPr>
                    <w:framePr w:wrap="around" w:vAnchor="text" w:hAnchor="text"/>
                    <w:spacing w:after="0" w:line="256" w:lineRule="auto"/>
                    <w:ind w:left="0" w:firstLine="0"/>
                    <w:jc w:val="left"/>
                  </w:pPr>
                  <w:r>
                    <w:rPr>
                      <w:rStyle w:val="not-translated-para"/>
                    </w:rPr>
                    <w:t>Observation Component</w:t>
                  </w:r>
                  <w:r>
                    <w:rPr>
                      <w:rStyle w:val="not-translated-para"/>
                    </w:rPr>
                    <w:t>s</w:t>
                  </w:r>
                </w:p>
              </w:tc>
              <w:tc>
                <w:tcPr>
                  <w:tcW w:w="7832" w:type="dxa"/>
                  <w:tcBorders>
                    <w:top w:val="nil"/>
                    <w:left w:val="nil"/>
                    <w:bottom w:val="single" w:sz="8" w:space="0" w:color="000000"/>
                    <w:right w:val="nil"/>
                  </w:tcBorders>
                  <w:tcMar>
                    <w:top w:w="29" w:type="dxa"/>
                    <w:left w:w="100" w:type="dxa"/>
                    <w:bottom w:w="28" w:type="dxa"/>
                    <w:right w:w="100" w:type="dxa"/>
                  </w:tcMar>
                  <w:hideMark/>
                </w:tcPr>
                <w:p w:rsidR="00000000" w:rsidRDefault="009C167B">
                  <w:pPr>
                    <w:framePr w:wrap="around" w:vAnchor="text" w:hAnchor="text"/>
                    <w:spacing w:after="3" w:line="256" w:lineRule="auto"/>
                    <w:ind w:left="16" w:firstLine="0"/>
                    <w:jc w:val="left"/>
                  </w:pPr>
                  <w:r>
                    <w:rPr>
                      <w:rStyle w:val="not-translated-para"/>
                    </w:rPr>
                    <w:t>BinaryString(Ranд) + BinaryString(Ranд) + OneHot() + OneHot(</w:t>
                  </w:r>
                  <w:r>
                    <w:rPr>
                      <w:rStyle w:val="not-translated-para"/>
                    </w:rPr>
                    <w:t>)</w:t>
                  </w:r>
                  <w:r>
                    <w:rPr>
                      <w:rStyle w:val="not-translated-para"/>
                      <w:i/>
                      <w:iCs/>
                      <w:sz w:val="28"/>
                      <w:szCs w:val="28"/>
                      <w:vertAlign w:val="superscript"/>
                    </w:rPr>
                    <w:t>e</w:t>
                  </w:r>
                  <w:r>
                    <w:rPr>
                      <w:rStyle w:val="not-translated-para"/>
                      <w:i/>
                      <w:iCs/>
                      <w:sz w:val="15"/>
                      <w:szCs w:val="15"/>
                    </w:rPr>
                    <w:t>mindi</w:t>
                  </w:r>
                  <w:r>
                    <w:rPr>
                      <w:rStyle w:val="not-translated-para"/>
                      <w:i/>
                      <w:iCs/>
                      <w:sz w:val="15"/>
                      <w:szCs w:val="15"/>
                    </w:rPr>
                    <w:t>m</w:t>
                  </w:r>
                  <w:r>
                    <w:rPr>
                      <w:rStyle w:val="not-translated-para"/>
                      <w:i/>
                      <w:iCs/>
                      <w:sz w:val="28"/>
                      <w:szCs w:val="28"/>
                      <w:vertAlign w:val="superscript"/>
                    </w:rPr>
                    <w:t>e</w:t>
                  </w:r>
                  <w:r>
                    <w:rPr>
                      <w:rStyle w:val="not-translated-para"/>
                      <w:i/>
                      <w:iCs/>
                      <w:sz w:val="22"/>
                      <w:szCs w:val="22"/>
                      <w:vertAlign w:val="subscript"/>
                    </w:rPr>
                    <w:t>ma</w:t>
                  </w:r>
                  <w:r>
                    <w:rPr>
                      <w:rStyle w:val="not-translated-para"/>
                      <w:i/>
                      <w:iCs/>
                      <w:sz w:val="22"/>
                      <w:szCs w:val="22"/>
                      <w:vertAlign w:val="subscript"/>
                    </w:rPr>
                    <w:t>x</w:t>
                  </w:r>
                  <w:r>
                    <w:rPr>
                      <w:rStyle w:val="not-translated-para"/>
                      <w:i/>
                      <w:iCs/>
                      <w:sz w:val="15"/>
                      <w:szCs w:val="15"/>
                    </w:rPr>
                    <w:t>dim</w:t>
                  </w:r>
                  <w:r>
                    <w:rPr>
                      <w:rStyle w:val="not-translated-para"/>
                      <w:i/>
                      <w:iCs/>
                      <w:sz w:val="15"/>
                      <w:szCs w:val="15"/>
                    </w:rPr>
                    <w:t xml:space="preserve"> </w:t>
                  </w:r>
                  <w:r>
                    <w:rPr>
                      <w:rStyle w:val="not-translated-para"/>
                      <w:i/>
                      <w:iCs/>
                      <w:sz w:val="28"/>
                      <w:szCs w:val="28"/>
                      <w:vertAlign w:val="superscript"/>
                    </w:rPr>
                    <w:t>Partitio</w:t>
                  </w:r>
                  <w:r>
                    <w:rPr>
                      <w:rStyle w:val="not-translated-para"/>
                      <w:i/>
                      <w:iCs/>
                      <w:sz w:val="28"/>
                      <w:szCs w:val="28"/>
                      <w:vertAlign w:val="superscript"/>
                    </w:rPr>
                    <w:t>n</w:t>
                  </w:r>
                  <w:r>
                    <w:rPr>
                      <w:rStyle w:val="not-translated-para"/>
                      <w:i/>
                      <w:iCs/>
                      <w:sz w:val="15"/>
                      <w:szCs w:val="15"/>
                    </w:rPr>
                    <w:t>mindi</w:t>
                  </w:r>
                  <w:r>
                    <w:rPr>
                      <w:rStyle w:val="not-translated-para"/>
                      <w:i/>
                      <w:iCs/>
                      <w:sz w:val="15"/>
                      <w:szCs w:val="15"/>
                    </w:rPr>
                    <w:t>m</w:t>
                  </w:r>
                  <w:r>
                    <w:rPr>
                      <w:rStyle w:val="not-translated-para"/>
                      <w:i/>
                      <w:iCs/>
                      <w:sz w:val="28"/>
                      <w:szCs w:val="28"/>
                      <w:vertAlign w:val="superscript"/>
                    </w:rPr>
                    <w:t>Partitio</w:t>
                  </w:r>
                  <w:r>
                    <w:rPr>
                      <w:rStyle w:val="not-translated-para"/>
                      <w:i/>
                      <w:iCs/>
                      <w:sz w:val="28"/>
                      <w:szCs w:val="28"/>
                      <w:vertAlign w:val="superscript"/>
                    </w:rPr>
                    <w:t>n</w:t>
                  </w:r>
                  <w:r>
                    <w:rPr>
                      <w:rStyle w:val="not-translated-para"/>
                      <w:i/>
                      <w:iCs/>
                      <w:sz w:val="22"/>
                      <w:szCs w:val="22"/>
                      <w:vertAlign w:val="subscript"/>
                    </w:rPr>
                    <w:t>ma</w:t>
                  </w:r>
                  <w:r>
                    <w:rPr>
                      <w:rStyle w:val="not-translated-para"/>
                      <w:i/>
                      <w:iCs/>
                      <w:sz w:val="22"/>
                      <w:szCs w:val="22"/>
                      <w:vertAlign w:val="subscript"/>
                    </w:rPr>
                    <w:t>x</w:t>
                  </w:r>
                  <w:r>
                    <w:rPr>
                      <w:rStyle w:val="not-translated-para"/>
                      <w:i/>
                      <w:iCs/>
                      <w:sz w:val="15"/>
                      <w:szCs w:val="15"/>
                    </w:rPr>
                    <w:t>dim</w:t>
                  </w:r>
                  <w:r>
                    <w:rPr>
                      <w:rStyle w:val="not-translated-para"/>
                      <w:i/>
                      <w:iCs/>
                      <w:sz w:val="15"/>
                      <w:szCs w:val="15"/>
                    </w:rPr>
                    <w:t xml:space="preserve"> </w:t>
                  </w:r>
                </w:p>
                <w:p w:rsidR="00000000" w:rsidRDefault="009C167B">
                  <w:pPr>
                    <w:framePr w:wrap="around" w:vAnchor="text" w:hAnchor="text"/>
                    <w:spacing w:after="0" w:line="256" w:lineRule="auto"/>
                    <w:ind w:left="1989" w:right="1895" w:firstLine="0"/>
                  </w:pPr>
                  <w:r>
                    <w:rPr>
                      <w:noProof/>
                    </w:rPr>
                    <w:drawing>
                      <wp:anchor distT="0" distB="0" distL="114300" distR="114300" simplePos="0" relativeHeight="251662336" behindDoc="0" locked="0" layoutInCell="1" allowOverlap="0">
                        <wp:simplePos x="0" y="0"/>
                        <wp:positionH relativeFrom="column">
                          <wp:align>left</wp:align>
                        </wp:positionH>
                        <wp:positionV relativeFrom="line">
                          <wp:posOffset>0</wp:posOffset>
                        </wp:positionV>
                        <wp:extent cx="66675" cy="209550"/>
                        <wp:effectExtent l="0" t="0" r="9525" b="0"/>
                        <wp:wrapSquare wrapText="bothSides"/>
                        <wp:docPr id="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r:link="rId27">
                                  <a:extLst>
                                    <a:ext uri="{28A0092B-C50C-407E-A947-70E740481C1C}">
                                      <a14:useLocalDpi xmlns:a14="http://schemas.microsoft.com/office/drawing/2010/main" val="0"/>
                                    </a:ext>
                                  </a:extLst>
                                </a:blip>
                                <a:srcRect/>
                                <a:stretch>
                                  <a:fillRect/>
                                </a:stretch>
                              </pic:blipFill>
                              <pic:spPr bwMode="auto">
                                <a:xfrm>
                                  <a:off x="0" y="0"/>
                                  <a:ext cx="66675" cy="209550"/>
                                </a:xfrm>
                                <a:prstGeom prst="rect">
                                  <a:avLst/>
                                </a:prstGeom>
                                <a:noFill/>
                                <a:ln>
                                  <a:noFill/>
                                </a:ln>
                              </pic:spPr>
                            </pic:pic>
                          </a:graphicData>
                        </a:graphic>
                        <wp14:sizeRelH relativeFrom="page">
                          <wp14:pctWidth>0</wp14:pctWidth>
                        </wp14:sizeRelH>
                        <wp14:sizeRelV relativeFrom="page">
                          <wp14:pctHeight>0</wp14:pctHeight>
                        </wp14:sizeRelV>
                      </wp:anchor>
                    </w:drawing>
                  </w:r>
                  <w:r>
                    <w:rPr>
                      <w:rStyle w:val="not-translated-para"/>
                      <w:i/>
                      <w:iCs/>
                    </w:rPr>
                    <w:t>dim</w:t>
                  </w:r>
                  <w:r>
                    <w:rPr>
                      <w:rStyle w:val="not-translated-para"/>
                      <w:i/>
                      <w:iCs/>
                    </w:rPr>
                    <w:t xml:space="preserve"> </w:t>
                  </w:r>
                  <w:r>
                    <w:rPr>
                      <w:rStyle w:val="not-translated-para"/>
                      <w:rFonts w:ascii="宋体" w:hAnsi="宋体" w:hint="eastAsia"/>
                    </w:rPr>
                    <w:t>∈</w:t>
                  </w:r>
                  <w:r>
                    <w:rPr>
                      <w:rStyle w:val="not-translated-para"/>
                    </w:rPr>
                    <w:t xml:space="preserve"> </w:t>
                  </w:r>
                  <w:r>
                    <w:rPr>
                      <w:rStyle w:val="not-translated-para"/>
                    </w:rPr>
                    <w:t>{SrcIP,DstIP,SrcPort,DstPort,Protocol} + OneHot(EffiCutsPartitionID) + ActionMas</w:t>
                  </w:r>
                  <w:r>
                    <w:rPr>
                      <w:rStyle w:val="not-translated-para"/>
                    </w:rPr>
                    <w:t>k</w:t>
                  </w:r>
                </w:p>
              </w:tc>
            </w:tr>
          </w:tbl>
          <w:p w:rsidR="00000000" w:rsidRDefault="009C167B">
            <w:pPr>
              <w:spacing w:after="0" w:line="256" w:lineRule="auto"/>
              <w:ind w:left="5" w:right="-2" w:hanging="6"/>
            </w:pPr>
            <w:r>
              <w:rPr>
                <w:rStyle w:val="not-translated-para"/>
              </w:rPr>
              <w:t>Table 1: NeuroCuts action and observation spaces described in OpenAI Gym format [2]. Actions are sampled from two categorical distributions that select the dimension and act</w:t>
            </w:r>
            <w:r>
              <w:rPr>
                <w:rStyle w:val="not-translated-para"/>
              </w:rPr>
              <w:t>ion to perform on the dimension respectively. Observations are encoded in a one-hot bit vector (278 bits in total) that describes the node ranges, partitioning info, and action mask (i.e., for prohibiting partitioning actions at lower levels). When not usi</w:t>
            </w:r>
            <w:r>
              <w:rPr>
                <w:rStyle w:val="not-translated-para"/>
              </w:rPr>
              <w:t>ng the EffiCuts partitioner, the Partitionrule dimension coverage thresholds are set to one of the following discrete levels: 0%, 2%, 4%, 8%, 16%, 32%, 64%, and 100%</w:t>
            </w:r>
            <w:r>
              <w:rPr>
                <w:rStyle w:val="not-translated-para"/>
              </w:rPr>
              <w:t>.</w:t>
            </w:r>
            <w:r>
              <w:rPr>
                <w:rStyle w:val="not-translated-para"/>
                <w:i/>
                <w:iCs/>
                <w:sz w:val="22"/>
                <w:szCs w:val="22"/>
                <w:vertAlign w:val="superscript"/>
              </w:rPr>
              <w:t>dim</w:t>
            </w:r>
            <w:r>
              <w:rPr>
                <w:rStyle w:val="not-translated-para"/>
                <w:i/>
                <w:iCs/>
                <w:sz w:val="22"/>
                <w:szCs w:val="22"/>
                <w:vertAlign w:val="superscript"/>
              </w:rPr>
              <w:t xml:space="preserve"> </w:t>
            </w:r>
          </w:p>
        </w:tc>
      </w:tr>
    </w:tbl>
    <w:p w:rsidR="00000000" w:rsidRDefault="009C167B">
      <w:pPr>
        <w:spacing w:after="201" w:line="249" w:lineRule="auto"/>
        <w:ind w:left="4" w:hanging="7"/>
      </w:pPr>
      <w:r>
        <w:rPr>
          <w:rStyle w:val="not-translated-para"/>
        </w:rPr>
        <w:t>Figure 7: NeuroCuts can be parallelized by generating decision trees in parallel from the current policy</w:t>
      </w:r>
      <w:r>
        <w:rPr>
          <w:rStyle w:val="not-translated-para"/>
        </w:rPr>
        <w:t>.</w:t>
      </w:r>
    </w:p>
    <w:p w:rsidR="00000000" w:rsidRDefault="009C167B">
      <w:pPr>
        <w:spacing w:after="221" w:line="247" w:lineRule="auto"/>
        <w:ind w:left="2" w:right="2" w:hanging="5"/>
        <w:jc w:val="left"/>
      </w:pPr>
      <w:r>
        <w:rPr>
          <w:rStyle w:val="not-translated-para"/>
        </w:rPr>
        <w:t>existing structure; deleted rules are removed from the terminal leaf nodes. When enough small updates accumulate or a large update is made to the clas</w:t>
      </w:r>
      <w:r>
        <w:rPr>
          <w:rStyle w:val="not-translated-para"/>
        </w:rPr>
        <w:t>sifier, NeuroCuts re-runs training</w:t>
      </w:r>
      <w:r>
        <w:rPr>
          <w:rStyle w:val="not-translated-para"/>
        </w:rPr>
        <w:t>.</w:t>
      </w:r>
    </w:p>
    <w:p w:rsidR="00000000" w:rsidRDefault="009C167B">
      <w:pPr>
        <w:pStyle w:val="1"/>
        <w:ind w:left="-3" w:firstLine="0"/>
      </w:pPr>
      <w:r>
        <w:rPr>
          <w:rStyle w:val="not-translated-para"/>
        </w:rPr>
        <w:t>5 IMPLEMENTATIO</w:t>
      </w:r>
      <w:r>
        <w:rPr>
          <w:rStyle w:val="not-translated-para"/>
        </w:rPr>
        <w:t>N</w:t>
      </w:r>
    </w:p>
    <w:p w:rsidR="00000000" w:rsidRDefault="009C167B">
      <w:pPr>
        <w:spacing w:after="131" w:line="316" w:lineRule="auto"/>
        <w:ind w:left="3" w:right="12"/>
      </w:pPr>
      <w:r>
        <w:rPr>
          <w:rStyle w:val="not-translated-para"/>
        </w:rPr>
        <w:t>Deep RL algorithms are notoriously difficult to reproduce [15]. For a practical implementation, we prioritize the ability to (i) leverage offthe-shelf RL algorithms, and (ii) easily scale NeuroCuts to en</w:t>
      </w:r>
      <w:r>
        <w:rPr>
          <w:rStyle w:val="not-translated-para"/>
        </w:rPr>
        <w:t>able parallel training of policies</w:t>
      </w:r>
      <w:r>
        <w:rPr>
          <w:rStyle w:val="not-translated-para"/>
        </w:rPr>
        <w:t>.</w:t>
      </w:r>
    </w:p>
    <w:p w:rsidR="00000000" w:rsidRDefault="009C167B">
      <w:pPr>
        <w:pStyle w:val="1"/>
        <w:spacing w:after="0"/>
        <w:ind w:left="12" w:firstLine="0"/>
      </w:pPr>
      <w:r>
        <w:rPr>
          <w:rStyle w:val="not-translated-para"/>
          <w:sz w:val="18"/>
          <w:szCs w:val="18"/>
        </w:rPr>
        <w:t>Decision tree implementation.</w:t>
      </w:r>
      <w:r>
        <w:rPr>
          <w:rStyle w:val="not-translated-para"/>
          <w:sz w:val="18"/>
          <w:szCs w:val="18"/>
        </w:rPr>
        <w:t xml:space="preserve"> </w:t>
      </w:r>
      <w:r>
        <w:rPr>
          <w:rStyle w:val="not-translated-para"/>
          <w:sz w:val="28"/>
          <w:szCs w:val="28"/>
          <w:vertAlign w:val="superscript"/>
        </w:rPr>
        <w:t>We implement the decision tre</w:t>
      </w:r>
      <w:r>
        <w:rPr>
          <w:rStyle w:val="not-translated-para"/>
          <w:sz w:val="28"/>
          <w:szCs w:val="28"/>
          <w:vertAlign w:val="superscript"/>
        </w:rPr>
        <w:t>e</w:t>
      </w:r>
    </w:p>
    <w:p w:rsidR="00000000" w:rsidRDefault="009C167B">
      <w:pPr>
        <w:spacing w:after="183"/>
        <w:ind w:left="3" w:right="12"/>
      </w:pPr>
      <w:r>
        <w:rPr>
          <w:rStyle w:val="not-translated-para"/>
        </w:rPr>
        <w:t>data structure for NeuroCuts in Python for ease of development. To ensure minor implementation differences do not bias our results, we use this same data struc</w:t>
      </w:r>
      <w:r>
        <w:rPr>
          <w:rStyle w:val="not-translated-para"/>
        </w:rPr>
        <w:t>ture to implement each baseline algorithm (e.g., HiCuts, EffiCuts, etc.), as well as to implement NeuroCuts</w:t>
      </w:r>
      <w:r>
        <w:rPr>
          <w:rStyle w:val="not-translated-para"/>
        </w:rPr>
        <w:t>.</w:t>
      </w:r>
    </w:p>
    <w:p w:rsidR="00000000" w:rsidRDefault="009C167B">
      <w:pPr>
        <w:spacing w:after="7" w:line="249" w:lineRule="auto"/>
        <w:ind w:left="4" w:hanging="7"/>
      </w:pPr>
      <w:r>
        <w:rPr>
          <w:rStyle w:val="not-translated-para"/>
        </w:rPr>
        <w:t>Branching decision process environment.</w:t>
      </w:r>
      <w:r>
        <w:rPr>
          <w:rStyle w:val="not-translated-para"/>
        </w:rPr>
        <w:t xml:space="preserve"> </w:t>
      </w:r>
      <w:r>
        <w:rPr>
          <w:rStyle w:val="not-translated-para"/>
          <w:sz w:val="28"/>
          <w:szCs w:val="28"/>
          <w:vertAlign w:val="superscript"/>
        </w:rPr>
        <w:t>As discussed in Sec</w:t>
      </w:r>
      <w:r>
        <w:rPr>
          <w:rStyle w:val="not-translated-para"/>
          <w:sz w:val="28"/>
          <w:szCs w:val="28"/>
          <w:vertAlign w:val="superscript"/>
        </w:rPr>
        <w:t>-</w:t>
      </w:r>
    </w:p>
    <w:p w:rsidR="00000000" w:rsidRDefault="009C167B">
      <w:pPr>
        <w:ind w:left="3" w:right="12"/>
      </w:pPr>
      <w:r>
        <w:rPr>
          <w:rStyle w:val="not-translated-para"/>
        </w:rPr>
        <w:t xml:space="preserve">tion 4, the branching structure of the NeuroCuts environment poses a challenge due to </w:t>
      </w:r>
      <w:r>
        <w:rPr>
          <w:rStyle w:val="not-translated-para"/>
        </w:rPr>
        <w:t>its mismatch with the MDP formulation assumed by many RL algorithms. A typical RL environment defines a transition function (+1|) and a reward function (s,s)</w:t>
      </w:r>
      <w:r>
        <w:rPr>
          <w:rStyle w:val="not-translated-para"/>
        </w:rPr>
        <w:t>.</w:t>
      </w:r>
      <w:r>
        <w:rPr>
          <w:rStyle w:val="not-translated-para"/>
          <w:i/>
          <w:iCs/>
          <w:sz w:val="28"/>
          <w:szCs w:val="28"/>
          <w:vertAlign w:val="superscript"/>
        </w:rPr>
        <w:t>P</w:t>
      </w:r>
      <w:r>
        <w:rPr>
          <w:rStyle w:val="not-translated-para"/>
          <w:i/>
          <w:iCs/>
          <w:sz w:val="15"/>
          <w:szCs w:val="15"/>
        </w:rPr>
        <w:t>a</w:t>
      </w:r>
      <w:r>
        <w:rPr>
          <w:rStyle w:val="not-translated-para"/>
          <w:i/>
          <w:iCs/>
          <w:sz w:val="28"/>
          <w:szCs w:val="28"/>
          <w:vertAlign w:val="superscript"/>
        </w:rPr>
        <w:t>s</w:t>
      </w:r>
      <w:r>
        <w:rPr>
          <w:rStyle w:val="not-translated-para"/>
          <w:i/>
          <w:iCs/>
          <w:sz w:val="15"/>
          <w:szCs w:val="15"/>
        </w:rPr>
        <w:t>t</w:t>
      </w:r>
      <w:r>
        <w:rPr>
          <w:rStyle w:val="not-translated-para"/>
          <w:i/>
          <w:iCs/>
          <w:sz w:val="28"/>
          <w:szCs w:val="28"/>
          <w:vertAlign w:val="superscript"/>
        </w:rPr>
        <w:t>s</w:t>
      </w:r>
      <w:r>
        <w:rPr>
          <w:rStyle w:val="not-translated-para"/>
          <w:i/>
          <w:iCs/>
          <w:sz w:val="15"/>
          <w:szCs w:val="15"/>
        </w:rPr>
        <w:t>t</w:t>
      </w:r>
      <w:r>
        <w:rPr>
          <w:rStyle w:val="not-translated-para"/>
          <w:i/>
          <w:iCs/>
          <w:sz w:val="15"/>
          <w:szCs w:val="15"/>
        </w:rPr>
        <w:t xml:space="preserve"> </w:t>
      </w:r>
      <w:r>
        <w:rPr>
          <w:rStyle w:val="not-translated-para"/>
          <w:i/>
          <w:iCs/>
          <w:sz w:val="28"/>
          <w:szCs w:val="28"/>
          <w:vertAlign w:val="superscript"/>
        </w:rPr>
        <w:t>R</w:t>
      </w:r>
      <w:r>
        <w:rPr>
          <w:rStyle w:val="not-translated-para"/>
          <w:i/>
          <w:iCs/>
          <w:sz w:val="15"/>
          <w:szCs w:val="15"/>
        </w:rPr>
        <w:t>a</w:t>
      </w:r>
      <w:r>
        <w:rPr>
          <w:rStyle w:val="not-translated-para"/>
          <w:sz w:val="22"/>
          <w:szCs w:val="22"/>
          <w:vertAlign w:val="superscript"/>
        </w:rPr>
        <w:t>′</w:t>
      </w:r>
    </w:p>
    <w:p w:rsidR="00000000" w:rsidRDefault="009C167B">
      <w:pPr>
        <w:ind w:left="3" w:right="12"/>
      </w:pPr>
      <w:r>
        <w:rPr>
          <w:rStyle w:val="not-translated-para"/>
        </w:rPr>
        <w:t>The first difference is that the state transition function in Neuro</w:t>
      </w:r>
      <w:r>
        <w:rPr>
          <w:rStyle w:val="not-translated-para"/>
        </w:rPr>
        <w:t>-</w:t>
      </w:r>
    </w:p>
    <w:p w:rsidR="00000000" w:rsidRDefault="009C167B">
      <w:pPr>
        <w:ind w:left="3" w:right="12"/>
      </w:pPr>
      <w:r>
        <w:rPr>
          <w:rStyle w:val="not-translated-para"/>
        </w:rPr>
        <w:t>Cuts returns multi</w:t>
      </w:r>
      <w:r>
        <w:rPr>
          <w:rStyle w:val="not-translated-para"/>
        </w:rPr>
        <w:t xml:space="preserve">ple child states, instead of a single state., i.e., (,) </w:t>
      </w:r>
      <w:r>
        <w:rPr>
          <w:rStyle w:val="not-translated-para"/>
        </w:rPr>
        <w:t>→</w:t>
      </w:r>
      <w:r>
        <w:rPr>
          <w:rStyle w:val="not-translated-para"/>
        </w:rPr>
        <w:t xml:space="preserve"> {+1, ...,+1}. Second, the final reward for NeuroCut</w:t>
      </w:r>
      <w:r>
        <w:rPr>
          <w:rStyle w:val="not-translated-para"/>
        </w:rPr>
        <w:t>s</w:t>
      </w:r>
      <w:r>
        <w:rPr>
          <w:rStyle w:val="not-translated-para"/>
          <w:i/>
          <w:iCs/>
          <w:sz w:val="28"/>
          <w:szCs w:val="28"/>
          <w:vertAlign w:val="superscript"/>
        </w:rPr>
        <w:t>s</w:t>
      </w:r>
      <w:r>
        <w:rPr>
          <w:rStyle w:val="not-translated-para"/>
          <w:i/>
          <w:iCs/>
          <w:sz w:val="15"/>
          <w:szCs w:val="15"/>
        </w:rPr>
        <w:t>t</w:t>
      </w:r>
      <w:r>
        <w:rPr>
          <w:rStyle w:val="not-translated-para"/>
          <w:i/>
          <w:iCs/>
          <w:sz w:val="28"/>
          <w:szCs w:val="28"/>
          <w:vertAlign w:val="superscript"/>
        </w:rPr>
        <w:t>a</w:t>
      </w:r>
      <w:r>
        <w:rPr>
          <w:rStyle w:val="not-translated-para"/>
          <w:i/>
          <w:iCs/>
          <w:sz w:val="15"/>
          <w:szCs w:val="15"/>
        </w:rPr>
        <w:t>t</w:t>
      </w:r>
      <w:r>
        <w:rPr>
          <w:rStyle w:val="not-translated-para"/>
          <w:i/>
          <w:iCs/>
          <w:sz w:val="15"/>
          <w:szCs w:val="15"/>
        </w:rPr>
        <w:t xml:space="preserve"> </w:t>
      </w:r>
      <w:r>
        <w:rPr>
          <w:rStyle w:val="not-translated-para"/>
          <w:i/>
          <w:iCs/>
          <w:sz w:val="28"/>
          <w:szCs w:val="28"/>
          <w:vertAlign w:val="superscript"/>
        </w:rPr>
        <w:t>s</w:t>
      </w:r>
      <w:r>
        <w:rPr>
          <w:rStyle w:val="not-translated-para"/>
          <w:i/>
          <w:iCs/>
          <w:sz w:val="15"/>
          <w:szCs w:val="15"/>
        </w:rPr>
        <w:t>t</w:t>
      </w:r>
      <w:r>
        <w:rPr>
          <w:sz w:val="22"/>
          <w:szCs w:val="22"/>
          <w:vertAlign w:val="superscript"/>
        </w:rPr>
        <w:t>0</w:t>
      </w:r>
      <w:r>
        <w:rPr>
          <w:rStyle w:val="not-translated-para"/>
          <w:i/>
          <w:iCs/>
          <w:sz w:val="28"/>
          <w:szCs w:val="28"/>
          <w:vertAlign w:val="superscript"/>
        </w:rPr>
        <w:t>s</w:t>
      </w:r>
      <w:r>
        <w:rPr>
          <w:rStyle w:val="not-translated-para"/>
          <w:i/>
          <w:iCs/>
          <w:sz w:val="15"/>
          <w:szCs w:val="15"/>
        </w:rPr>
        <w:t>t</w:t>
      </w:r>
      <w:r>
        <w:rPr>
          <w:rStyle w:val="not-translated-para"/>
          <w:i/>
          <w:iCs/>
          <w:sz w:val="22"/>
          <w:szCs w:val="22"/>
          <w:vertAlign w:val="superscript"/>
        </w:rPr>
        <w:t>k</w:t>
      </w:r>
    </w:p>
    <w:p w:rsidR="00000000" w:rsidRDefault="009C167B">
      <w:pPr>
        <w:spacing w:line="338" w:lineRule="auto"/>
        <w:ind w:left="3" w:right="12"/>
      </w:pPr>
      <w:r>
        <w:rPr>
          <w:rStyle w:val="not-translated-para"/>
        </w:rPr>
        <w:t>is computed by aggregating across the rewards of child states. More precisely, for the cut action we use max aggregation for classific</w:t>
      </w:r>
      <w:r>
        <w:rPr>
          <w:rStyle w:val="not-translated-para"/>
        </w:rPr>
        <w:t>ation time and sum aggregation for memory footprint. For the partition action, we use sum aggregation for both metrics</w:t>
      </w:r>
      <w:r>
        <w:rPr>
          <w:rStyle w:val="not-translated-para"/>
        </w:rPr>
        <w:t>.</w:t>
      </w:r>
    </w:p>
    <w:p w:rsidR="00000000" w:rsidRDefault="009C167B">
      <w:pPr>
        <w:ind w:left="0" w:right="12" w:firstLine="199"/>
      </w:pPr>
      <w:r>
        <w:rPr>
          <w:rStyle w:val="not-translated-para"/>
        </w:rPr>
        <w:t>The recursive dependence of the NeuroCuts reward calculation on all descendent state actions means that it is difficult to flatten the tree structure of the environment into a single MDP, which is required by existing off-the-shelf RL algorithms. Rather th</w:t>
      </w:r>
      <w:r>
        <w:rPr>
          <w:rStyle w:val="not-translated-para"/>
        </w:rPr>
        <w:t xml:space="preserve">an attempting to flatten the NeuroCuts environment, our solution is to instead treat the NeuroCuts environment as a series of independent 1-step decision problems, each of which yields an “immediate” reward. The actual reward for these 1-step decisions is </w:t>
      </w:r>
      <w:r>
        <w:rPr>
          <w:rStyle w:val="not-translated-para"/>
        </w:rPr>
        <w:t>calculated once the relevant sub-tree rollout is complete</w:t>
      </w:r>
      <w:r>
        <w:rPr>
          <w:rStyle w:val="not-translated-para"/>
        </w:rPr>
        <w:t>.</w:t>
      </w:r>
    </w:p>
    <w:p w:rsidR="00000000" w:rsidRDefault="009C167B">
      <w:pPr>
        <w:spacing w:after="49" w:line="256" w:lineRule="auto"/>
        <w:ind w:left="10" w:right="235" w:hanging="10"/>
        <w:jc w:val="right"/>
      </w:pPr>
      <w:r>
        <w:rPr>
          <w:rStyle w:val="not-translated-para"/>
        </w:rPr>
        <w:t>For example, consider a NeuroCuts tree rollout from a root nod</w:t>
      </w:r>
      <w:r>
        <w:rPr>
          <w:rStyle w:val="not-translated-para"/>
        </w:rPr>
        <w:t>e</w:t>
      </w: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71"/>
      </w:tblGrid>
      <w:tr w:rsidR="00000000">
        <w:trPr>
          <w:divId w:val="80951994"/>
          <w:tblCellSpacing w:w="0" w:type="dxa"/>
        </w:trPr>
        <w:tc>
          <w:tcPr>
            <w:tcW w:w="0" w:type="auto"/>
            <w:hideMark/>
          </w:tcPr>
          <w:p w:rsidR="00000000" w:rsidRDefault="009C167B">
            <w:pPr>
              <w:spacing w:after="0" w:line="120" w:lineRule="atLeast"/>
              <w:ind w:left="0" w:firstLine="0"/>
            </w:pPr>
            <w:r>
              <w:rPr>
                <w:rStyle w:val="not-translated-para"/>
                <w:i/>
                <w:iCs/>
              </w:rPr>
              <w:t>s</w:t>
            </w:r>
          </w:p>
        </w:tc>
      </w:tr>
    </w:tbl>
    <w:p w:rsidR="00000000" w:rsidRDefault="009C167B">
      <w:pPr>
        <w:spacing w:after="0" w:line="256" w:lineRule="auto"/>
        <w:ind w:left="0" w:firstLine="0"/>
        <w:jc w:val="left"/>
      </w:pPr>
      <w:r>
        <w:rPr>
          <w:sz w:val="15"/>
          <w:szCs w:val="15"/>
        </w:rPr>
        <w:t>1                           </w:t>
      </w:r>
      <w:r>
        <w:rPr>
          <w:sz w:val="15"/>
          <w:szCs w:val="15"/>
        </w:rPr>
        <w:t xml:space="preserve"> </w:t>
      </w:r>
      <w:r>
        <w:rPr>
          <w:rStyle w:val="not-translated-para"/>
          <w:i/>
          <w:iCs/>
        </w:rPr>
        <w:t>π</w:t>
      </w:r>
      <w:r>
        <w:rPr>
          <w:rStyle w:val="not-translated-para"/>
          <w:i/>
          <w:iCs/>
          <w:sz w:val="15"/>
          <w:szCs w:val="15"/>
        </w:rPr>
        <w:t xml:space="preserve">θ </w:t>
      </w:r>
      <w:r>
        <w:rPr>
          <w:rStyle w:val="not-translated-para"/>
          <w:i/>
          <w:iCs/>
          <w:sz w:val="15"/>
          <w:szCs w:val="15"/>
        </w:rPr>
        <w:t>a</w:t>
      </w:r>
      <w:r>
        <w:rPr>
          <w:sz w:val="15"/>
          <w:szCs w:val="15"/>
        </w:rPr>
        <w:t>1                  </w:t>
      </w:r>
      <w:r>
        <w:rPr>
          <w:sz w:val="15"/>
          <w:szCs w:val="15"/>
        </w:rPr>
        <w:t xml:space="preserve"> </w:t>
      </w:r>
      <w:r>
        <w:rPr>
          <w:rStyle w:val="not-translated-para"/>
          <w:i/>
          <w:iCs/>
        </w:rPr>
        <w:t>s</w:t>
      </w:r>
      <w:r>
        <w:rPr>
          <w:sz w:val="15"/>
          <w:szCs w:val="15"/>
        </w:rPr>
        <w:t>1             </w:t>
      </w:r>
      <w:r>
        <w:rPr>
          <w:sz w:val="15"/>
          <w:szCs w:val="15"/>
        </w:rPr>
        <w:t xml:space="preserve"> </w:t>
      </w:r>
      <w:r>
        <w:rPr>
          <w:rStyle w:val="not-translated-para"/>
          <w:i/>
          <w:iCs/>
        </w:rPr>
        <w:t>s</w:t>
      </w:r>
      <w:r>
        <w:rPr>
          <w:sz w:val="15"/>
          <w:szCs w:val="15"/>
        </w:rPr>
        <w:t>2</w:t>
      </w:r>
    </w:p>
    <w:p w:rsidR="00000000" w:rsidRDefault="009C167B">
      <w:pPr>
        <w:spacing w:after="106"/>
        <w:ind w:left="0" w:firstLine="0"/>
        <w:jc w:val="left"/>
      </w:pPr>
      <w:r>
        <w:rPr>
          <w:rStyle w:val="not-translated-para"/>
        </w:rPr>
        <w:t xml:space="preserve">. Based on the agent decides to take action to split into </w:t>
      </w:r>
      <w:r>
        <w:rPr>
          <w:rStyle w:val="not-translated-para"/>
        </w:rPr>
        <w:t>,</w:t>
      </w: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71"/>
      </w:tblGrid>
      <w:tr w:rsidR="00000000">
        <w:trPr>
          <w:divId w:val="1890189817"/>
          <w:tblCellSpacing w:w="0" w:type="dxa"/>
        </w:trPr>
        <w:tc>
          <w:tcPr>
            <w:tcW w:w="0" w:type="auto"/>
            <w:hideMark/>
          </w:tcPr>
          <w:p w:rsidR="00000000" w:rsidRDefault="009C167B">
            <w:pPr>
              <w:spacing w:after="0" w:line="120" w:lineRule="atLeast"/>
              <w:ind w:left="0" w:firstLine="0"/>
            </w:pPr>
            <w:r>
              <w:rPr>
                <w:rStyle w:val="not-translated-para"/>
                <w:i/>
                <w:iCs/>
              </w:rPr>
              <w:t>s</w:t>
            </w:r>
          </w:p>
        </w:tc>
      </w:tr>
    </w:tbl>
    <w:p w:rsidR="00000000" w:rsidRDefault="009C167B">
      <w:pPr>
        <w:spacing w:after="161" w:line="336" w:lineRule="auto"/>
        <w:ind w:left="3" w:right="224"/>
      </w:pPr>
      <w:r>
        <w:rPr>
          <w:sz w:val="15"/>
          <w:szCs w:val="15"/>
        </w:rPr>
        <w:t>3</w:t>
      </w:r>
      <w:r>
        <w:rPr>
          <w:rStyle w:val="not-translated-para"/>
        </w:rPr>
        <w:t>, and s4. Of these child nodes, only s4 needs to be further split (via</w:t>
      </w:r>
      <w:r>
        <w:rPr>
          <w:rStyle w:val="not-translated-para"/>
        </w:rPr>
        <w:t xml:space="preserve"> </w:t>
      </w:r>
      <w:r>
        <w:rPr>
          <w:noProof/>
          <w:sz w:val="22"/>
          <w:szCs w:val="22"/>
        </w:rPr>
        <w:drawing>
          <wp:inline distT="0" distB="0" distL="0" distR="0">
            <wp:extent cx="57150" cy="1143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r:link="rId29">
                      <a:extLst>
                        <a:ext uri="{28A0092B-C50C-407E-A947-70E740481C1C}">
                          <a14:useLocalDpi xmlns:a14="http://schemas.microsoft.com/office/drawing/2010/main" val="0"/>
                        </a:ext>
                      </a:extLst>
                    </a:blip>
                    <a:srcRect/>
                    <a:stretch>
                      <a:fillRect/>
                    </a:stretch>
                  </pic:blipFill>
                  <pic:spPr bwMode="auto">
                    <a:xfrm>
                      <a:off x="0" y="0"/>
                      <a:ext cx="57150" cy="114300"/>
                    </a:xfrm>
                    <a:prstGeom prst="rect">
                      <a:avLst/>
                    </a:prstGeom>
                    <a:noFill/>
                    <a:ln>
                      <a:noFill/>
                    </a:ln>
                  </pic:spPr>
                </pic:pic>
              </a:graphicData>
            </a:graphic>
          </wp:inline>
        </w:drawing>
      </w:r>
      <w:r>
        <w:rPr>
          <w:rStyle w:val="not-translated-para"/>
          <w:sz w:val="15"/>
          <w:szCs w:val="15"/>
        </w:rPr>
        <w:t>2), into s5 and s6, which finishes the tree. The experiences collected from this rollout consist of tw</w:t>
      </w:r>
      <w:r>
        <w:rPr>
          <w:rStyle w:val="not-translated-para"/>
          <w:sz w:val="15"/>
          <w:szCs w:val="15"/>
        </w:rPr>
        <w:t>o independent 1-step rollouts: (s1, a1) and (s4, a2). Taking the time-space coefficient c = 1 and discount factorγ = 1 for simplicity, the total reward R for each rollout would be R = 2 and R = 1 respectively</w:t>
      </w:r>
      <w:r>
        <w:rPr>
          <w:rStyle w:val="not-translated-para"/>
          <w:sz w:val="15"/>
          <w:szCs w:val="15"/>
        </w:rPr>
        <w:t>.</w:t>
      </w:r>
    </w:p>
    <w:p w:rsidR="00000000" w:rsidRDefault="009C167B">
      <w:pPr>
        <w:ind w:left="3" w:right="12"/>
      </w:pPr>
      <w:r>
        <w:rPr>
          <w:rStyle w:val="not-translated-para"/>
        </w:rPr>
        <w:t>Multi-agent implementation. Since these 1-step</w:t>
      </w:r>
      <w:r>
        <w:rPr>
          <w:rStyle w:val="not-translated-para"/>
        </w:rPr>
        <w:t xml:space="preserve"> decisions ar</w:t>
      </w:r>
      <w:r>
        <w:rPr>
          <w:rStyle w:val="not-translated-para"/>
        </w:rPr>
        <w:t>e</w:t>
      </w:r>
    </w:p>
    <w:p w:rsidR="00000000" w:rsidRDefault="009C167B">
      <w:pPr>
        <w:ind w:left="3" w:right="205"/>
      </w:pPr>
      <w:r>
        <w:rPr>
          <w:rStyle w:val="not-translated-para"/>
        </w:rPr>
        <w:t xml:space="preserve">logically independent of each other, NeuroCuts execution can be realized as a multi-agent environment, where each node&amp;apos;s 1-decision problem is taken by an independent “agent” </w:t>
      </w:r>
      <w:r>
        <w:rPr>
          <w:rStyle w:val="not-translated-para"/>
        </w:rPr>
        <w:t>in the environment. Since we want to learn a single policy, , for all states, the agents must be configured to share the same underlying stochastic neural network policy. This ensures all experiences go towards optimizing the single shared policy . When us</w:t>
      </w:r>
      <w:r>
        <w:rPr>
          <w:rStyle w:val="not-translated-para"/>
        </w:rPr>
        <w:t>ing an actor-critic algorithm to optimize the policies of such agents, the relevant loss calculations induced by this multi-agent realization are identical to those presented in Algorithm 1</w:t>
      </w:r>
      <w:r>
        <w:rPr>
          <w:rStyle w:val="not-translated-para"/>
        </w:rPr>
        <w:t>.</w:t>
      </w:r>
      <w:r>
        <w:rPr>
          <w:rStyle w:val="not-translated-para"/>
          <w:i/>
          <w:iCs/>
          <w:sz w:val="28"/>
          <w:szCs w:val="28"/>
          <w:vertAlign w:val="superscript"/>
        </w:rPr>
        <w:t>π</w:t>
      </w:r>
      <w:r>
        <w:rPr>
          <w:rStyle w:val="not-translated-para"/>
          <w:i/>
          <w:iCs/>
          <w:sz w:val="15"/>
          <w:szCs w:val="15"/>
        </w:rPr>
        <w:t>θ</w:t>
      </w:r>
      <w:r>
        <w:rPr>
          <w:rStyle w:val="not-translated-para"/>
          <w:i/>
          <w:iCs/>
          <w:sz w:val="15"/>
          <w:szCs w:val="15"/>
        </w:rPr>
        <w:t xml:space="preserve"> </w:t>
      </w:r>
      <w:r>
        <w:rPr>
          <w:rStyle w:val="not-translated-para"/>
          <w:i/>
          <w:iCs/>
          <w:sz w:val="28"/>
          <w:szCs w:val="28"/>
          <w:vertAlign w:val="superscript"/>
        </w:rPr>
        <w:t>π</w:t>
      </w:r>
      <w:r>
        <w:rPr>
          <w:rStyle w:val="not-translated-para"/>
          <w:i/>
          <w:iCs/>
          <w:sz w:val="15"/>
          <w:szCs w:val="15"/>
        </w:rPr>
        <w:t>θ</w:t>
      </w:r>
      <w:r>
        <w:rPr>
          <w:rStyle w:val="not-translated-para"/>
          <w:i/>
          <w:iCs/>
          <w:sz w:val="15"/>
          <w:szCs w:val="15"/>
        </w:rPr>
        <w:t xml:space="preserve"> </w:t>
      </w:r>
    </w:p>
    <w:p w:rsidR="00000000" w:rsidRDefault="009C167B">
      <w:pPr>
        <w:spacing w:after="0" w:line="256" w:lineRule="auto"/>
        <w:ind w:left="10" w:right="235" w:hanging="10"/>
        <w:jc w:val="right"/>
      </w:pPr>
      <w:r>
        <w:rPr>
          <w:rStyle w:val="not-translated-para"/>
        </w:rPr>
        <w:t xml:space="preserve">There are several ways to implement the 1-step formulation </w:t>
      </w:r>
      <w:r>
        <w:rPr>
          <w:rStyle w:val="not-translated-para"/>
        </w:rPr>
        <w:t>o</w:t>
      </w:r>
      <w:r>
        <w:rPr>
          <w:rStyle w:val="not-translated-para"/>
        </w:rPr>
        <w:t>f</w:t>
      </w:r>
    </w:p>
    <w:p w:rsidR="00000000" w:rsidRDefault="009C167B">
      <w:pPr>
        <w:spacing w:after="214"/>
        <w:ind w:left="3" w:right="204"/>
      </w:pPr>
      <w:r>
        <w:rPr>
          <w:rStyle w:val="not-translated-para"/>
        </w:rPr>
        <w:t>NeuroCuts while leveraging off-the-shelf RL libraries. In Algorithm 1 we show standalone single-threaded pseudocode assuming a simple actor-critic algorithm is used. In our experiments, we use the multi-agent API provided by Ray RLlib [30], which implem</w:t>
      </w:r>
      <w:r>
        <w:rPr>
          <w:rStyle w:val="not-translated-para"/>
        </w:rPr>
        <w:t>ents parallel simulation and optimization of such RL environments</w:t>
      </w:r>
      <w:r>
        <w:rPr>
          <w:rStyle w:val="not-translated-para"/>
        </w:rPr>
        <w:t>.</w:t>
      </w:r>
    </w:p>
    <w:p w:rsidR="00000000" w:rsidRDefault="009C167B">
      <w:pPr>
        <w:ind w:left="3" w:right="12"/>
      </w:pPr>
      <w:r>
        <w:rPr>
          <w:rStyle w:val="not-translated-para"/>
        </w:rPr>
        <w:t>Performance. We found that NeuroCuts often converges to it</w:t>
      </w:r>
      <w:r>
        <w:rPr>
          <w:rStyle w:val="not-translated-para"/>
        </w:rPr>
        <w:t>s</w:t>
      </w:r>
    </w:p>
    <w:p w:rsidR="00000000" w:rsidRDefault="009C167B">
      <w:pPr>
        <w:spacing w:after="218"/>
        <w:ind w:left="3" w:right="230"/>
      </w:pPr>
      <w:r>
        <w:rPr>
          <w:rStyle w:val="not-translated-para"/>
        </w:rPr>
        <w:t>optimal solution within just a few hundred rollouts. The size of the rule set does not significantly affect the number of rollouts needed for convergence, but affects the running time of each rollout. For smaller problems (e.g., 1000 rules), this may be wi</w:t>
      </w:r>
      <w:r>
        <w:rPr>
          <w:rStyle w:val="not-translated-para"/>
        </w:rPr>
        <w:t>thin a few minutes of CPU time. The computational overhead for larger problem scales with the size of the classifier, i.e., linearly with the number of rules that must be scanned per action taken to grow the tree. The bulk of time in NeuroCuts is spent exe</w:t>
      </w:r>
      <w:r>
        <w:rPr>
          <w:rStyle w:val="not-translated-para"/>
        </w:rPr>
        <w:t>cuting tree cut actions. This is largely an artifact of our Python implementation, which iterates over each rule present in a node on each cut action. An optimized C++ implementation of the decision tree would further reduce the training time</w:t>
      </w:r>
      <w:r>
        <w:rPr>
          <w:rStyle w:val="not-translated-para"/>
        </w:rPr>
        <w:t>.</w:t>
      </w:r>
    </w:p>
    <w:p w:rsidR="00000000" w:rsidRDefault="009C167B">
      <w:pPr>
        <w:pStyle w:val="2"/>
        <w:spacing w:after="193"/>
        <w:ind w:left="-3" w:firstLine="0"/>
      </w:pPr>
      <w:r>
        <w:rPr>
          <w:rStyle w:val="not-translated-para"/>
        </w:rPr>
        <w:t>5.1 Optimiza</w:t>
      </w:r>
      <w:r>
        <w:rPr>
          <w:rStyle w:val="not-translated-para"/>
        </w:rPr>
        <w:t>tion</w:t>
      </w:r>
      <w:r>
        <w:rPr>
          <w:rStyle w:val="not-translated-para"/>
        </w:rPr>
        <w:t>s</w:t>
      </w:r>
    </w:p>
    <w:p w:rsidR="00000000" w:rsidRDefault="009C167B">
      <w:pPr>
        <w:ind w:left="3" w:right="12"/>
      </w:pPr>
      <w:r>
        <w:rPr>
          <w:rStyle w:val="not-translated-para"/>
        </w:rPr>
        <w:t>Rollout truncation. During the initial phase of learning, the unop</w:t>
      </w:r>
      <w:r>
        <w:rPr>
          <w:rStyle w:val="not-translated-para"/>
        </w:rPr>
        <w:t>-</w:t>
      </w:r>
    </w:p>
    <w:p w:rsidR="00000000" w:rsidRDefault="009C167B">
      <w:pPr>
        <w:spacing w:after="191"/>
        <w:ind w:left="3" w:right="12"/>
      </w:pPr>
      <w:r>
        <w:rPr>
          <w:rStyle w:val="not-translated-para"/>
        </w:rPr>
        <w:t>timized policy will create excessively large trees. Since NeuroCuts does not start learning until a tree is complete, it is necessary to truncate rollouts to speed up the initial pha</w:t>
      </w:r>
      <w:r>
        <w:rPr>
          <w:rStyle w:val="not-translated-para"/>
        </w:rPr>
        <w:t>se of training. For larger classifiers, we found it necessary to allow rollouts of up to 15000 actions in length</w:t>
      </w:r>
      <w:r>
        <w:rPr>
          <w:rStyle w:val="not-translated-para"/>
        </w:rPr>
        <w:t>.</w:t>
      </w:r>
    </w:p>
    <w:p w:rsidR="00000000" w:rsidRDefault="009C167B">
      <w:pPr>
        <w:ind w:left="3" w:right="12"/>
      </w:pPr>
      <w:r>
        <w:rPr>
          <w:rStyle w:val="not-translated-para"/>
        </w:rPr>
        <w:t>Depth truncation. Since valid solutions never involve trees o</w:t>
      </w:r>
      <w:r>
        <w:rPr>
          <w:rStyle w:val="not-translated-para"/>
        </w:rPr>
        <w:t>f</w:t>
      </w:r>
    </w:p>
    <w:p w:rsidR="00000000" w:rsidRDefault="009C167B">
      <w:pPr>
        <w:spacing w:after="185"/>
        <w:ind w:left="3" w:right="12"/>
      </w:pPr>
      <w:r>
        <w:rPr>
          <w:rStyle w:val="not-translated-para"/>
        </w:rPr>
        <w:t>depth greater than a few hundred, we also truncate trees once they reach a cert</w:t>
      </w:r>
      <w:r>
        <w:rPr>
          <w:rStyle w:val="not-translated-para"/>
        </w:rPr>
        <w:t>ain depth. In our experience, depth truncation is only a factor early on in learning; NeuroCuts quickly learns to avoid creating very deep trees</w:t>
      </w:r>
      <w:r>
        <w:rPr>
          <w:rStyle w:val="not-translated-para"/>
        </w:rPr>
        <w:t>.</w:t>
      </w:r>
    </w:p>
    <w:p w:rsidR="00000000" w:rsidRDefault="009C167B">
      <w:pPr>
        <w:spacing w:after="7" w:line="249" w:lineRule="auto"/>
        <w:ind w:left="4" w:hanging="7"/>
      </w:pPr>
      <w:r>
        <w:rPr>
          <w:rStyle w:val="not-translated-para"/>
        </w:rPr>
        <w:t>Proximal Policy Optimization.</w:t>
      </w:r>
      <w:r>
        <w:rPr>
          <w:rStyle w:val="not-translated-para"/>
        </w:rPr>
        <w:t xml:space="preserve"> </w:t>
      </w:r>
      <w:r>
        <w:rPr>
          <w:rStyle w:val="not-translated-para"/>
          <w:sz w:val="28"/>
          <w:szCs w:val="28"/>
          <w:vertAlign w:val="superscript"/>
        </w:rPr>
        <w:t>For better stability and mor</w:t>
      </w:r>
      <w:r>
        <w:rPr>
          <w:rStyle w:val="not-translated-para"/>
          <w:sz w:val="28"/>
          <w:szCs w:val="28"/>
          <w:vertAlign w:val="superscript"/>
        </w:rPr>
        <w:t>e</w:t>
      </w:r>
    </w:p>
    <w:p w:rsidR="00000000" w:rsidRDefault="009C167B">
      <w:pPr>
        <w:spacing w:after="218"/>
        <w:ind w:left="3" w:right="12"/>
      </w:pPr>
      <w:r>
        <w:rPr>
          <w:rStyle w:val="not-translated-para"/>
        </w:rPr>
        <w:t>sample-efficient learning, in our experiments we c</w:t>
      </w:r>
      <w:r>
        <w:rPr>
          <w:rStyle w:val="not-translated-para"/>
        </w:rPr>
        <w:t>hoose to use Proximal Policy Optimization (PPO) [43]. PPO implements an actorcritic style loss with entropy regularization and a clipped surrogate objective, which enables improved exploration and sample efficiency. We report the PPO hyperparameters we use</w:t>
      </w:r>
      <w:r>
        <w:rPr>
          <w:rStyle w:val="not-translated-para"/>
        </w:rPr>
        <w:t>d in Table 2. It is important to note however that this particular choice of RL algorithm is not fundamental to NeuroCuts</w:t>
      </w:r>
      <w:r>
        <w:rPr>
          <w:rStyle w:val="not-translated-para"/>
        </w:rPr>
        <w:t>.</w:t>
      </w:r>
    </w:p>
    <w:p w:rsidR="00000000" w:rsidRDefault="009C167B">
      <w:pPr>
        <w:pStyle w:val="2"/>
        <w:ind w:left="-3" w:firstLine="0"/>
      </w:pPr>
      <w:r>
        <w:rPr>
          <w:rStyle w:val="not-translated-para"/>
        </w:rPr>
        <w:t>6 EVALUATIO</w:t>
      </w:r>
      <w:r>
        <w:rPr>
          <w:rStyle w:val="not-translated-para"/>
        </w:rPr>
        <w:t>N</w:t>
      </w:r>
    </w:p>
    <w:p w:rsidR="00000000" w:rsidRDefault="009C167B">
      <w:pPr>
        <w:spacing w:after="91"/>
        <w:ind w:left="3" w:right="12"/>
      </w:pPr>
      <w:r>
        <w:rPr>
          <w:rStyle w:val="not-translated-para"/>
        </w:rPr>
        <w:t>In the evaluation, we seek to answer the following questions</w:t>
      </w:r>
      <w:r>
        <w:rPr>
          <w:rStyle w:val="not-translated-para"/>
        </w:rPr>
        <w:t>:</w:t>
      </w:r>
    </w:p>
    <w:p w:rsidR="00000000" w:rsidRDefault="009C167B">
      <w:pPr>
        <w:spacing w:after="44"/>
        <w:ind w:left="500" w:right="12" w:hanging="270"/>
      </w:pPr>
      <w:r>
        <w:rPr>
          <w:rStyle w:val="not-translated-para"/>
        </w:rPr>
        <w:t>(1) How does NeuroCuts compare to the state-of-the-art approaches in terms of classification time and memory footprint? (Section 6.1 and 6.2</w:t>
      </w:r>
      <w:r>
        <w:rPr>
          <w:rStyle w:val="not-translated-para"/>
        </w:rPr>
        <w:t>)</w:t>
      </w:r>
    </w:p>
    <w:p w:rsidR="00000000" w:rsidRDefault="009C167B">
      <w:pPr>
        <w:ind w:left="500" w:right="12" w:hanging="270"/>
      </w:pPr>
      <w:r>
        <w:rPr>
          <w:rStyle w:val="not-translated-para"/>
        </w:rPr>
        <w:t>(2) Beyond tabula rasa learning, can NeuroCuts effec</w:t>
      </w:r>
      <w:r>
        <w:rPr>
          <w:rStyle w:val="not-translated-para"/>
        </w:rPr>
        <w:t>tively incorporate and improve upon pre-engineered heuristics? (Sectio</w:t>
      </w:r>
      <w:r>
        <w:rPr>
          <w:rStyle w:val="not-translated-para"/>
        </w:rPr>
        <w:t>n</w:t>
      </w:r>
    </w:p>
    <w:p w:rsidR="00000000" w:rsidRDefault="009C167B">
      <w:pPr>
        <w:spacing w:after="53"/>
        <w:ind w:left="503" w:right="12"/>
      </w:pPr>
      <w:r>
        <w:rPr>
          <w:rStyle w:val="not-translated-para"/>
        </w:rPr>
        <w:t>6.3</w:t>
      </w:r>
      <w:r>
        <w:rPr>
          <w:rStyle w:val="not-translated-para"/>
        </w:rPr>
        <w:t>)</w:t>
      </w:r>
    </w:p>
    <w:p w:rsidR="00000000" w:rsidRDefault="009C167B">
      <w:pPr>
        <w:spacing w:after="62"/>
        <w:ind w:left="500" w:right="12" w:hanging="270"/>
      </w:pPr>
      <w:r>
        <w:rPr>
          <w:rStyle w:val="not-translated-para"/>
        </w:rPr>
        <w:t>(3) How sensitive is NeuroCuts to the hyperparameters of the neural network architecture (Section 6.4), and the time-space coefficient c (Section 6.5)</w:t>
      </w:r>
      <w:r>
        <w:rPr>
          <w:rStyle w:val="not-translated-para"/>
        </w:rPr>
        <w:t>?</w:t>
      </w:r>
    </w:p>
    <w:p w:rsidR="00000000" w:rsidRDefault="009C167B">
      <w:pPr>
        <w:spacing w:after="0" w:line="256" w:lineRule="auto"/>
        <w:ind w:left="10" w:right="15" w:hanging="10"/>
        <w:jc w:val="right"/>
      </w:pPr>
      <w:r>
        <w:rPr>
          <w:rStyle w:val="not-translated-para"/>
        </w:rPr>
        <w:t>For the results presented i</w:t>
      </w:r>
      <w:r>
        <w:rPr>
          <w:rStyle w:val="not-translated-para"/>
        </w:rPr>
        <w:t>n the next sections, we evaluate</w:t>
      </w:r>
      <w:r>
        <w:rPr>
          <w:rStyle w:val="not-translated-para"/>
        </w:rPr>
        <w:t>d</w:t>
      </w:r>
    </w:p>
    <w:p w:rsidR="00000000" w:rsidRDefault="009C167B">
      <w:pPr>
        <w:spacing w:after="0" w:line="240" w:lineRule="auto"/>
        <w:ind w:left="0" w:firstLine="0"/>
        <w:jc w:val="center"/>
      </w:pPr>
      <w:r>
        <w:rPr>
          <w:rStyle w:val="not-translated-para"/>
        </w:rPr>
        <w:t>NeuroCuts within the space of hyperparameters shown in Table 2. We did not otherwise perform extensive hyperparameter tuning; in fact we use close to the default hyperparameter configuration of the PPO algorithm. The notab</w:t>
      </w:r>
      <w:r>
        <w:rPr>
          <w:rStyle w:val="not-translated-para"/>
        </w:rPr>
        <w:t>le hyperparameters we swept ove</w:t>
      </w:r>
      <w:r>
        <w:rPr>
          <w:rStyle w:val="not-translated-para"/>
        </w:rPr>
        <w:t>r</w:t>
      </w:r>
    </w:p>
    <w:p w:rsidR="00000000" w:rsidRDefault="009C167B">
      <w:pPr>
        <w:spacing w:after="90"/>
        <w:ind w:left="3" w:right="12"/>
      </w:pPr>
      <w:r>
        <w:rPr>
          <w:rStyle w:val="not-translated-para"/>
        </w:rPr>
        <w:t>include</w:t>
      </w:r>
      <w:r>
        <w:rPr>
          <w:rStyle w:val="not-translated-para"/>
        </w:rPr>
        <w:t>:</w:t>
      </w:r>
    </w:p>
    <w:p w:rsidR="00000000" w:rsidRDefault="009C167B">
      <w:pPr>
        <w:spacing w:after="54" w:line="247" w:lineRule="auto"/>
        <w:ind w:left="500" w:right="12" w:hanging="169"/>
      </w:pPr>
      <w:r>
        <w:rPr>
          <w:rStyle w:val="not-translated-para"/>
        </w:rPr>
        <w:t>• Allowed top-node partitioning (none, simple, and the EffiCuts heuristic), which strongly biases NeuroCuts towards learning trees optimized for time (none) vs space (EffiCuts), or somewhere in the middle (simple)</w:t>
      </w:r>
      <w:r>
        <w:rPr>
          <w:rStyle w:val="not-translated-para"/>
        </w:rPr>
        <w:t>.</w:t>
      </w:r>
    </w:p>
    <w:p w:rsidR="00000000" w:rsidRDefault="009C167B">
      <w:pPr>
        <w:spacing w:after="52"/>
        <w:ind w:left="500" w:right="12" w:hanging="169"/>
      </w:pPr>
      <w:r>
        <w:rPr>
          <w:rStyle w:val="not-translated-para"/>
        </w:rPr>
        <w:t>• The max number of timesteps allowed per rollout before truncation. It must be large enough to enable solving the problem, but not so large that it slows down the initial phase of training</w:t>
      </w:r>
      <w:r>
        <w:rPr>
          <w:rStyle w:val="not-translated-para"/>
        </w:rPr>
        <w:t>.</w:t>
      </w:r>
    </w:p>
    <w:p w:rsidR="00000000" w:rsidRDefault="009C167B">
      <w:pPr>
        <w:spacing w:line="343" w:lineRule="auto"/>
        <w:ind w:left="500" w:right="12" w:hanging="169"/>
      </w:pPr>
      <w:r>
        <w:rPr>
          <w:rStyle w:val="not-translated-para"/>
        </w:rPr>
        <w:t xml:space="preserve">• </w:t>
      </w:r>
      <w:r>
        <w:rPr>
          <w:rStyle w:val="not-translated-para"/>
        </w:rPr>
        <w:t xml:space="preserve">We also experimented with values for the time-space tradeoff coefficient c </w:t>
      </w:r>
      <w:r>
        <w:rPr>
          <w:rStyle w:val="not-translated-para"/>
          <w:rFonts w:ascii="宋体" w:hAnsi="宋体" w:hint="eastAsia"/>
        </w:rPr>
        <w:t>∈</w:t>
      </w:r>
      <w:r>
        <w:rPr>
          <w:rStyle w:val="not-translated-para"/>
        </w:rPr>
        <w:t xml:space="preserve"> {0, 0.1, 0.5, 1}. When c &lt; 1, we used log(x</w:t>
      </w:r>
      <w:r>
        <w:rPr>
          <w:rStyle w:val="not-translated-para"/>
        </w:rPr>
        <w:t>)</w:t>
      </w:r>
    </w:p>
    <w:p w:rsidR="00000000" w:rsidRDefault="009C167B">
      <w:pPr>
        <w:ind w:left="503" w:right="12"/>
      </w:pPr>
      <w:r>
        <w:rPr>
          <w:rStyle w:val="not-translated-para"/>
        </w:rPr>
        <w:t>as the reward scaling function to simplify the combining of the time and space rewards</w:t>
      </w:r>
      <w:r>
        <w:rPr>
          <w:rStyle w:val="not-translated-para"/>
        </w:rPr>
        <w:t>.</w:t>
      </w:r>
    </w:p>
    <w:p w:rsidR="00000000" w:rsidRDefault="009C167B">
      <w:pPr>
        <w:ind w:left="0" w:right="207" w:firstLine="205"/>
      </w:pPr>
      <w:r>
        <w:rPr>
          <w:rStyle w:val="not-translated-para"/>
        </w:rPr>
        <w:t>We ran NeuroCuts on m4.16xl AWS machines, with</w:t>
      </w:r>
      <w:r>
        <w:rPr>
          <w:rStyle w:val="not-translated-para"/>
        </w:rPr>
        <w:t xml:space="preserve"> four CPU cores used per NeuroCuts instance to speed up the experiment. Because the neural network model and data sizes produced by NeuroCuts are quite small (e.g., in contrast to image observations from Atari games), the use of GPUs is not necessary. Our </w:t>
      </w:r>
      <w:r>
        <w:rPr>
          <w:rStyle w:val="not-translated-para"/>
        </w:rPr>
        <w:t>main training bottleneck was the Python implementation of the decision tree. We ran each NeuroCuts instance for up to 10 million timesteps (i.e., up to a couple thousand generated trees in total), or until convergence</w:t>
      </w:r>
      <w:r>
        <w:rPr>
          <w:rStyle w:val="not-translated-para"/>
        </w:rPr>
        <w:t>.</w:t>
      </w:r>
    </w:p>
    <w:p w:rsidR="00000000" w:rsidRDefault="009C167B">
      <w:pPr>
        <w:ind w:left="0" w:right="204" w:firstLine="199"/>
      </w:pPr>
      <w:r>
        <w:rPr>
          <w:rStyle w:val="not-translated-para"/>
        </w:rPr>
        <w:t>We compare NeuroCuts with four hand-t</w:t>
      </w:r>
      <w:r>
        <w:rPr>
          <w:rStyle w:val="not-translated-para"/>
        </w:rPr>
        <w:t>uned algorithms: HiCuts [13], HyperCuts [47], EffiCuts [55], and CutSplit [29]. We use the standard benchmark, ClassBench [52], to generate packet classifiers with different characteristics and sizes. The benchmark metrics are those from prior work: classi</w:t>
      </w:r>
      <w:r>
        <w:rPr>
          <w:rStyle w:val="not-translated-para"/>
        </w:rPr>
        <w:t>fication time (tree depth) and memory footprint (bytes per rule). Since we use the same underlying tree data structure for all algorithms, a lesser depth virtually guarantees more efficient traversal, and the same is true for memory footprint</w:t>
      </w:r>
      <w:r>
        <w:rPr>
          <w:rStyle w:val="not-translated-para"/>
        </w:rPr>
        <w:t>.</w:t>
      </w:r>
    </w:p>
    <w:p w:rsidR="00000000" w:rsidRDefault="009C167B">
      <w:pPr>
        <w:spacing w:after="616"/>
        <w:ind w:left="0" w:right="205" w:firstLine="206"/>
      </w:pPr>
      <w:r>
        <w:rPr>
          <w:rStyle w:val="not-translated-para"/>
        </w:rPr>
        <w:t>We find that</w:t>
      </w:r>
      <w:r>
        <w:rPr>
          <w:rStyle w:val="not-translated-para"/>
        </w:rPr>
        <w:t xml:space="preserve"> NeuroCuts significantly improves over all baselines in classification time while also generating significantly more compact trees. NeuroCuts is also competitive when optimizing for memory, with a 25% median space improvement over EffiCuts without compromi</w:t>
      </w:r>
      <w:r>
        <w:rPr>
          <w:rStyle w:val="not-translated-para"/>
        </w:rPr>
        <w:t>sing in time</w:t>
      </w:r>
      <w:r>
        <w:rPr>
          <w:rStyle w:val="not-translated-para"/>
        </w:rPr>
        <w:t>.</w:t>
      </w:r>
    </w:p>
    <w:p w:rsidR="00000000" w:rsidRDefault="009C167B">
      <w:pPr>
        <w:pStyle w:val="3"/>
        <w:ind w:left="-3" w:firstLine="0"/>
      </w:pPr>
      <w:r>
        <w:rPr>
          <w:rStyle w:val="not-translated-para"/>
        </w:rPr>
        <w:t>6.1 Time-Optimized NeuroCut</w:t>
      </w:r>
      <w:r>
        <w:rPr>
          <w:rStyle w:val="not-translated-para"/>
        </w:rPr>
        <w:t>s</w:t>
      </w:r>
    </w:p>
    <w:p w:rsidR="00000000" w:rsidRDefault="009C167B">
      <w:pPr>
        <w:ind w:left="3" w:right="235"/>
      </w:pPr>
      <w:r>
        <w:rPr>
          <w:rStyle w:val="not-translated-para"/>
        </w:rPr>
        <w:t>In Figure 8, we compare the best time-optimized trees generated by NeuroCuts against HiCuts, HyperCuts, EffiCuts, and CutSplit in the ClassBench classifiers. NeuroCuts provides a 20%, 38%, 52% an</w:t>
      </w:r>
      <w:r>
        <w:rPr>
          <w:rStyle w:val="not-translated-para"/>
        </w:rPr>
        <w:t>d</w:t>
      </w:r>
    </w:p>
    <w:p w:rsidR="00000000" w:rsidRDefault="009C167B">
      <w:pPr>
        <w:spacing w:after="616"/>
        <w:ind w:left="3" w:right="204"/>
      </w:pPr>
      <w:r>
        <w:rPr>
          <w:rStyle w:val="not-translated-para"/>
        </w:rPr>
        <w:t>56% median impro</w:t>
      </w:r>
      <w:r>
        <w:rPr>
          <w:rStyle w:val="not-translated-para"/>
        </w:rPr>
        <w:t>vement over HiCuts, HyperCuts, EffiCuts, and CutSplit respectively. NeuroCuts also does better than the minimum of all baselines in 70% of the cases, with a median all-baseline improvement of 18%, average improvement of 12%, and best-case improvement of 58</w:t>
      </w:r>
      <w:r>
        <w:rPr>
          <w:rStyle w:val="not-translated-para"/>
        </w:rPr>
        <w:t>%. These time-optimized trees generally correspond to NeuroCuts runs with either no partitioning action or the simple top-node partitioning action</w:t>
      </w:r>
      <w:r>
        <w:rPr>
          <w:rStyle w:val="not-translated-para"/>
        </w:rPr>
        <w:t>.</w:t>
      </w:r>
    </w:p>
    <w:p w:rsidR="00000000" w:rsidRDefault="009C167B">
      <w:pPr>
        <w:pStyle w:val="3"/>
        <w:ind w:left="-3" w:firstLine="0"/>
      </w:pPr>
      <w:r>
        <w:rPr>
          <w:rStyle w:val="not-translated-para"/>
        </w:rPr>
        <w:t>6.2 Space-Optimized NeuroCut</w:t>
      </w:r>
      <w:r>
        <w:rPr>
          <w:rStyle w:val="not-translated-para"/>
        </w:rPr>
        <w:t>s</w:t>
      </w:r>
    </w:p>
    <w:p w:rsidR="00000000" w:rsidRDefault="009C167B">
      <w:pPr>
        <w:ind w:left="3" w:right="235"/>
      </w:pPr>
      <w:r>
        <w:rPr>
          <w:rStyle w:val="not-translated-para"/>
        </w:rPr>
        <w:t>We again compare NeuroCuts against the baselines in Figure 9, this time select</w:t>
      </w:r>
      <w:r>
        <w:rPr>
          <w:rStyle w:val="not-translated-para"/>
        </w:rPr>
        <w:t>ing the most space-optimized trees and comparing the memory footprint (bytes per rule). As expected, NeuroCuts does significantly better than HiCuts and HyperCuts since it can learn to leverage the partition action. NeuroCut&amp;apos;s space-optimized trees sh</w:t>
      </w:r>
      <w:r>
        <w:rPr>
          <w:rStyle w:val="not-translated-para"/>
        </w:rPr>
        <w:t>ow a 40% median and 44% mean improvement over EffiCuts. In our experiments NeuroCuts does not usually outperform CutSplit in memory footprint, with a 26% higher median memory usage compared to CutSplit, though the best case improvement is still 3×</w:t>
      </w:r>
      <w:r>
        <w:rPr>
          <w:rStyle w:val="not-translated-para"/>
        </w:rPr>
        <w:t xml:space="preserve"> </w:t>
      </w:r>
      <w:r>
        <w:rPr>
          <w:rStyle w:val="not-translated-para"/>
          <w:sz w:val="28"/>
          <w:szCs w:val="28"/>
          <w:vertAlign w:val="superscript"/>
        </w:rPr>
        <w:t>(66%)</w:t>
      </w:r>
      <w:r>
        <w:rPr>
          <w:rStyle w:val="not-translated-para"/>
          <w:sz w:val="28"/>
          <w:szCs w:val="28"/>
          <w:vertAlign w:val="superscript"/>
        </w:rPr>
        <w:t xml:space="preserve"> </w:t>
      </w:r>
      <w:r>
        <w:rPr>
          <w:rStyle w:val="not-translated-para"/>
          <w:i/>
          <w:iCs/>
        </w:rPr>
        <w:t>ov</w:t>
      </w:r>
      <w:r>
        <w:rPr>
          <w:rStyle w:val="not-translated-para"/>
          <w:i/>
          <w:iCs/>
        </w:rPr>
        <w:t>er all baseline</w:t>
      </w:r>
      <w:r>
        <w:rPr>
          <w:rStyle w:val="not-translated-para"/>
          <w:i/>
          <w:iCs/>
        </w:rPr>
        <w:t>s</w:t>
      </w:r>
      <w:r>
        <w:rPr>
          <w:sz w:val="28"/>
          <w:szCs w:val="28"/>
          <w:vertAlign w:val="superscript"/>
        </w:rPr>
        <w:t>.</w:t>
      </w:r>
    </w:p>
    <w:p w:rsidR="00000000" w:rsidRDefault="009C167B">
      <w:pPr>
        <w:spacing w:after="32"/>
        <w:ind w:left="0" w:right="215" w:firstLine="199"/>
      </w:pPr>
      <w:r>
        <w:rPr>
          <w:rStyle w:val="not-translated-para"/>
        </w:rPr>
        <w:t xml:space="preserve">Separately, we also note that the memory footprints of the best time-optimized trees generated by NeuroCuts are significantly lower than those generated by HiCuts and HyperCuts, with a &gt;100× median space improvement along with the better </w:t>
      </w:r>
      <w:r>
        <w:rPr>
          <w:rStyle w:val="not-translated-para"/>
        </w:rPr>
        <w:t>classification times reported in Section 6.1. However, these time-optimized trees are not competitive in space with the space-optimized NeuroCuts</w:t>
      </w:r>
      <w:r>
        <w:rPr>
          <w:rStyle w:val="not-translated-para"/>
        </w:rPr>
        <w:t>,</w:t>
      </w:r>
    </w:p>
    <w:p w:rsidR="00000000" w:rsidRDefault="009C167B">
      <w:pPr>
        <w:ind w:left="3" w:right="12"/>
      </w:pPr>
      <w:r>
        <w:rPr>
          <w:rStyle w:val="not-translated-para"/>
        </w:rPr>
        <w:t>EffiCuts and CutSplit trees</w:t>
      </w:r>
      <w:r>
        <w:rPr>
          <w:rStyle w:val="not-translated-para"/>
        </w:rPr>
        <w:t>.</w:t>
      </w:r>
    </w:p>
    <w:tbl>
      <w:tblPr>
        <w:tblpPr w:vertAnchor="text"/>
        <w:tblW w:w="10127" w:type="dxa"/>
        <w:tblCellMar>
          <w:left w:w="0" w:type="dxa"/>
          <w:right w:w="0" w:type="dxa"/>
        </w:tblCellMar>
        <w:tblLook w:val="04A0" w:firstRow="1" w:lastRow="0" w:firstColumn="1" w:lastColumn="0" w:noHBand="0" w:noVBand="1"/>
      </w:tblPr>
      <w:tblGrid>
        <w:gridCol w:w="10146"/>
      </w:tblGrid>
      <w:tr w:rsidR="00000000">
        <w:trPr>
          <w:trHeight w:val="4552"/>
        </w:trPr>
        <w:tc>
          <w:tcPr>
            <w:tcW w:w="10092" w:type="dxa"/>
            <w:tcMar>
              <w:top w:w="0" w:type="dxa"/>
              <w:left w:w="9" w:type="dxa"/>
              <w:bottom w:w="0" w:type="dxa"/>
              <w:right w:w="27" w:type="dxa"/>
            </w:tcMar>
            <w:vAlign w:val="bottom"/>
            <w:hideMark/>
          </w:tcPr>
          <w:p w:rsidR="00000000" w:rsidRDefault="009C167B">
            <w:pPr>
              <w:spacing w:after="300" w:line="256" w:lineRule="auto"/>
              <w:ind w:left="31" w:firstLine="0"/>
              <w:jc w:val="left"/>
            </w:pPr>
            <w:r>
              <w:rPr>
                <w:noProof/>
              </w:rPr>
              <w:drawing>
                <wp:inline distT="0" distB="0" distL="0" distR="0">
                  <wp:extent cx="6353175" cy="1962150"/>
                  <wp:effectExtent l="0" t="0" r="9525" b="0"/>
                  <wp:docPr id="12" name="Picture 49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90"/>
                          <pic:cNvPicPr>
                            <a:picLocks noChangeAspect="1" noChangeArrowheads="1"/>
                          </pic:cNvPicPr>
                        </pic:nvPicPr>
                        <pic:blipFill>
                          <a:blip r:embed="rId30" r:link="rId31">
                            <a:extLst>
                              <a:ext uri="{28A0092B-C50C-407E-A947-70E740481C1C}">
                                <a14:useLocalDpi xmlns:a14="http://schemas.microsoft.com/office/drawing/2010/main" val="0"/>
                              </a:ext>
                            </a:extLst>
                          </a:blip>
                          <a:srcRect/>
                          <a:stretch>
                            <a:fillRect/>
                          </a:stretch>
                        </pic:blipFill>
                        <pic:spPr bwMode="auto">
                          <a:xfrm>
                            <a:off x="0" y="0"/>
                            <a:ext cx="6353175" cy="1962150"/>
                          </a:xfrm>
                          <a:prstGeom prst="rect">
                            <a:avLst/>
                          </a:prstGeom>
                          <a:noFill/>
                          <a:ln>
                            <a:noFill/>
                          </a:ln>
                        </pic:spPr>
                      </pic:pic>
                    </a:graphicData>
                  </a:graphic>
                </wp:inline>
              </w:drawing>
            </w:r>
          </w:p>
          <w:p w:rsidR="00000000" w:rsidRDefault="009C167B">
            <w:pPr>
              <w:spacing w:after="44" w:line="240" w:lineRule="auto"/>
              <w:ind w:left="0" w:firstLine="0"/>
            </w:pPr>
            <w:r>
              <w:rPr>
                <w:rStyle w:val="not-translated-para"/>
              </w:rPr>
              <w:t xml:space="preserve">Figure 8: Classification time (tree depth) for HiCuts, HyperCuts, EffiCuts, and </w:t>
            </w:r>
            <w:r>
              <w:rPr>
                <w:rStyle w:val="not-translated-para"/>
              </w:rPr>
              <w:t>NeuroCuts (time-optimized). We omit four entries for HiCuts and HyperCuts that did not complete after more than 24 hours</w:t>
            </w:r>
            <w:r>
              <w:rPr>
                <w:rStyle w:val="not-translated-para"/>
              </w:rPr>
              <w:t>.</w:t>
            </w:r>
          </w:p>
          <w:p w:rsidR="00000000" w:rsidRDefault="009C167B">
            <w:pPr>
              <w:spacing w:after="264" w:line="256" w:lineRule="auto"/>
              <w:ind w:left="0" w:firstLine="0"/>
              <w:jc w:val="left"/>
            </w:pPr>
            <w:r>
              <w:rPr>
                <w:noProof/>
              </w:rPr>
              <w:drawing>
                <wp:inline distT="0" distB="0" distL="0" distR="0">
                  <wp:extent cx="6410325" cy="2066925"/>
                  <wp:effectExtent l="0" t="0" r="9525" b="9525"/>
                  <wp:docPr id="13" name="Picture 49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92"/>
                          <pic:cNvPicPr>
                            <a:picLocks noChangeAspect="1" noChangeArrowheads="1"/>
                          </pic:cNvPicPr>
                        </pic:nvPicPr>
                        <pic:blipFill>
                          <a:blip r:embed="rId32" r:link="rId33">
                            <a:extLst>
                              <a:ext uri="{28A0092B-C50C-407E-A947-70E740481C1C}">
                                <a14:useLocalDpi xmlns:a14="http://schemas.microsoft.com/office/drawing/2010/main" val="0"/>
                              </a:ext>
                            </a:extLst>
                          </a:blip>
                          <a:srcRect/>
                          <a:stretch>
                            <a:fillRect/>
                          </a:stretch>
                        </pic:blipFill>
                        <pic:spPr bwMode="auto">
                          <a:xfrm>
                            <a:off x="0" y="0"/>
                            <a:ext cx="6410325" cy="2066925"/>
                          </a:xfrm>
                          <a:prstGeom prst="rect">
                            <a:avLst/>
                          </a:prstGeom>
                          <a:noFill/>
                          <a:ln>
                            <a:noFill/>
                          </a:ln>
                        </pic:spPr>
                      </pic:pic>
                    </a:graphicData>
                  </a:graphic>
                </wp:inline>
              </w:drawing>
            </w:r>
          </w:p>
          <w:p w:rsidR="00000000" w:rsidRDefault="009C167B">
            <w:pPr>
              <w:spacing w:after="0" w:line="256" w:lineRule="auto"/>
              <w:ind w:left="0" w:firstLine="0"/>
            </w:pPr>
            <w:r>
              <w:rPr>
                <w:rStyle w:val="not-translated-para"/>
              </w:rPr>
              <w:t>Figure 9: Memory footprint (bytes per rule) used for HiCu</w:t>
            </w:r>
            <w:r>
              <w:rPr>
                <w:rStyle w:val="not-translated-para"/>
              </w:rPr>
              <w:t>ts, HyperCuts, EffiCuts, and NeuroCuts (space-optimized). We omit four entries for HiCuts and HyperCuts that did not complete after more than 24 hours</w:t>
            </w:r>
            <w:r>
              <w:rPr>
                <w:rStyle w:val="not-translated-para"/>
              </w:rPr>
              <w:t>.</w:t>
            </w:r>
          </w:p>
        </w:tc>
      </w:tr>
    </w:tbl>
    <w:p w:rsidR="00000000" w:rsidRDefault="009C167B">
      <w:pPr>
        <w:pStyle w:val="3"/>
        <w:ind w:left="-3" w:firstLine="0"/>
      </w:pPr>
      <w:r>
        <w:rPr>
          <w:rStyle w:val="not-translated-para"/>
        </w:rPr>
        <w:t>6.3 Improving on EffiCut</w:t>
      </w:r>
      <w:r>
        <w:rPr>
          <w:rStyle w:val="not-translated-para"/>
        </w:rPr>
        <w:t>s</w:t>
      </w:r>
    </w:p>
    <w:p w:rsidR="00000000" w:rsidRDefault="009C167B">
      <w:pPr>
        <w:spacing w:after="3" w:line="247" w:lineRule="auto"/>
        <w:ind w:left="2" w:right="2" w:hanging="5"/>
        <w:jc w:val="left"/>
      </w:pPr>
      <w:r>
        <w:rPr>
          <w:rStyle w:val="not-translated-para"/>
        </w:rPr>
        <w:t>In Figure 10 we examine a set of 36 NeuroCuts trees (one tree for each ClassB</w:t>
      </w:r>
      <w:r>
        <w:rPr>
          <w:rStyle w:val="not-translated-para"/>
        </w:rPr>
        <w:t>ench classifier) generated by NeuroCuts with the EffiCuts partition action. This is in contrast with the prior experiments that selected trees optimized for either space or time alone. On this 36-tree set, there is a median space improvement of 29% relativ</w:t>
      </w:r>
      <w:r>
        <w:rPr>
          <w:rStyle w:val="not-translated-para"/>
        </w:rPr>
        <w:t>e to EffiCuts; median classification time is about the same. This shows that NeuroCuts is able to effectively incorporate and improve on pre-engineered heuristics such as the EffiCuts top-level partition function</w:t>
      </w:r>
      <w:r>
        <w:rPr>
          <w:rStyle w:val="not-translated-para"/>
        </w:rPr>
        <w:t>.</w:t>
      </w:r>
    </w:p>
    <w:p w:rsidR="00000000" w:rsidRDefault="009C167B">
      <w:pPr>
        <w:spacing w:after="778"/>
        <w:ind w:left="0" w:right="12" w:firstLine="208"/>
      </w:pPr>
      <w:r>
        <w:rPr>
          <w:rStyle w:val="not-translated-para"/>
        </w:rPr>
        <w:t>Surprisingly, NeuroCuts is able to outperf</w:t>
      </w:r>
      <w:r>
        <w:rPr>
          <w:rStyle w:val="not-translated-para"/>
        </w:rPr>
        <w:t>orm EffiCuts despite the fact that NeuroCuts does not use multi-dimensional cut actions. When we evaluate EffiCuts with these cut types disabled, the memory advantage of NeuroCuts widens to 67% at the median. This suggests that NeuroCuts could further impr</w:t>
      </w:r>
      <w:r>
        <w:rPr>
          <w:rStyle w:val="not-translated-para"/>
        </w:rPr>
        <w:t xml:space="preserve">ove its performance if we also incorporate multi-dimensional cut actions via parametric action encoding techniques [9]. It would also be interesting to, besides adding actions to NeuroCuts, consider postprocessing steps such as resampling that can be used </w:t>
      </w:r>
      <w:r>
        <w:rPr>
          <w:rStyle w:val="not-translated-para"/>
        </w:rPr>
        <w:t>to further improve the stochastic policy output</w:t>
      </w:r>
      <w:r>
        <w:rPr>
          <w:rStyle w:val="not-translated-para"/>
        </w:rPr>
        <w:t>.</w:t>
      </w:r>
    </w:p>
    <w:p w:rsidR="00000000" w:rsidRDefault="009C167B">
      <w:pPr>
        <w:pStyle w:val="3"/>
        <w:ind w:left="-3" w:firstLine="0"/>
      </w:pPr>
      <w:r>
        <w:rPr>
          <w:rStyle w:val="not-translated-para"/>
        </w:rPr>
        <w:t>6.4 Neural Network Architectur</w:t>
      </w:r>
      <w:r>
        <w:rPr>
          <w:rStyle w:val="not-translated-para"/>
        </w:rPr>
        <w:t>e</w:t>
      </w:r>
    </w:p>
    <w:p w:rsidR="00000000" w:rsidRDefault="009C167B">
      <w:pPr>
        <w:ind w:left="3" w:right="204"/>
      </w:pPr>
      <w:r>
        <w:rPr>
          <w:rStyle w:val="not-translated-para"/>
        </w:rPr>
        <w:t>To better understand the influence of the neural network architecture on NeuroCuts performance, we conduct an ablation study where the network size is reduced from 512x512 (hu</w:t>
      </w:r>
      <w:r>
        <w:rPr>
          <w:rStyle w:val="not-translated-para"/>
        </w:rPr>
        <w:t>ndreds of thousands of parameters) all the way down to 16x16 (a couple hundred parameters). We also consider the case where the network is trivial and does not process the observation at all, similar to a non-contextual bandit. For this study we run a sing</w:t>
      </w:r>
      <w:r>
        <w:rPr>
          <w:rStyle w:val="not-translated-para"/>
        </w:rPr>
        <w:t>le sweep across only these architecture hyperparameters, keeping all the others fixed, and use the simple partition method</w:t>
      </w:r>
      <w:r>
        <w:rPr>
          <w:rStyle w:val="not-translated-para"/>
        </w:rPr>
        <w:t>.</w:t>
      </w:r>
    </w:p>
    <w:p w:rsidR="00000000" w:rsidRDefault="009C167B">
      <w:pPr>
        <w:ind w:left="0" w:right="235" w:firstLine="199"/>
      </w:pPr>
      <w:r>
        <w:rPr>
          <w:rStyle w:val="not-translated-para"/>
        </w:rPr>
        <w:t>The results are shown in Figure 11. We observe that while the larger 64x64 network consistently outperforms 16x16, at 512x512 performance starts to be impacted due to the larger number o</w:t>
      </w:r>
      <w:r>
        <w:rPr>
          <w:rStyle w:val="not-translated-para"/>
        </w:rPr>
        <w:t>f</w:t>
      </w:r>
    </w:p>
    <w:p w:rsidR="00000000" w:rsidRDefault="009C167B">
      <w:pPr>
        <w:spacing w:after="250" w:line="256" w:lineRule="auto"/>
        <w:ind w:left="160" w:firstLine="0"/>
        <w:jc w:val="left"/>
      </w:pPr>
      <w:r>
        <w:rPr>
          <w:noProof/>
          <w:sz w:val="22"/>
          <w:szCs w:val="22"/>
        </w:rPr>
        <w:drawing>
          <wp:inline distT="0" distB="0" distL="0" distR="0">
            <wp:extent cx="2933700" cy="106680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r:link="rId35">
                      <a:extLst>
                        <a:ext uri="{28A0092B-C50C-407E-A947-70E740481C1C}">
                          <a14:useLocalDpi xmlns:a14="http://schemas.microsoft.com/office/drawing/2010/main" val="0"/>
                        </a:ext>
                      </a:extLst>
                    </a:blip>
                    <a:srcRect/>
                    <a:stretch>
                      <a:fillRect/>
                    </a:stretch>
                  </pic:blipFill>
                  <pic:spPr bwMode="auto">
                    <a:xfrm>
                      <a:off x="0" y="0"/>
                      <a:ext cx="2933700" cy="1066800"/>
                    </a:xfrm>
                    <a:prstGeom prst="rect">
                      <a:avLst/>
                    </a:prstGeom>
                    <a:noFill/>
                    <a:ln>
                      <a:noFill/>
                    </a:ln>
                  </pic:spPr>
                </pic:pic>
              </a:graphicData>
            </a:graphic>
          </wp:inline>
        </w:drawing>
      </w:r>
    </w:p>
    <w:p w:rsidR="00000000" w:rsidRDefault="009C167B">
      <w:pPr>
        <w:spacing w:after="148" w:line="247" w:lineRule="auto"/>
        <w:ind w:left="5" w:right="16" w:hanging="5"/>
        <w:jc w:val="left"/>
      </w:pPr>
      <w:r>
        <w:rPr>
          <w:rStyle w:val="not-translated-para"/>
          <w:sz w:val="14"/>
          <w:szCs w:val="14"/>
        </w:rPr>
        <w:t xml:space="preserve">(a) NeuroCuts can build on the EffiCuts partitioner to generate trees up to 10× </w:t>
      </w:r>
      <w:r>
        <w:rPr>
          <w:rStyle w:val="not-translated-para"/>
          <w:sz w:val="14"/>
          <w:szCs w:val="14"/>
        </w:rPr>
        <w:t>(90%) more space efficient than EffiCuts. In this experiment NeuroCuts did as well or better than EffiCuts on all 36 rule sets</w:t>
      </w:r>
      <w:r>
        <w:rPr>
          <w:rStyle w:val="not-translated-para"/>
          <w:sz w:val="14"/>
          <w:szCs w:val="14"/>
        </w:rPr>
        <w:t>.</w:t>
      </w:r>
    </w:p>
    <w:p w:rsidR="00000000" w:rsidRDefault="009C167B">
      <w:pPr>
        <w:spacing w:after="251" w:line="256" w:lineRule="auto"/>
        <w:ind w:left="160" w:firstLine="0"/>
        <w:jc w:val="left"/>
      </w:pPr>
      <w:r>
        <w:rPr>
          <w:noProof/>
          <w:sz w:val="22"/>
          <w:szCs w:val="22"/>
        </w:rPr>
        <w:drawing>
          <wp:inline distT="0" distB="0" distL="0" distR="0">
            <wp:extent cx="2933700" cy="1076325"/>
            <wp:effectExtent l="0" t="0" r="0"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r:link="rId37">
                      <a:extLst>
                        <a:ext uri="{28A0092B-C50C-407E-A947-70E740481C1C}">
                          <a14:useLocalDpi xmlns:a14="http://schemas.microsoft.com/office/drawing/2010/main" val="0"/>
                        </a:ext>
                      </a:extLst>
                    </a:blip>
                    <a:srcRect/>
                    <a:stretch>
                      <a:fillRect/>
                    </a:stretch>
                  </pic:blipFill>
                  <pic:spPr bwMode="auto">
                    <a:xfrm>
                      <a:off x="0" y="0"/>
                      <a:ext cx="2933700" cy="1076325"/>
                    </a:xfrm>
                    <a:prstGeom prst="rect">
                      <a:avLst/>
                    </a:prstGeom>
                    <a:noFill/>
                    <a:ln>
                      <a:noFill/>
                    </a:ln>
                  </pic:spPr>
                </pic:pic>
              </a:graphicData>
            </a:graphic>
          </wp:inline>
        </w:drawing>
      </w:r>
    </w:p>
    <w:p w:rsidR="00000000" w:rsidRDefault="009C167B">
      <w:pPr>
        <w:spacing w:after="72" w:line="266" w:lineRule="auto"/>
        <w:ind w:left="5" w:right="16" w:hanging="5"/>
        <w:jc w:val="left"/>
      </w:pPr>
      <w:r>
        <w:rPr>
          <w:rStyle w:val="not-translated-para"/>
          <w:sz w:val="14"/>
          <w:szCs w:val="14"/>
        </w:rPr>
        <w:t>(b) NeuroCuts with the EffiCuts partitioner generat</w:t>
      </w:r>
      <w:r>
        <w:rPr>
          <w:rStyle w:val="not-translated-para"/>
          <w:sz w:val="14"/>
          <w:szCs w:val="14"/>
        </w:rPr>
        <w:t>es trees with about the same timeefficiency as EffiCuts</w:t>
      </w:r>
      <w:r>
        <w:rPr>
          <w:rStyle w:val="not-translated-para"/>
          <w:sz w:val="14"/>
          <w:szCs w:val="14"/>
        </w:rPr>
        <w:t>.</w:t>
      </w:r>
    </w:p>
    <w:p w:rsidR="00000000" w:rsidRDefault="009C167B">
      <w:pPr>
        <w:spacing w:after="207" w:line="249" w:lineRule="auto"/>
        <w:ind w:left="4" w:hanging="7"/>
      </w:pPr>
      <w:r>
        <w:rPr>
          <w:rStyle w:val="not-translated-para"/>
        </w:rPr>
        <w:t>Figure 10: Sorted rankings of NeuroCuts&amp;apos; improvement over EffiCuts in the ClassBench benchmark. Here NeuroCuts is run with only the EffiCuts partition method allowed. Positive values indicate im</w:t>
      </w:r>
      <w:r>
        <w:rPr>
          <w:rStyle w:val="not-translated-para"/>
        </w:rPr>
        <w:t>provements</w:t>
      </w:r>
      <w:r>
        <w:rPr>
          <w:rStyle w:val="not-translated-para"/>
        </w:rPr>
        <w:t>.</w:t>
      </w:r>
    </w:p>
    <w:p w:rsidR="00000000" w:rsidRDefault="009C167B">
      <w:pPr>
        <w:spacing w:after="0" w:line="256" w:lineRule="auto"/>
        <w:ind w:left="1610" w:hanging="10"/>
        <w:jc w:val="left"/>
      </w:pPr>
      <w:r>
        <w:rPr>
          <w:sz w:val="15"/>
          <w:szCs w:val="15"/>
        </w:rPr>
        <w:t>3</w:t>
      </w:r>
    </w:p>
    <w:p w:rsidR="00000000" w:rsidRDefault="009C167B">
      <w:pPr>
        <w:spacing w:after="218"/>
        <w:ind w:left="3" w:right="93"/>
      </w:pPr>
      <w:r>
        <w:rPr>
          <w:rStyle w:val="not-translated-para"/>
        </w:rPr>
        <w:t xml:space="preserve">learnable parameters. Interestingly, while the bias-only network did the worst, it still was able to generate reasonably compact trees in many cases. This suggests that NeuroCuts may operate by first learning a random distribution of actions </w:t>
      </w:r>
      <w:r>
        <w:rPr>
          <w:rStyle w:val="not-translated-para"/>
        </w:rPr>
        <w:t>that leads to a basic solution, and then leveraging the capacity of its neural network to specialize the action distribution to different portions of the rule space</w:t>
      </w:r>
      <w:r>
        <w:rPr>
          <w:rStyle w:val="not-translated-para"/>
        </w:rPr>
        <w:t>.</w:t>
      </w:r>
    </w:p>
    <w:p w:rsidR="00000000" w:rsidRDefault="009C167B">
      <w:pPr>
        <w:pStyle w:val="3"/>
        <w:spacing w:after="53"/>
        <w:ind w:left="-3" w:firstLine="0"/>
      </w:pPr>
      <w:r>
        <w:rPr>
          <w:rStyle w:val="not-translated-para"/>
        </w:rPr>
        <w:t>6.5 Tuning Time vs Spac</w:t>
      </w:r>
      <w:r>
        <w:rPr>
          <w:rStyle w:val="not-translated-para"/>
        </w:rPr>
        <w:t>e</w:t>
      </w:r>
    </w:p>
    <w:p w:rsidR="00000000" w:rsidRDefault="009C167B">
      <w:pPr>
        <w:spacing w:after="169" w:line="304" w:lineRule="auto"/>
        <w:ind w:left="3" w:right="95"/>
      </w:pPr>
      <w:r>
        <w:rPr>
          <w:rStyle w:val="not-translated-para"/>
        </w:rPr>
        <w:t xml:space="preserve">Finally, in Figure 12 we sweep across a range of values of c for </w:t>
      </w:r>
      <w:r>
        <w:rPr>
          <w:rStyle w:val="not-translated-para"/>
        </w:rPr>
        <w:t xml:space="preserve">NeuroCuts with the simple partition method and log(x) reward scaling. We plot the ClassBench median of the best classification times and bytes per rule found for each classifier. We find that classification time improves by 2× as c </w:t>
      </w:r>
      <w:r>
        <w:rPr>
          <w:rStyle w:val="not-translated-para"/>
        </w:rPr>
        <w:t>→</w:t>
      </w:r>
      <w:r>
        <w:rPr>
          <w:rStyle w:val="not-translated-para"/>
        </w:rPr>
        <w:t xml:space="preserve"> 1, while the number of</w:t>
      </w:r>
      <w:r>
        <w:rPr>
          <w:rStyle w:val="not-translated-para"/>
        </w:rPr>
        <w:t xml:space="preserve"> bytes per rule improves 2× as c </w:t>
      </w:r>
      <w:r>
        <w:rPr>
          <w:rStyle w:val="not-translated-para"/>
        </w:rPr>
        <w:t>→</w:t>
      </w:r>
      <w:r>
        <w:rPr>
          <w:rStyle w:val="not-translated-para"/>
        </w:rPr>
        <w:t xml:space="preserve"> 0. This shows that c is effective in controlling the tradeoff between space and time</w:t>
      </w:r>
      <w:r>
        <w:rPr>
          <w:rStyle w:val="not-translated-para"/>
        </w:rPr>
        <w:t>.</w:t>
      </w:r>
    </w:p>
    <w:p w:rsidR="00000000" w:rsidRDefault="009C167B">
      <w:pPr>
        <w:pStyle w:val="2"/>
        <w:spacing w:after="197"/>
        <w:ind w:left="-3" w:firstLine="0"/>
      </w:pPr>
      <w:r>
        <w:rPr>
          <w:rStyle w:val="not-translated-para"/>
        </w:rPr>
        <w:t>7 RELATED WOR</w:t>
      </w:r>
      <w:r>
        <w:rPr>
          <w:rStyle w:val="not-translated-para"/>
        </w:rPr>
        <w:t>K</w:t>
      </w:r>
    </w:p>
    <w:p w:rsidR="00000000" w:rsidRDefault="009C167B">
      <w:pPr>
        <w:ind w:left="3" w:right="12"/>
      </w:pPr>
      <w:r>
        <w:rPr>
          <w:rStyle w:val="not-translated-para"/>
        </w:rPr>
        <w:t>Packetclassification. Packet classification is a long-standing prob</w:t>
      </w:r>
      <w:r>
        <w:rPr>
          <w:rStyle w:val="not-translated-para"/>
        </w:rPr>
        <w:t>-</w:t>
      </w:r>
    </w:p>
    <w:p w:rsidR="00000000" w:rsidRDefault="009C167B">
      <w:pPr>
        <w:ind w:left="3" w:right="12"/>
      </w:pPr>
      <w:r>
        <w:rPr>
          <w:rStyle w:val="not-translated-para"/>
        </w:rPr>
        <w:t>lem in computer networking. Decision-tree based algorithms are a major class of algorithmic solutions. Existing solutions rely on hand-tuned heuristics to build decision trees. HiCuts [13</w:t>
      </w:r>
      <w:r>
        <w:rPr>
          <w:rStyle w:val="not-translated-para"/>
        </w:rPr>
        <w:t>] is a pioneering work in this space. It cuts the space of each node in one dimension to create multiple equal-sized subspaces to separate rules. HyperCuts [47] extends HiCuts by allowing cutting in multiple dimensions at each node. HyperSplit [40] combine</w:t>
      </w:r>
      <w:r>
        <w:rPr>
          <w:rStyle w:val="not-translated-para"/>
        </w:rPr>
        <w:t>s the advantage</w:t>
      </w:r>
      <w:r>
        <w:rPr>
          <w:rStyle w:val="not-translated-para"/>
        </w:rPr>
        <w:t>s</w:t>
      </w:r>
    </w:p>
    <w:p w:rsidR="00000000" w:rsidRDefault="009C167B">
      <w:pPr>
        <w:spacing w:after="112" w:line="256" w:lineRule="auto"/>
        <w:ind w:left="12" w:firstLine="0"/>
        <w:jc w:val="left"/>
      </w:pPr>
      <w:r>
        <w:rPr>
          <w:noProof/>
          <w:sz w:val="22"/>
          <w:szCs w:val="22"/>
        </w:rPr>
        <w:drawing>
          <wp:inline distT="0" distB="0" distL="0" distR="0">
            <wp:extent cx="619125" cy="9525"/>
            <wp:effectExtent l="0" t="0" r="0" b="0"/>
            <wp:docPr id="16" name="Group 40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0544"/>
                    <pic:cNvPicPr>
                      <a:picLocks noChangeAspect="1" noChangeArrowheads="1"/>
                    </pic:cNvPicPr>
                  </pic:nvPicPr>
                  <pic:blipFill>
                    <a:blip r:embed="rId12" r:link="rId13">
                      <a:extLst>
                        <a:ext uri="{28A0092B-C50C-407E-A947-70E740481C1C}">
                          <a14:useLocalDpi xmlns:a14="http://schemas.microsoft.com/office/drawing/2010/main" val="0"/>
                        </a:ext>
                      </a:extLst>
                    </a:blip>
                    <a:srcRect/>
                    <a:stretch>
                      <a:fillRect/>
                    </a:stretch>
                  </pic:blipFill>
                  <pic:spPr bwMode="auto">
                    <a:xfrm>
                      <a:off x="0" y="0"/>
                      <a:ext cx="619125" cy="9525"/>
                    </a:xfrm>
                    <a:prstGeom prst="rect">
                      <a:avLst/>
                    </a:prstGeom>
                    <a:noFill/>
                    <a:ln>
                      <a:noFill/>
                    </a:ln>
                  </pic:spPr>
                </pic:pic>
              </a:graphicData>
            </a:graphic>
          </wp:inline>
        </w:drawing>
      </w:r>
    </w:p>
    <w:p w:rsidR="00000000" w:rsidRDefault="009C167B">
      <w:pPr>
        <w:spacing w:line="266" w:lineRule="auto"/>
        <w:ind w:left="2" w:right="6" w:hanging="5"/>
      </w:pPr>
      <w:r>
        <w:rPr>
          <w:sz w:val="14"/>
          <w:szCs w:val="14"/>
          <w:vertAlign w:val="superscript"/>
        </w:rPr>
        <w:t>3</w:t>
      </w:r>
      <w:r>
        <w:rPr>
          <w:rStyle w:val="not-translated-para"/>
          <w:sz w:val="14"/>
          <w:szCs w:val="14"/>
        </w:rPr>
        <w:t>We note that these results might not hold for different hyperparameters, e.g., if allowed longer training periods, larger networks may dominate</w:t>
      </w:r>
      <w:r>
        <w:rPr>
          <w:rStyle w:val="not-translated-para"/>
          <w:sz w:val="14"/>
          <w:szCs w:val="14"/>
        </w:rPr>
        <w:t>.</w:t>
      </w:r>
    </w:p>
    <w:p w:rsidR="00000000" w:rsidRDefault="009C167B">
      <w:pPr>
        <w:spacing w:after="248" w:line="256" w:lineRule="auto"/>
        <w:ind w:left="132" w:firstLine="0"/>
        <w:jc w:val="left"/>
      </w:pPr>
      <w:r>
        <w:rPr>
          <w:noProof/>
          <w:sz w:val="22"/>
          <w:szCs w:val="22"/>
        </w:rPr>
        <w:drawing>
          <wp:inline distT="0" distB="0" distL="0" distR="0">
            <wp:extent cx="2952750" cy="116205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8" r:link="rId39">
                      <a:extLst>
                        <a:ext uri="{28A0092B-C50C-407E-A947-70E740481C1C}">
                          <a14:useLocalDpi xmlns:a14="http://schemas.microsoft.com/office/drawing/2010/main" val="0"/>
                        </a:ext>
                      </a:extLst>
                    </a:blip>
                    <a:srcRect/>
                    <a:stretch>
                      <a:fillRect/>
                    </a:stretch>
                  </pic:blipFill>
                  <pic:spPr bwMode="auto">
                    <a:xfrm>
                      <a:off x="0" y="0"/>
                      <a:ext cx="2952750" cy="1162050"/>
                    </a:xfrm>
                    <a:prstGeom prst="rect">
                      <a:avLst/>
                    </a:prstGeom>
                    <a:noFill/>
                    <a:ln>
                      <a:noFill/>
                    </a:ln>
                  </pic:spPr>
                </pic:pic>
              </a:graphicData>
            </a:graphic>
          </wp:inline>
        </w:drawing>
      </w:r>
    </w:p>
    <w:p w:rsidR="00000000" w:rsidRDefault="009C167B">
      <w:pPr>
        <w:spacing w:after="357" w:line="256" w:lineRule="auto"/>
        <w:ind w:left="0" w:right="460" w:firstLine="0"/>
        <w:jc w:val="right"/>
      </w:pPr>
      <w:r>
        <w:rPr>
          <w:rStyle w:val="not-translated-para"/>
          <w:rFonts w:ascii="Arial" w:hAnsi="Arial" w:cs="Arial"/>
          <w:sz w:val="16"/>
          <w:szCs w:val="16"/>
        </w:rPr>
        <w:t>Normalized Classification Time (l</w:t>
      </w:r>
      <w:r>
        <w:rPr>
          <w:rStyle w:val="not-translated-para"/>
          <w:rFonts w:ascii="Arial" w:hAnsi="Arial" w:cs="Arial"/>
          <w:sz w:val="16"/>
          <w:szCs w:val="16"/>
        </w:rPr>
        <w:t>ower is better</w:t>
      </w:r>
      <w:r>
        <w:rPr>
          <w:rStyle w:val="not-translated-para"/>
          <w:rFonts w:ascii="Arial" w:hAnsi="Arial" w:cs="Arial"/>
          <w:sz w:val="16"/>
          <w:szCs w:val="16"/>
        </w:rPr>
        <w:t>)</w:t>
      </w:r>
    </w:p>
    <w:p w:rsidR="00000000" w:rsidRDefault="009C167B">
      <w:pPr>
        <w:spacing w:after="107" w:line="249" w:lineRule="auto"/>
        <w:ind w:left="4" w:right="203" w:hanging="7"/>
      </w:pPr>
      <w:r>
        <w:rPr>
          <w:rStyle w:val="not-translated-para"/>
        </w:rPr>
        <w:t>Figure 11: Comparison of the mean best classification time achieved by NeuroCuts across different network architectures and groups of classifiers. The bias-only architecture refers to a trivial neural network that does not process the obser</w:t>
      </w:r>
      <w:r>
        <w:rPr>
          <w:rStyle w:val="not-translated-para"/>
        </w:rPr>
        <w:t xml:space="preserve">vation at all and emits a fixed action probability distribution (i.e., a pure bandit). Results are normalized within classifier groups so that the best tree has a normalized time of 1. Rulesets that did not converge to a valid tree were assigned a time of </w:t>
      </w:r>
      <w:r>
        <w:rPr>
          <w:rStyle w:val="not-translated-para"/>
        </w:rPr>
        <w:t>100 prior to normalization</w:t>
      </w:r>
      <w:r>
        <w:rPr>
          <w:rStyle w:val="not-translated-para"/>
        </w:rPr>
        <w:t>.</w:t>
      </w:r>
    </w:p>
    <w:p w:rsidR="00000000" w:rsidRDefault="009C167B">
      <w:pPr>
        <w:spacing w:after="0" w:line="256" w:lineRule="auto"/>
        <w:ind w:left="129" w:firstLine="0"/>
        <w:jc w:val="left"/>
      </w:pPr>
      <w:r>
        <w:rPr>
          <w:noProof/>
          <w:sz w:val="22"/>
          <w:szCs w:val="22"/>
        </w:rPr>
        <w:drawing>
          <wp:inline distT="0" distB="0" distL="0" distR="0">
            <wp:extent cx="2943225" cy="552450"/>
            <wp:effectExtent l="0" t="0" r="952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 r:link="rId41">
                      <a:extLst>
                        <a:ext uri="{28A0092B-C50C-407E-A947-70E740481C1C}">
                          <a14:useLocalDpi xmlns:a14="http://schemas.microsoft.com/office/drawing/2010/main" val="0"/>
                        </a:ext>
                      </a:extLst>
                    </a:blip>
                    <a:srcRect/>
                    <a:stretch>
                      <a:fillRect/>
                    </a:stretch>
                  </pic:blipFill>
                  <pic:spPr bwMode="auto">
                    <a:xfrm>
                      <a:off x="0" y="0"/>
                      <a:ext cx="2943225" cy="552450"/>
                    </a:xfrm>
                    <a:prstGeom prst="rect">
                      <a:avLst/>
                    </a:prstGeom>
                    <a:noFill/>
                    <a:ln>
                      <a:noFill/>
                    </a:ln>
                  </pic:spPr>
                </pic:pic>
              </a:graphicData>
            </a:graphic>
          </wp:inline>
        </w:drawing>
      </w:r>
    </w:p>
    <w:p w:rsidR="00000000" w:rsidRDefault="009C167B">
      <w:pPr>
        <w:spacing w:after="194" w:line="256" w:lineRule="auto"/>
        <w:ind w:left="0" w:firstLine="0"/>
        <w:jc w:val="left"/>
      </w:pPr>
      <w:r>
        <w:rPr>
          <w:sz w:val="22"/>
          <w:szCs w:val="22"/>
        </w:rPr>
        <w:t xml:space="preserve">         </w:t>
      </w:r>
      <w:r>
        <w:rPr>
          <w:rFonts w:ascii="Arial" w:hAnsi="Arial" w:cs="Arial"/>
          <w:sz w:val="13"/>
          <w:szCs w:val="13"/>
        </w:rPr>
        <w:t>0                                                                                               1</w:t>
      </w:r>
    </w:p>
    <w:p w:rsidR="00000000" w:rsidRDefault="009C167B">
      <w:pPr>
        <w:spacing w:after="246" w:line="256" w:lineRule="auto"/>
        <w:ind w:left="0" w:right="254" w:firstLine="0"/>
        <w:jc w:val="center"/>
      </w:pPr>
      <w:r>
        <w:rPr>
          <w:rStyle w:val="not-translated-para"/>
          <w:sz w:val="16"/>
          <w:szCs w:val="16"/>
        </w:rPr>
        <w:t xml:space="preserve">value of </w:t>
      </w:r>
      <w:r>
        <w:rPr>
          <w:rStyle w:val="not-translated-para"/>
          <w:sz w:val="16"/>
          <w:szCs w:val="16"/>
        </w:rPr>
        <w:t>c</w:t>
      </w:r>
    </w:p>
    <w:p w:rsidR="00000000" w:rsidRDefault="009C167B">
      <w:pPr>
        <w:spacing w:after="352" w:line="249" w:lineRule="auto"/>
        <w:ind w:left="4" w:right="203" w:hanging="7"/>
      </w:pPr>
      <w:r>
        <w:rPr>
          <w:rStyle w:val="not-translated-para"/>
        </w:rPr>
        <w:t xml:space="preserve">Figure 12: The classification time improves by 2× as the timespace coefficient c </w:t>
      </w:r>
      <w:r>
        <w:rPr>
          <w:rStyle w:val="not-translated-para"/>
        </w:rPr>
        <w:t>→</w:t>
      </w:r>
      <w:r>
        <w:rPr>
          <w:rStyle w:val="not-translated-para"/>
        </w:rPr>
        <w:t xml:space="preserve"> 1, and conversely, number of bytes per rule improves 2× as c </w:t>
      </w:r>
      <w:r>
        <w:rPr>
          <w:rStyle w:val="not-translated-para"/>
        </w:rPr>
        <w:t>→</w:t>
      </w:r>
      <w:r>
        <w:rPr>
          <w:rStyle w:val="not-translated-para"/>
        </w:rPr>
        <w:t xml:space="preserve"> 0</w:t>
      </w:r>
      <w:r>
        <w:rPr>
          <w:rStyle w:val="not-translated-para"/>
        </w:rPr>
        <w:t>.</w:t>
      </w:r>
    </w:p>
    <w:p w:rsidR="00000000" w:rsidRDefault="009C167B">
      <w:pPr>
        <w:spacing w:after="191"/>
        <w:ind w:left="3" w:right="205"/>
      </w:pPr>
      <w:r>
        <w:rPr>
          <w:rStyle w:val="not-translated-para"/>
        </w:rPr>
        <w:t>of rule-based space decomposition and local-optimized recursion to guarantee worst-case classification time</w:t>
      </w:r>
      <w:r>
        <w:rPr>
          <w:rStyle w:val="not-translated-para"/>
        </w:rPr>
        <w:t xml:space="preserve"> and reduce memory footprint. EffiCuts [55] introduces four heuristics, including separable trees, tree merging, equal-dense cuts and node co-location, to reduce rule replication and imbalance cutting. CutSplit [29] integrates equal-sized cutting and equal</w:t>
      </w:r>
      <w:r>
        <w:rPr>
          <w:rStyle w:val="not-translated-para"/>
        </w:rPr>
        <w:t>-dense cutting to optimize decision trees. Besides decision-tree based algorithms, there are also other algorithms proposed for packet classification, such as tuple space search [49], RFC [12] and DCFL [53]. These algorithms are not as popular as decision-</w:t>
      </w:r>
      <w:r>
        <w:rPr>
          <w:rStyle w:val="not-translated-para"/>
        </w:rPr>
        <w:t>tree based algorithms, because they are either too slow or consume too much memory. There are also solutions that exploit specialized hardware such as TCAMs, GPUs and FPGAs to support packet classification [17, 23, 31, 32, 41, 48, 50, 57]. Compared to exis</w:t>
      </w:r>
      <w:r>
        <w:rPr>
          <w:rStyle w:val="not-translated-para"/>
        </w:rPr>
        <w:t>ting work, NeuroCuts is an algorithmic solution that applies Deep RL to generate efficient decision trees, with the capability to incorporate and improve on existing heuristics as needed</w:t>
      </w:r>
      <w:r>
        <w:rPr>
          <w:rStyle w:val="not-translated-para"/>
        </w:rPr>
        <w:t>.</w:t>
      </w:r>
    </w:p>
    <w:p w:rsidR="00000000" w:rsidRDefault="009C167B">
      <w:pPr>
        <w:spacing w:after="7" w:line="249" w:lineRule="auto"/>
        <w:ind w:left="4" w:hanging="7"/>
      </w:pPr>
      <w:r>
        <w:rPr>
          <w:rStyle w:val="not-translated-para"/>
        </w:rPr>
        <w:t>Decision trees for machine learning.</w:t>
      </w:r>
      <w:r>
        <w:rPr>
          <w:rStyle w:val="not-translated-para"/>
        </w:rPr>
        <w:t xml:space="preserve"> </w:t>
      </w:r>
      <w:r>
        <w:rPr>
          <w:rStyle w:val="not-translated-para"/>
          <w:sz w:val="28"/>
          <w:szCs w:val="28"/>
          <w:vertAlign w:val="superscript"/>
        </w:rPr>
        <w:t>There have been severa</w:t>
      </w:r>
      <w:r>
        <w:rPr>
          <w:rStyle w:val="not-translated-para"/>
          <w:sz w:val="28"/>
          <w:szCs w:val="28"/>
          <w:vertAlign w:val="superscript"/>
        </w:rPr>
        <w:t>l</w:t>
      </w:r>
    </w:p>
    <w:p w:rsidR="00000000" w:rsidRDefault="009C167B">
      <w:pPr>
        <w:ind w:left="3" w:right="12"/>
      </w:pPr>
      <w:r>
        <w:rPr>
          <w:rStyle w:val="not-translated-para"/>
        </w:rPr>
        <w:t>proposa</w:t>
      </w:r>
      <w:r>
        <w:rPr>
          <w:rStyle w:val="not-translated-para"/>
        </w:rPr>
        <w:t>ls to use deep learning to optimize the performance of decision trees for machine learning problems [20, 38, 59]. In thes</w:t>
      </w:r>
      <w:r>
        <w:rPr>
          <w:rStyle w:val="not-translated-para"/>
        </w:rPr>
        <w:t>e</w:t>
      </w:r>
    </w:p>
    <w:p w:rsidR="00000000" w:rsidRDefault="009C167B">
      <w:pPr>
        <w:spacing w:after="232"/>
        <w:ind w:left="3" w:right="12"/>
      </w:pPr>
      <w:r>
        <w:rPr>
          <w:rStyle w:val="not-translated-para"/>
        </w:rPr>
        <w:t>settings, the objective is maximizing test accuracy. In contrast, packet classification decision trees provide perfect accuracy by co</w:t>
      </w:r>
      <w:r>
        <w:rPr>
          <w:rStyle w:val="not-translated-para"/>
        </w:rPr>
        <w:t>nstruction, and the objective is minimizing classification time and memory usage</w:t>
      </w:r>
      <w:r>
        <w:rPr>
          <w:rStyle w:val="not-translated-para"/>
        </w:rPr>
        <w:t>.</w:t>
      </w:r>
    </w:p>
    <w:p w:rsidR="00000000" w:rsidRDefault="009C167B">
      <w:pPr>
        <w:spacing w:after="7" w:line="249" w:lineRule="auto"/>
        <w:ind w:left="4" w:hanging="7"/>
      </w:pPr>
      <w:r>
        <w:rPr>
          <w:rStyle w:val="not-translated-para"/>
        </w:rPr>
        <w:t>Structured data in deep learning.</w:t>
      </w:r>
      <w:r>
        <w:rPr>
          <w:rStyle w:val="not-translated-para"/>
        </w:rPr>
        <w:t xml:space="preserve"> </w:t>
      </w:r>
      <w:r>
        <w:rPr>
          <w:rStyle w:val="not-translated-para"/>
          <w:sz w:val="28"/>
          <w:szCs w:val="28"/>
          <w:vertAlign w:val="superscript"/>
        </w:rPr>
        <w:t>There have many recent pro</w:t>
      </w:r>
      <w:r>
        <w:rPr>
          <w:rStyle w:val="not-translated-para"/>
          <w:sz w:val="28"/>
          <w:szCs w:val="28"/>
          <w:vertAlign w:val="superscript"/>
        </w:rPr>
        <w:t>-</w:t>
      </w:r>
    </w:p>
    <w:p w:rsidR="00000000" w:rsidRDefault="009C167B">
      <w:pPr>
        <w:spacing w:after="229"/>
        <w:ind w:left="3" w:right="12"/>
      </w:pPr>
      <w:r>
        <w:rPr>
          <w:rStyle w:val="not-translated-para"/>
        </w:rPr>
        <w:t>posals towards applying deep learning to process and generate tree and graph data structures [11, 58, 60, 61, 63</w:t>
      </w:r>
      <w:r>
        <w:rPr>
          <w:rStyle w:val="not-translated-para"/>
        </w:rPr>
        <w:t>, 66]. NeuroCuts sidesteps the need to explicitly process graphs, instead exploiting the structure of the problem to encode agent state into a compact fixed-length representation</w:t>
      </w:r>
      <w:r>
        <w:rPr>
          <w:rStyle w:val="not-translated-para"/>
        </w:rPr>
        <w:t>.</w:t>
      </w:r>
    </w:p>
    <w:p w:rsidR="00000000" w:rsidRDefault="009C167B">
      <w:pPr>
        <w:ind w:left="3" w:right="12"/>
      </w:pPr>
      <w:r>
        <w:rPr>
          <w:rStyle w:val="not-translated-para"/>
        </w:rPr>
        <w:t>Deep reinforcement learning. Deep RL leverages the modelin</w:t>
      </w:r>
      <w:r>
        <w:rPr>
          <w:rStyle w:val="not-translated-para"/>
        </w:rPr>
        <w:t>g</w:t>
      </w:r>
    </w:p>
    <w:p w:rsidR="00000000" w:rsidRDefault="009C167B">
      <w:pPr>
        <w:ind w:left="3" w:right="12"/>
      </w:pPr>
      <w:r>
        <w:rPr>
          <w:rStyle w:val="not-translated-para"/>
        </w:rPr>
        <w:t>capacity of deep</w:t>
      </w:r>
      <w:r>
        <w:rPr>
          <w:rStyle w:val="not-translated-para"/>
        </w:rPr>
        <w:t xml:space="preserve"> neural networks to extend classical RL to domains with large, high-dimensional state and action spaces. DQN [36, 37, 56] is one of the earliest successes of Deep RL, and shows how to learn control policies from high-dimensional sensory inputs and achieve </w:t>
      </w:r>
      <w:r>
        <w:rPr>
          <w:rStyle w:val="not-translated-para"/>
        </w:rPr>
        <w:t>human-level performance in Atari 2600 games. A3C, PPO, and IMPALA [7, 35, 43] scale actor-critic algorithms to leverage many parallel workers. AlphaGo [44], AlphaGo Zero [46] and AlphaZero [45] show that Deep RL algorithms can achieve superhuman performanc</w:t>
      </w:r>
      <w:r>
        <w:rPr>
          <w:rStyle w:val="not-translated-para"/>
        </w:rPr>
        <w:t>e in many challenging games like Go, chess and shogi. Deep RL has also been applied to many other domains like natural language processing [28] and robotics [25–27]. NeuroCuts works in a discrete environment and applies Deep RL to learn decisio</w:t>
      </w:r>
      <w:r>
        <w:rPr>
          <w:rStyle w:val="not-translated-para"/>
        </w:rPr>
        <w:t>n</w:t>
      </w:r>
    </w:p>
    <w:p w:rsidR="00000000" w:rsidRDefault="009C167B">
      <w:pPr>
        <w:spacing w:after="221"/>
        <w:ind w:left="3" w:right="12"/>
      </w:pPr>
      <w:r>
        <w:rPr>
          <w:rStyle w:val="not-translated-para"/>
        </w:rPr>
        <w:t xml:space="preserve">trees for </w:t>
      </w:r>
      <w:r>
        <w:rPr>
          <w:rStyle w:val="not-translated-para"/>
        </w:rPr>
        <w:t>packet classification</w:t>
      </w:r>
      <w:r>
        <w:rPr>
          <w:rStyle w:val="not-translated-para"/>
        </w:rPr>
        <w:t>.</w:t>
      </w:r>
    </w:p>
    <w:p w:rsidR="00000000" w:rsidRDefault="009C167B">
      <w:pPr>
        <w:spacing w:after="7" w:line="249" w:lineRule="auto"/>
        <w:ind w:left="4" w:hanging="7"/>
      </w:pPr>
      <w:r>
        <w:rPr>
          <w:rStyle w:val="not-translated-para"/>
        </w:rPr>
        <w:t>Deep learning for networking and systems. Recently there ha</w:t>
      </w:r>
      <w:r>
        <w:rPr>
          <w:rStyle w:val="not-translated-para"/>
        </w:rPr>
        <w:t>s</w:t>
      </w:r>
    </w:p>
    <w:p w:rsidR="00000000" w:rsidRDefault="009C167B">
      <w:pPr>
        <w:spacing w:after="224"/>
        <w:ind w:left="3" w:right="12"/>
      </w:pPr>
      <w:r>
        <w:rPr>
          <w:rStyle w:val="not-translated-para"/>
        </w:rPr>
        <w:t>been an uptake in applying deep learning to networking and systems problems [4, 6, 16, 33, 34, 54, 62, 64, 65]. NAS [62] utilizes client computation and deep neural network</w:t>
      </w:r>
      <w:r>
        <w:rPr>
          <w:rStyle w:val="not-translated-para"/>
        </w:rPr>
        <w:t>s to improve the video quality independent to the available bandwidth. Pensieve [34] generates adaptive bitrate algorithms using Deep RL without relying on pre-programmed models or assumptions about the environment. Valadarsky et al. [54] applies Deep RL t</w:t>
      </w:r>
      <w:r>
        <w:rPr>
          <w:rStyle w:val="not-translated-para"/>
        </w:rPr>
        <w:t>o learn network routing. Chinchali et al. [4] uses Deep RL for traffic scheduling in cellular networks. AuTO [3] scales Deep RL for datacenter-scale traffic optimization. There are also many solutions that apply deep reinforcement learning to congestion co</w:t>
      </w:r>
      <w:r>
        <w:rPr>
          <w:rStyle w:val="not-translated-para"/>
        </w:rPr>
        <w:t>ntrol [6, 16, 64] and resource management [33]. We explore the application of Deep RL to packet classification, and propose a new algorithm to learn decision trees with succinct encoding and scalable training mechanisms</w:t>
      </w:r>
      <w:r>
        <w:rPr>
          <w:rStyle w:val="not-translated-para"/>
        </w:rPr>
        <w:t>.</w:t>
      </w:r>
    </w:p>
    <w:p w:rsidR="00000000" w:rsidRDefault="009C167B">
      <w:pPr>
        <w:pStyle w:val="2"/>
        <w:ind w:left="-3" w:firstLine="0"/>
      </w:pPr>
      <w:r>
        <w:rPr>
          <w:rStyle w:val="not-translated-para"/>
        </w:rPr>
        <w:t>8 CONCLUSIO</w:t>
      </w:r>
      <w:r>
        <w:rPr>
          <w:rStyle w:val="not-translated-para"/>
        </w:rPr>
        <w:t>N</w:t>
      </w:r>
    </w:p>
    <w:p w:rsidR="00000000" w:rsidRDefault="009C167B">
      <w:pPr>
        <w:spacing w:after="3" w:line="247" w:lineRule="auto"/>
        <w:ind w:left="2" w:right="2" w:hanging="5"/>
        <w:jc w:val="left"/>
      </w:pPr>
      <w:r>
        <w:rPr>
          <w:rStyle w:val="not-translated-para"/>
        </w:rPr>
        <w:t>We present NeuroCuts, a simple and effective Deep RL formulation of the packet classification problem. NeuroCuts provides significant improvements on classification time and memory footprint compared to state-of-the-art algorithms. It can easily incorporat</w:t>
      </w:r>
      <w:r>
        <w:rPr>
          <w:rStyle w:val="not-translated-para"/>
        </w:rPr>
        <w:t>e pre-engineered heuristics to leverage their domain knowledge, optimize for flexible objectives, and generates decision trees which are easy to test and deploy in any environment</w:t>
      </w:r>
      <w:r>
        <w:rPr>
          <w:rStyle w:val="not-translated-para"/>
        </w:rPr>
        <w:t>.</w:t>
      </w:r>
    </w:p>
    <w:p w:rsidR="00000000" w:rsidRDefault="009C167B">
      <w:pPr>
        <w:ind w:left="0" w:right="12" w:firstLine="199"/>
      </w:pPr>
      <w:r>
        <w:rPr>
          <w:rStyle w:val="not-translated-para"/>
        </w:rPr>
        <w:t xml:space="preserve">We hope NeuroCuts can inspire a new generation of learningbased algorithms </w:t>
      </w:r>
      <w:r>
        <w:rPr>
          <w:rStyle w:val="not-translated-para"/>
        </w:rPr>
        <w:t>for packet classification. As a concrete example, NeuroCuts currently optimizes for the worst-case classification time or memory footprint. By considering a specific traffic pattern, NeuroCuts can be extended to other objectives such as average classificat</w:t>
      </w:r>
      <w:r>
        <w:rPr>
          <w:rStyle w:val="not-translated-para"/>
        </w:rPr>
        <w:t>ion time. This would allow NeuroCuts to not only optimize for a specific classifier but also for a specific traffic pattern in a given deployment</w:t>
      </w:r>
      <w:r>
        <w:rPr>
          <w:rStyle w:val="not-translated-para"/>
        </w:rPr>
        <w:t>.</w:t>
      </w:r>
    </w:p>
    <w:p w:rsidR="00000000" w:rsidRDefault="009C167B">
      <w:pPr>
        <w:pStyle w:val="2"/>
        <w:ind w:left="-3" w:firstLine="0"/>
      </w:pPr>
      <w:r>
        <w:rPr>
          <w:rStyle w:val="not-translated-para"/>
        </w:rPr>
        <w:t>9 ACKNOWLEDGEMENT</w:t>
      </w:r>
      <w:r>
        <w:rPr>
          <w:rStyle w:val="not-translated-para"/>
        </w:rPr>
        <w:t>S</w:t>
      </w:r>
    </w:p>
    <w:p w:rsidR="00000000" w:rsidRDefault="009C167B">
      <w:pPr>
        <w:ind w:left="3" w:right="205"/>
      </w:pPr>
      <w:r>
        <w:rPr>
          <w:rStyle w:val="not-translated-para"/>
        </w:rPr>
        <w:t>We thank our shepherd Kensuke Fukuda and the reviewers for their valuable feedback. Hang Z</w:t>
      </w:r>
      <w:r>
        <w:rPr>
          <w:rStyle w:val="not-translated-para"/>
        </w:rPr>
        <w:t>hu and Xin Jin are supported in part by NSF grants CRII-1755646 and CNS-1813487, Facebook Communications Networking Research Award, and Amazon AWS Cloud Credits for Research Program. Eric Liang and Ion Stoica are supported in part by NSF CISE Expeditions A</w:t>
      </w:r>
      <w:r>
        <w:rPr>
          <w:rStyle w:val="not-translated-para"/>
        </w:rPr>
        <w:t>ward CCF-1730628, and gifts fro</w:t>
      </w:r>
      <w:r>
        <w:rPr>
          <w:rStyle w:val="not-translated-para"/>
        </w:rPr>
        <w:t>m</w:t>
      </w:r>
    </w:p>
    <w:p w:rsidR="00000000" w:rsidRDefault="009C167B">
      <w:pPr>
        <w:ind w:left="3" w:right="12"/>
      </w:pPr>
      <w:r>
        <w:rPr>
          <w:rStyle w:val="not-translated-para"/>
        </w:rPr>
        <w:t>Alibaba, Amazon Web Services, Ant Financial, Arm, CapitalOne</w:t>
      </w:r>
      <w:r>
        <w:rPr>
          <w:rStyle w:val="not-translated-para"/>
        </w:rPr>
        <w:t>,</w:t>
      </w:r>
    </w:p>
    <w:p w:rsidR="00000000" w:rsidRDefault="009C167B">
      <w:pPr>
        <w:spacing w:after="210"/>
        <w:ind w:left="3" w:right="12"/>
      </w:pPr>
      <w:r>
        <w:rPr>
          <w:rStyle w:val="not-translated-para"/>
        </w:rPr>
        <w:t>Ericsson, Facebook, Google, Huawei, Intel, Microsoft, Scotiabank, Splunk and VMware</w:t>
      </w:r>
      <w:r>
        <w:rPr>
          <w:rStyle w:val="not-translated-para"/>
        </w:rPr>
        <w:t>.</w:t>
      </w:r>
    </w:p>
    <w:p w:rsidR="00000000" w:rsidRDefault="009C167B">
      <w:pPr>
        <w:spacing w:after="41" w:line="256" w:lineRule="auto"/>
        <w:ind w:left="9" w:firstLine="0"/>
        <w:jc w:val="left"/>
      </w:pPr>
      <w:r>
        <w:rPr>
          <w:rStyle w:val="not-translated-para"/>
          <w:i/>
          <w:iCs/>
        </w:rPr>
        <w:t>This work does not raise any ethical issues</w:t>
      </w:r>
      <w:r>
        <w:rPr>
          <w:rStyle w:val="not-translated-para"/>
          <w:i/>
          <w:iCs/>
        </w:rPr>
        <w:t>.</w:t>
      </w:r>
    </w:p>
    <w:tbl>
      <w:tblPr>
        <w:tblW w:w="4277" w:type="dxa"/>
        <w:tblInd w:w="273" w:type="dxa"/>
        <w:tblCellMar>
          <w:left w:w="0" w:type="dxa"/>
          <w:right w:w="0" w:type="dxa"/>
        </w:tblCellMar>
        <w:tblLook w:val="04A0" w:firstRow="1" w:lastRow="0" w:firstColumn="1" w:lastColumn="0" w:noHBand="0" w:noVBand="1"/>
      </w:tblPr>
      <w:tblGrid>
        <w:gridCol w:w="2382"/>
        <w:gridCol w:w="1895"/>
      </w:tblGrid>
      <w:tr w:rsidR="00000000">
        <w:trPr>
          <w:trHeight w:val="223"/>
        </w:trPr>
        <w:tc>
          <w:tcPr>
            <w:tcW w:w="2381" w:type="dxa"/>
            <w:tcBorders>
              <w:top w:val="nil"/>
              <w:left w:val="nil"/>
              <w:bottom w:val="single" w:sz="8" w:space="0" w:color="000000"/>
              <w:right w:val="single" w:sz="8" w:space="0" w:color="000000"/>
            </w:tcBorders>
            <w:tcMar>
              <w:top w:w="25" w:type="dxa"/>
              <w:left w:w="100" w:type="dxa"/>
              <w:bottom w:w="0" w:type="dxa"/>
              <w:right w:w="100" w:type="dxa"/>
            </w:tcMar>
            <w:hideMark/>
          </w:tcPr>
          <w:p w:rsidR="00000000" w:rsidRDefault="009C167B">
            <w:pPr>
              <w:spacing w:after="0" w:line="256" w:lineRule="auto"/>
              <w:ind w:left="0" w:firstLine="0"/>
              <w:jc w:val="left"/>
            </w:pPr>
            <w:r>
              <w:rPr>
                <w:rStyle w:val="not-translated-para"/>
              </w:rPr>
              <w:t>Hyperparamete</w:t>
            </w:r>
            <w:r>
              <w:rPr>
                <w:rStyle w:val="not-translated-para"/>
              </w:rPr>
              <w:t>r</w:t>
            </w:r>
          </w:p>
        </w:tc>
        <w:tc>
          <w:tcPr>
            <w:tcW w:w="1895" w:type="dxa"/>
            <w:tcBorders>
              <w:top w:val="nil"/>
              <w:left w:val="nil"/>
              <w:bottom w:val="single" w:sz="8" w:space="0" w:color="000000"/>
              <w:right w:val="nil"/>
            </w:tcBorders>
            <w:tcMar>
              <w:top w:w="25" w:type="dxa"/>
              <w:left w:w="100" w:type="dxa"/>
              <w:bottom w:w="0" w:type="dxa"/>
              <w:right w:w="100" w:type="dxa"/>
            </w:tcMar>
            <w:hideMark/>
          </w:tcPr>
          <w:p w:rsidR="00000000" w:rsidRDefault="009C167B">
            <w:pPr>
              <w:spacing w:after="0" w:line="256" w:lineRule="auto"/>
              <w:ind w:left="0" w:firstLine="0"/>
              <w:jc w:val="left"/>
            </w:pPr>
            <w:r>
              <w:rPr>
                <w:rStyle w:val="not-translated-para"/>
              </w:rPr>
              <w:t>Valu</w:t>
            </w:r>
            <w:r>
              <w:rPr>
                <w:rStyle w:val="not-translated-para"/>
              </w:rPr>
              <w:t>e</w:t>
            </w:r>
          </w:p>
        </w:tc>
      </w:tr>
      <w:tr w:rsidR="00000000">
        <w:trPr>
          <w:trHeight w:val="248"/>
        </w:trPr>
        <w:tc>
          <w:tcPr>
            <w:tcW w:w="2381" w:type="dxa"/>
            <w:tcBorders>
              <w:top w:val="nil"/>
              <w:left w:val="nil"/>
              <w:bottom w:val="nil"/>
              <w:right w:val="single" w:sz="8" w:space="0" w:color="000000"/>
            </w:tcBorders>
            <w:tcMar>
              <w:top w:w="25" w:type="dxa"/>
              <w:left w:w="100" w:type="dxa"/>
              <w:bottom w:w="0" w:type="dxa"/>
              <w:right w:w="100" w:type="dxa"/>
            </w:tcMar>
            <w:hideMark/>
          </w:tcPr>
          <w:p w:rsidR="00000000" w:rsidRDefault="009C167B">
            <w:pPr>
              <w:spacing w:after="0" w:line="256" w:lineRule="auto"/>
              <w:ind w:left="0" w:firstLine="0"/>
              <w:jc w:val="left"/>
            </w:pPr>
            <w:r>
              <w:rPr>
                <w:rStyle w:val="not-translated-para"/>
              </w:rPr>
              <w:t xml:space="preserve">Time-space coefficient </w:t>
            </w:r>
            <w:r>
              <w:rPr>
                <w:rStyle w:val="not-translated-para"/>
              </w:rPr>
              <w:t>c</w:t>
            </w:r>
          </w:p>
        </w:tc>
        <w:tc>
          <w:tcPr>
            <w:tcW w:w="1895" w:type="dxa"/>
            <w:tcBorders>
              <w:top w:val="nil"/>
              <w:left w:val="nil"/>
              <w:bottom w:val="nil"/>
              <w:right w:val="nil"/>
            </w:tcBorders>
            <w:tcMar>
              <w:top w:w="25" w:type="dxa"/>
              <w:left w:w="100" w:type="dxa"/>
              <w:bottom w:w="0" w:type="dxa"/>
              <w:right w:w="100" w:type="dxa"/>
            </w:tcMar>
            <w:hideMark/>
          </w:tcPr>
          <w:p w:rsidR="00000000" w:rsidRDefault="009C167B">
            <w:pPr>
              <w:spacing w:after="0" w:line="256" w:lineRule="auto"/>
              <w:ind w:left="0" w:firstLine="0"/>
              <w:jc w:val="left"/>
            </w:pPr>
            <w:r>
              <w:rPr>
                <w:rStyle w:val="not-translated-para"/>
              </w:rPr>
              <w:t>&lt;set by user</w:t>
            </w:r>
            <w:r>
              <w:rPr>
                <w:rStyle w:val="not-translated-para"/>
              </w:rPr>
              <w:t>&gt;</w:t>
            </w:r>
          </w:p>
        </w:tc>
      </w:tr>
      <w:tr w:rsidR="00000000">
        <w:trPr>
          <w:trHeight w:val="170"/>
        </w:trPr>
        <w:tc>
          <w:tcPr>
            <w:tcW w:w="2381" w:type="dxa"/>
            <w:tcBorders>
              <w:top w:val="nil"/>
              <w:left w:val="nil"/>
              <w:bottom w:val="nil"/>
              <w:right w:val="single" w:sz="8" w:space="0" w:color="000000"/>
            </w:tcBorders>
            <w:tcMar>
              <w:top w:w="25" w:type="dxa"/>
              <w:left w:w="100" w:type="dxa"/>
              <w:bottom w:w="0" w:type="dxa"/>
              <w:right w:w="100" w:type="dxa"/>
            </w:tcMar>
            <w:hideMark/>
          </w:tcPr>
          <w:p w:rsidR="00000000" w:rsidRDefault="009C167B">
            <w:pPr>
              <w:spacing w:after="0" w:line="256" w:lineRule="auto"/>
              <w:ind w:left="0" w:firstLine="0"/>
              <w:jc w:val="left"/>
            </w:pPr>
            <w:r>
              <w:rPr>
                <w:rStyle w:val="not-translated-para"/>
              </w:rPr>
              <w:t>Top-node partitionin</w:t>
            </w:r>
            <w:r>
              <w:rPr>
                <w:rStyle w:val="not-translated-para"/>
              </w:rPr>
              <w:t>g</w:t>
            </w:r>
          </w:p>
        </w:tc>
        <w:tc>
          <w:tcPr>
            <w:tcW w:w="1895" w:type="dxa"/>
            <w:tcBorders>
              <w:top w:val="nil"/>
              <w:left w:val="nil"/>
              <w:bottom w:val="nil"/>
              <w:right w:val="nil"/>
            </w:tcBorders>
            <w:tcMar>
              <w:top w:w="25" w:type="dxa"/>
              <w:left w:w="100" w:type="dxa"/>
              <w:bottom w:w="0" w:type="dxa"/>
              <w:right w:w="100" w:type="dxa"/>
            </w:tcMar>
            <w:hideMark/>
          </w:tcPr>
          <w:p w:rsidR="00000000" w:rsidRDefault="009C167B">
            <w:pPr>
              <w:spacing w:after="0" w:line="256" w:lineRule="auto"/>
              <w:ind w:left="0" w:firstLine="0"/>
              <w:jc w:val="left"/>
            </w:pPr>
            <w:r>
              <w:rPr>
                <w:rStyle w:val="not-translated-para"/>
              </w:rPr>
              <w:t>{none, simple, EffiCuts</w:t>
            </w:r>
            <w:r>
              <w:rPr>
                <w:rStyle w:val="not-translated-para"/>
              </w:rPr>
              <w:t>}</w:t>
            </w:r>
          </w:p>
        </w:tc>
      </w:tr>
      <w:tr w:rsidR="00000000">
        <w:trPr>
          <w:trHeight w:val="268"/>
        </w:trPr>
        <w:tc>
          <w:tcPr>
            <w:tcW w:w="2381" w:type="dxa"/>
            <w:tcBorders>
              <w:top w:val="nil"/>
              <w:left w:val="nil"/>
              <w:bottom w:val="nil"/>
              <w:right w:val="single" w:sz="8" w:space="0" w:color="000000"/>
            </w:tcBorders>
            <w:tcMar>
              <w:top w:w="25" w:type="dxa"/>
              <w:left w:w="100" w:type="dxa"/>
              <w:bottom w:w="0" w:type="dxa"/>
              <w:right w:w="100" w:type="dxa"/>
            </w:tcMar>
            <w:hideMark/>
          </w:tcPr>
          <w:p w:rsidR="00000000" w:rsidRDefault="009C167B">
            <w:pPr>
              <w:spacing w:after="0" w:line="256" w:lineRule="auto"/>
              <w:ind w:left="0" w:firstLine="0"/>
              <w:jc w:val="left"/>
            </w:pPr>
            <w:r>
              <w:rPr>
                <w:rStyle w:val="not-translated-para"/>
              </w:rPr>
              <w:t xml:space="preserve">Reward scaling function </w:t>
            </w:r>
            <w:r>
              <w:rPr>
                <w:rStyle w:val="not-translated-para"/>
              </w:rPr>
              <w:t>f</w:t>
            </w:r>
          </w:p>
        </w:tc>
        <w:tc>
          <w:tcPr>
            <w:tcW w:w="1895" w:type="dxa"/>
            <w:tcBorders>
              <w:top w:val="nil"/>
              <w:left w:val="nil"/>
              <w:bottom w:val="nil"/>
              <w:right w:val="nil"/>
            </w:tcBorders>
            <w:tcMar>
              <w:top w:w="25" w:type="dxa"/>
              <w:left w:w="100" w:type="dxa"/>
              <w:bottom w:w="0" w:type="dxa"/>
              <w:right w:w="100" w:type="dxa"/>
            </w:tcMar>
            <w:hideMark/>
          </w:tcPr>
          <w:p w:rsidR="00000000" w:rsidRDefault="009C167B">
            <w:pPr>
              <w:spacing w:after="0" w:line="256" w:lineRule="auto"/>
              <w:ind w:left="0" w:firstLine="0"/>
              <w:jc w:val="left"/>
            </w:pPr>
            <w:r>
              <w:rPr>
                <w:rStyle w:val="not-translated-para"/>
              </w:rPr>
              <w:t>{x, log(x)</w:t>
            </w:r>
            <w:r>
              <w:rPr>
                <w:rStyle w:val="not-translated-para"/>
              </w:rPr>
              <w:t>}</w:t>
            </w:r>
          </w:p>
        </w:tc>
      </w:tr>
      <w:tr w:rsidR="00000000">
        <w:trPr>
          <w:trHeight w:val="198"/>
        </w:trPr>
        <w:tc>
          <w:tcPr>
            <w:tcW w:w="2381" w:type="dxa"/>
            <w:tcBorders>
              <w:top w:val="nil"/>
              <w:left w:val="nil"/>
              <w:bottom w:val="nil"/>
              <w:right w:val="single" w:sz="8" w:space="0" w:color="000000"/>
            </w:tcBorders>
            <w:tcMar>
              <w:top w:w="25" w:type="dxa"/>
              <w:left w:w="100" w:type="dxa"/>
              <w:bottom w:w="0" w:type="dxa"/>
              <w:right w:w="100" w:type="dxa"/>
            </w:tcMar>
            <w:hideMark/>
          </w:tcPr>
          <w:p w:rsidR="00000000" w:rsidRDefault="009C167B">
            <w:pPr>
              <w:spacing w:after="0" w:line="256" w:lineRule="auto"/>
              <w:ind w:left="0" w:firstLine="0"/>
              <w:jc w:val="left"/>
            </w:pPr>
            <w:r>
              <w:rPr>
                <w:rStyle w:val="not-translated-para"/>
              </w:rPr>
              <w:t>Max timesteps per rollou</w:t>
            </w:r>
            <w:r>
              <w:rPr>
                <w:rStyle w:val="not-translated-para"/>
              </w:rPr>
              <w:t>t</w:t>
            </w:r>
          </w:p>
        </w:tc>
        <w:tc>
          <w:tcPr>
            <w:tcW w:w="1895" w:type="dxa"/>
            <w:tcBorders>
              <w:top w:val="nil"/>
              <w:left w:val="nil"/>
              <w:bottom w:val="nil"/>
              <w:right w:val="nil"/>
            </w:tcBorders>
            <w:tcMar>
              <w:top w:w="25" w:type="dxa"/>
              <w:left w:w="100" w:type="dxa"/>
              <w:bottom w:w="0" w:type="dxa"/>
              <w:right w:w="100" w:type="dxa"/>
            </w:tcMar>
            <w:hideMark/>
          </w:tcPr>
          <w:p w:rsidR="00000000" w:rsidRDefault="009C167B">
            <w:pPr>
              <w:spacing w:after="0" w:line="256" w:lineRule="auto"/>
              <w:ind w:left="0" w:firstLine="0"/>
              <w:jc w:val="left"/>
            </w:pPr>
            <w:r>
              <w:rPr>
                <w:rStyle w:val="not-translated-para"/>
              </w:rPr>
              <w:t>{1000, 5000, 15000</w:t>
            </w:r>
            <w:r>
              <w:rPr>
                <w:rStyle w:val="not-translated-para"/>
              </w:rPr>
              <w:t>}</w:t>
            </w:r>
          </w:p>
        </w:tc>
      </w:tr>
      <w:tr w:rsidR="00000000">
        <w:trPr>
          <w:trHeight w:val="219"/>
        </w:trPr>
        <w:tc>
          <w:tcPr>
            <w:tcW w:w="2381" w:type="dxa"/>
            <w:tcBorders>
              <w:top w:val="nil"/>
              <w:left w:val="nil"/>
              <w:bottom w:val="nil"/>
              <w:right w:val="single" w:sz="8" w:space="0" w:color="000000"/>
            </w:tcBorders>
            <w:tcMar>
              <w:top w:w="25" w:type="dxa"/>
              <w:left w:w="100" w:type="dxa"/>
              <w:bottom w:w="0" w:type="dxa"/>
              <w:right w:w="100" w:type="dxa"/>
            </w:tcMar>
            <w:hideMark/>
          </w:tcPr>
          <w:p w:rsidR="00000000" w:rsidRDefault="009C167B">
            <w:pPr>
              <w:spacing w:after="0" w:line="256" w:lineRule="auto"/>
              <w:ind w:left="0" w:firstLine="0"/>
              <w:jc w:val="left"/>
            </w:pPr>
            <w:r>
              <w:rPr>
                <w:rStyle w:val="not-translated-para"/>
              </w:rPr>
              <w:t>Max tree dept</w:t>
            </w:r>
            <w:r>
              <w:rPr>
                <w:rStyle w:val="not-translated-para"/>
              </w:rPr>
              <w:t>h</w:t>
            </w:r>
          </w:p>
        </w:tc>
        <w:tc>
          <w:tcPr>
            <w:tcW w:w="1895" w:type="dxa"/>
            <w:tcBorders>
              <w:top w:val="nil"/>
              <w:left w:val="nil"/>
              <w:bottom w:val="nil"/>
              <w:right w:val="nil"/>
            </w:tcBorders>
            <w:tcMar>
              <w:top w:w="25" w:type="dxa"/>
              <w:left w:w="100" w:type="dxa"/>
              <w:bottom w:w="0" w:type="dxa"/>
              <w:right w:w="100" w:type="dxa"/>
            </w:tcMar>
            <w:hideMark/>
          </w:tcPr>
          <w:p w:rsidR="00000000" w:rsidRDefault="009C167B">
            <w:pPr>
              <w:spacing w:after="0" w:line="256" w:lineRule="auto"/>
              <w:ind w:left="0" w:firstLine="0"/>
              <w:jc w:val="left"/>
            </w:pPr>
            <w:r>
              <w:rPr>
                <w:rStyle w:val="not-translated-para"/>
              </w:rPr>
              <w:t>{100, 500, inf</w:t>
            </w:r>
            <w:r>
              <w:rPr>
                <w:rStyle w:val="not-translated-para"/>
              </w:rPr>
              <w:t>}</w:t>
            </w:r>
          </w:p>
        </w:tc>
      </w:tr>
      <w:tr w:rsidR="00000000">
        <w:trPr>
          <w:trHeight w:val="219"/>
        </w:trPr>
        <w:tc>
          <w:tcPr>
            <w:tcW w:w="2381" w:type="dxa"/>
            <w:tcBorders>
              <w:top w:val="nil"/>
              <w:left w:val="nil"/>
              <w:bottom w:val="nil"/>
              <w:right w:val="single" w:sz="8" w:space="0" w:color="000000"/>
            </w:tcBorders>
            <w:tcMar>
              <w:top w:w="25" w:type="dxa"/>
              <w:left w:w="100" w:type="dxa"/>
              <w:bottom w:w="0" w:type="dxa"/>
              <w:right w:w="100" w:type="dxa"/>
            </w:tcMar>
            <w:hideMark/>
          </w:tcPr>
          <w:p w:rsidR="00000000" w:rsidRDefault="009C167B">
            <w:pPr>
              <w:spacing w:after="0" w:line="256" w:lineRule="auto"/>
              <w:ind w:left="0" w:firstLine="0"/>
              <w:jc w:val="left"/>
            </w:pPr>
            <w:r>
              <w:rPr>
                <w:rStyle w:val="not-translated-para"/>
              </w:rPr>
              <w:t>Max timesteps to trai</w:t>
            </w:r>
            <w:r>
              <w:rPr>
                <w:rStyle w:val="not-translated-para"/>
              </w:rPr>
              <w:t>n</w:t>
            </w:r>
          </w:p>
        </w:tc>
        <w:tc>
          <w:tcPr>
            <w:tcW w:w="1895" w:type="dxa"/>
            <w:tcBorders>
              <w:top w:val="nil"/>
              <w:left w:val="nil"/>
              <w:bottom w:val="nil"/>
              <w:right w:val="nil"/>
            </w:tcBorders>
            <w:tcMar>
              <w:top w:w="25" w:type="dxa"/>
              <w:left w:w="100" w:type="dxa"/>
              <w:bottom w:w="0" w:type="dxa"/>
              <w:right w:w="100" w:type="dxa"/>
            </w:tcMar>
            <w:hideMark/>
          </w:tcPr>
          <w:p w:rsidR="00000000" w:rsidRDefault="009C167B">
            <w:pPr>
              <w:spacing w:after="0" w:line="256" w:lineRule="auto"/>
              <w:ind w:left="0" w:firstLine="0"/>
              <w:jc w:val="left"/>
            </w:pPr>
            <w:r>
              <w:t>10000000</w:t>
            </w:r>
          </w:p>
        </w:tc>
      </w:tr>
      <w:tr w:rsidR="00000000">
        <w:trPr>
          <w:trHeight w:val="219"/>
        </w:trPr>
        <w:tc>
          <w:tcPr>
            <w:tcW w:w="2381" w:type="dxa"/>
            <w:tcBorders>
              <w:top w:val="nil"/>
              <w:left w:val="nil"/>
              <w:bottom w:val="nil"/>
              <w:right w:val="single" w:sz="8" w:space="0" w:color="000000"/>
            </w:tcBorders>
            <w:tcMar>
              <w:top w:w="25" w:type="dxa"/>
              <w:left w:w="100" w:type="dxa"/>
              <w:bottom w:w="0" w:type="dxa"/>
              <w:right w:w="100" w:type="dxa"/>
            </w:tcMar>
            <w:hideMark/>
          </w:tcPr>
          <w:p w:rsidR="00000000" w:rsidRDefault="009C167B">
            <w:pPr>
              <w:spacing w:after="0" w:line="256" w:lineRule="auto"/>
              <w:ind w:left="0" w:firstLine="0"/>
              <w:jc w:val="left"/>
            </w:pPr>
            <w:r>
              <w:rPr>
                <w:rStyle w:val="not-translated-para"/>
              </w:rPr>
              <w:t xml:space="preserve">Max </w:t>
            </w:r>
            <w:r>
              <w:rPr>
                <w:rStyle w:val="not-translated-para"/>
              </w:rPr>
              <w:t>timesteps per batc</w:t>
            </w:r>
            <w:r>
              <w:rPr>
                <w:rStyle w:val="not-translated-para"/>
              </w:rPr>
              <w:t>h</w:t>
            </w:r>
          </w:p>
        </w:tc>
        <w:tc>
          <w:tcPr>
            <w:tcW w:w="1895" w:type="dxa"/>
            <w:tcBorders>
              <w:top w:val="nil"/>
              <w:left w:val="nil"/>
              <w:bottom w:val="nil"/>
              <w:right w:val="nil"/>
            </w:tcBorders>
            <w:tcMar>
              <w:top w:w="25" w:type="dxa"/>
              <w:left w:w="100" w:type="dxa"/>
              <w:bottom w:w="0" w:type="dxa"/>
              <w:right w:w="100" w:type="dxa"/>
            </w:tcMar>
            <w:hideMark/>
          </w:tcPr>
          <w:p w:rsidR="00000000" w:rsidRDefault="009C167B">
            <w:pPr>
              <w:spacing w:after="0" w:line="256" w:lineRule="auto"/>
              <w:ind w:left="0" w:firstLine="0"/>
              <w:jc w:val="left"/>
            </w:pPr>
            <w:r>
              <w:t>60000</w:t>
            </w:r>
          </w:p>
        </w:tc>
      </w:tr>
      <w:tr w:rsidR="00000000">
        <w:trPr>
          <w:trHeight w:val="219"/>
        </w:trPr>
        <w:tc>
          <w:tcPr>
            <w:tcW w:w="2381" w:type="dxa"/>
            <w:tcBorders>
              <w:top w:val="nil"/>
              <w:left w:val="nil"/>
              <w:bottom w:val="nil"/>
              <w:right w:val="single" w:sz="8" w:space="0" w:color="000000"/>
            </w:tcBorders>
            <w:tcMar>
              <w:top w:w="25" w:type="dxa"/>
              <w:left w:w="100" w:type="dxa"/>
              <w:bottom w:w="0" w:type="dxa"/>
              <w:right w:w="100" w:type="dxa"/>
            </w:tcMar>
            <w:hideMark/>
          </w:tcPr>
          <w:p w:rsidR="00000000" w:rsidRDefault="009C167B">
            <w:pPr>
              <w:spacing w:after="0" w:line="256" w:lineRule="auto"/>
              <w:ind w:left="0" w:firstLine="0"/>
              <w:jc w:val="left"/>
            </w:pPr>
            <w:r>
              <w:rPr>
                <w:rStyle w:val="not-translated-para"/>
              </w:rPr>
              <w:t>Model typ</w:t>
            </w:r>
            <w:r>
              <w:rPr>
                <w:rStyle w:val="not-translated-para"/>
              </w:rPr>
              <w:t>e</w:t>
            </w:r>
          </w:p>
        </w:tc>
        <w:tc>
          <w:tcPr>
            <w:tcW w:w="1895" w:type="dxa"/>
            <w:tcBorders>
              <w:top w:val="nil"/>
              <w:left w:val="nil"/>
              <w:bottom w:val="nil"/>
              <w:right w:val="nil"/>
            </w:tcBorders>
            <w:tcMar>
              <w:top w:w="25" w:type="dxa"/>
              <w:left w:w="100" w:type="dxa"/>
              <w:bottom w:w="0" w:type="dxa"/>
              <w:right w:w="100" w:type="dxa"/>
            </w:tcMar>
            <w:hideMark/>
          </w:tcPr>
          <w:p w:rsidR="00000000" w:rsidRDefault="009C167B">
            <w:pPr>
              <w:spacing w:after="0" w:line="256" w:lineRule="auto"/>
              <w:ind w:left="0" w:firstLine="0"/>
              <w:jc w:val="left"/>
            </w:pPr>
            <w:r>
              <w:rPr>
                <w:rStyle w:val="not-translated-para"/>
              </w:rPr>
              <w:t>fully-connecte</w:t>
            </w:r>
            <w:r>
              <w:rPr>
                <w:rStyle w:val="not-translated-para"/>
              </w:rPr>
              <w:t>d</w:t>
            </w:r>
          </w:p>
        </w:tc>
      </w:tr>
      <w:tr w:rsidR="00000000">
        <w:trPr>
          <w:trHeight w:val="219"/>
        </w:trPr>
        <w:tc>
          <w:tcPr>
            <w:tcW w:w="2381" w:type="dxa"/>
            <w:tcBorders>
              <w:top w:val="nil"/>
              <w:left w:val="nil"/>
              <w:bottom w:val="nil"/>
              <w:right w:val="single" w:sz="8" w:space="0" w:color="000000"/>
            </w:tcBorders>
            <w:tcMar>
              <w:top w:w="25" w:type="dxa"/>
              <w:left w:w="100" w:type="dxa"/>
              <w:bottom w:w="0" w:type="dxa"/>
              <w:right w:w="100" w:type="dxa"/>
            </w:tcMar>
            <w:hideMark/>
          </w:tcPr>
          <w:p w:rsidR="00000000" w:rsidRDefault="009C167B">
            <w:pPr>
              <w:spacing w:after="0" w:line="256" w:lineRule="auto"/>
              <w:ind w:left="0" w:firstLine="0"/>
              <w:jc w:val="left"/>
            </w:pPr>
            <w:r>
              <w:rPr>
                <w:rStyle w:val="not-translated-para"/>
              </w:rPr>
              <w:t>Model nonlinearit</w:t>
            </w:r>
            <w:r>
              <w:rPr>
                <w:rStyle w:val="not-translated-para"/>
              </w:rPr>
              <w:t>y</w:t>
            </w:r>
          </w:p>
        </w:tc>
        <w:tc>
          <w:tcPr>
            <w:tcW w:w="1895" w:type="dxa"/>
            <w:tcBorders>
              <w:top w:val="nil"/>
              <w:left w:val="nil"/>
              <w:bottom w:val="nil"/>
              <w:right w:val="nil"/>
            </w:tcBorders>
            <w:tcMar>
              <w:top w:w="25" w:type="dxa"/>
              <w:left w:w="100" w:type="dxa"/>
              <w:bottom w:w="0" w:type="dxa"/>
              <w:right w:w="100" w:type="dxa"/>
            </w:tcMar>
            <w:hideMark/>
          </w:tcPr>
          <w:p w:rsidR="00000000" w:rsidRDefault="009C167B">
            <w:pPr>
              <w:spacing w:after="0" w:line="256" w:lineRule="auto"/>
              <w:ind w:left="0" w:firstLine="0"/>
              <w:jc w:val="left"/>
            </w:pPr>
            <w:r>
              <w:rPr>
                <w:rStyle w:val="not-translated-para"/>
              </w:rPr>
              <w:t>tan</w:t>
            </w:r>
            <w:r>
              <w:rPr>
                <w:rStyle w:val="not-translated-para"/>
              </w:rPr>
              <w:t>h</w:t>
            </w:r>
          </w:p>
        </w:tc>
      </w:tr>
      <w:tr w:rsidR="00000000">
        <w:trPr>
          <w:trHeight w:val="191"/>
        </w:trPr>
        <w:tc>
          <w:tcPr>
            <w:tcW w:w="2381" w:type="dxa"/>
            <w:tcBorders>
              <w:top w:val="nil"/>
              <w:left w:val="nil"/>
              <w:bottom w:val="nil"/>
              <w:right w:val="single" w:sz="8" w:space="0" w:color="000000"/>
            </w:tcBorders>
            <w:tcMar>
              <w:top w:w="25" w:type="dxa"/>
              <w:left w:w="100" w:type="dxa"/>
              <w:bottom w:w="0" w:type="dxa"/>
              <w:right w:w="100" w:type="dxa"/>
            </w:tcMar>
            <w:hideMark/>
          </w:tcPr>
          <w:p w:rsidR="00000000" w:rsidRDefault="009C167B">
            <w:pPr>
              <w:spacing w:after="0" w:line="256" w:lineRule="auto"/>
              <w:ind w:left="0" w:firstLine="0"/>
              <w:jc w:val="left"/>
            </w:pPr>
            <w:r>
              <w:rPr>
                <w:rStyle w:val="not-translated-para"/>
              </w:rPr>
              <w:t>Model hidden layer</w:t>
            </w:r>
            <w:r>
              <w:rPr>
                <w:rStyle w:val="not-translated-para"/>
              </w:rPr>
              <w:t>s</w:t>
            </w:r>
          </w:p>
        </w:tc>
        <w:tc>
          <w:tcPr>
            <w:tcW w:w="1895" w:type="dxa"/>
            <w:tcBorders>
              <w:top w:val="nil"/>
              <w:left w:val="nil"/>
              <w:bottom w:val="nil"/>
              <w:right w:val="nil"/>
            </w:tcBorders>
            <w:tcMar>
              <w:top w:w="25" w:type="dxa"/>
              <w:left w:w="100" w:type="dxa"/>
              <w:bottom w:w="0" w:type="dxa"/>
              <w:right w:w="100" w:type="dxa"/>
            </w:tcMar>
            <w:hideMark/>
          </w:tcPr>
          <w:p w:rsidR="00000000" w:rsidRDefault="009C167B">
            <w:pPr>
              <w:spacing w:after="0" w:line="256" w:lineRule="auto"/>
              <w:ind w:left="0" w:firstLine="0"/>
              <w:jc w:val="left"/>
            </w:pPr>
            <w:r>
              <w:rPr>
                <w:rStyle w:val="not-translated-para"/>
              </w:rPr>
              <w:t>{256x256, 512x512</w:t>
            </w:r>
            <w:r>
              <w:rPr>
                <w:rStyle w:val="not-translated-para"/>
              </w:rPr>
              <w:t>}</w:t>
            </w:r>
          </w:p>
        </w:tc>
      </w:tr>
      <w:tr w:rsidR="00000000">
        <w:trPr>
          <w:trHeight w:val="283"/>
        </w:trPr>
        <w:tc>
          <w:tcPr>
            <w:tcW w:w="2381" w:type="dxa"/>
            <w:tcBorders>
              <w:top w:val="nil"/>
              <w:left w:val="nil"/>
              <w:bottom w:val="nil"/>
              <w:right w:val="single" w:sz="8" w:space="0" w:color="000000"/>
            </w:tcBorders>
            <w:tcMar>
              <w:top w:w="25" w:type="dxa"/>
              <w:left w:w="100" w:type="dxa"/>
              <w:bottom w:w="0" w:type="dxa"/>
              <w:right w:w="100" w:type="dxa"/>
            </w:tcMar>
            <w:hideMark/>
          </w:tcPr>
          <w:p w:rsidR="00000000" w:rsidRDefault="009C167B">
            <w:pPr>
              <w:spacing w:after="0" w:line="256" w:lineRule="auto"/>
              <w:ind w:left="0" w:firstLine="0"/>
              <w:jc w:val="left"/>
            </w:pPr>
            <w:r>
              <w:rPr>
                <w:rStyle w:val="not-translated-para"/>
              </w:rPr>
              <w:t>Weight sharing between θ,</w:t>
            </w:r>
            <w:r>
              <w:rPr>
                <w:rStyle w:val="not-translated-para"/>
              </w:rPr>
              <w:t>θ</w:t>
            </w:r>
            <w:r>
              <w:rPr>
                <w:rStyle w:val="not-translated-para"/>
                <w:i/>
                <w:iCs/>
                <w:sz w:val="15"/>
                <w:szCs w:val="15"/>
              </w:rPr>
              <w:t>v</w:t>
            </w:r>
          </w:p>
        </w:tc>
        <w:tc>
          <w:tcPr>
            <w:tcW w:w="1895" w:type="dxa"/>
            <w:tcBorders>
              <w:top w:val="nil"/>
              <w:left w:val="nil"/>
              <w:bottom w:val="nil"/>
              <w:right w:val="nil"/>
            </w:tcBorders>
            <w:tcMar>
              <w:top w:w="25" w:type="dxa"/>
              <w:left w:w="100" w:type="dxa"/>
              <w:bottom w:w="0" w:type="dxa"/>
              <w:right w:w="100" w:type="dxa"/>
            </w:tcMar>
            <w:hideMark/>
          </w:tcPr>
          <w:p w:rsidR="00000000" w:rsidRDefault="009C167B">
            <w:pPr>
              <w:spacing w:after="0" w:line="256" w:lineRule="auto"/>
              <w:ind w:left="0" w:firstLine="0"/>
              <w:jc w:val="left"/>
            </w:pPr>
            <w:r>
              <w:rPr>
                <w:rStyle w:val="not-translated-para"/>
              </w:rPr>
              <w:t>{true, false</w:t>
            </w:r>
            <w:r>
              <w:rPr>
                <w:rStyle w:val="not-translated-para"/>
              </w:rPr>
              <w:t>}</w:t>
            </w:r>
          </w:p>
        </w:tc>
      </w:tr>
      <w:tr w:rsidR="00000000">
        <w:trPr>
          <w:trHeight w:val="155"/>
        </w:trPr>
        <w:tc>
          <w:tcPr>
            <w:tcW w:w="2381" w:type="dxa"/>
            <w:tcBorders>
              <w:top w:val="nil"/>
              <w:left w:val="nil"/>
              <w:bottom w:val="nil"/>
              <w:right w:val="single" w:sz="8" w:space="0" w:color="000000"/>
            </w:tcBorders>
            <w:tcMar>
              <w:top w:w="25" w:type="dxa"/>
              <w:left w:w="100" w:type="dxa"/>
              <w:bottom w:w="0" w:type="dxa"/>
              <w:right w:w="100" w:type="dxa"/>
            </w:tcMar>
            <w:hideMark/>
          </w:tcPr>
          <w:p w:rsidR="00000000" w:rsidRDefault="009C167B">
            <w:pPr>
              <w:spacing w:after="0" w:line="256" w:lineRule="auto"/>
              <w:ind w:left="0" w:firstLine="0"/>
              <w:jc w:val="left"/>
            </w:pPr>
            <w:r>
              <w:rPr>
                <w:rStyle w:val="not-translated-para"/>
              </w:rPr>
              <w:t>Learning rat</w:t>
            </w:r>
            <w:r>
              <w:rPr>
                <w:rStyle w:val="not-translated-para"/>
              </w:rPr>
              <w:t>e</w:t>
            </w:r>
          </w:p>
        </w:tc>
        <w:tc>
          <w:tcPr>
            <w:tcW w:w="1895" w:type="dxa"/>
            <w:tcBorders>
              <w:top w:val="nil"/>
              <w:left w:val="nil"/>
              <w:bottom w:val="nil"/>
              <w:right w:val="nil"/>
            </w:tcBorders>
            <w:tcMar>
              <w:top w:w="25" w:type="dxa"/>
              <w:left w:w="100" w:type="dxa"/>
              <w:bottom w:w="0" w:type="dxa"/>
              <w:right w:w="100" w:type="dxa"/>
            </w:tcMar>
            <w:hideMark/>
          </w:tcPr>
          <w:p w:rsidR="00000000" w:rsidRDefault="009C167B">
            <w:pPr>
              <w:spacing w:after="0" w:line="256" w:lineRule="auto"/>
              <w:ind w:left="0" w:firstLine="0"/>
              <w:jc w:val="left"/>
            </w:pPr>
            <w:r>
              <w:t>0.00005</w:t>
            </w:r>
          </w:p>
        </w:tc>
      </w:tr>
      <w:tr w:rsidR="00000000">
        <w:trPr>
          <w:trHeight w:val="268"/>
        </w:trPr>
        <w:tc>
          <w:tcPr>
            <w:tcW w:w="2381" w:type="dxa"/>
            <w:tcBorders>
              <w:top w:val="nil"/>
              <w:left w:val="nil"/>
              <w:bottom w:val="nil"/>
              <w:right w:val="single" w:sz="8" w:space="0" w:color="000000"/>
            </w:tcBorders>
            <w:tcMar>
              <w:top w:w="25" w:type="dxa"/>
              <w:left w:w="100" w:type="dxa"/>
              <w:bottom w:w="0" w:type="dxa"/>
              <w:right w:w="100" w:type="dxa"/>
            </w:tcMar>
            <w:hideMark/>
          </w:tcPr>
          <w:p w:rsidR="00000000" w:rsidRDefault="009C167B">
            <w:pPr>
              <w:spacing w:after="0" w:line="256" w:lineRule="auto"/>
              <w:ind w:left="0" w:firstLine="0"/>
              <w:jc w:val="left"/>
            </w:pPr>
            <w:r>
              <w:rPr>
                <w:rStyle w:val="not-translated-para"/>
              </w:rPr>
              <w:t xml:space="preserve">Discount factor </w:t>
            </w:r>
            <w:r>
              <w:rPr>
                <w:rStyle w:val="not-translated-para"/>
              </w:rPr>
              <w:t>γ</w:t>
            </w:r>
          </w:p>
        </w:tc>
        <w:tc>
          <w:tcPr>
            <w:tcW w:w="1895" w:type="dxa"/>
            <w:tcBorders>
              <w:top w:val="nil"/>
              <w:left w:val="nil"/>
              <w:bottom w:val="nil"/>
              <w:right w:val="nil"/>
            </w:tcBorders>
            <w:tcMar>
              <w:top w:w="25" w:type="dxa"/>
              <w:left w:w="100" w:type="dxa"/>
              <w:bottom w:w="0" w:type="dxa"/>
              <w:right w:w="100" w:type="dxa"/>
            </w:tcMar>
            <w:hideMark/>
          </w:tcPr>
          <w:p w:rsidR="00000000" w:rsidRDefault="009C167B">
            <w:pPr>
              <w:spacing w:after="0" w:line="256" w:lineRule="auto"/>
              <w:ind w:left="0" w:firstLine="0"/>
              <w:jc w:val="left"/>
            </w:pPr>
            <w:r>
              <w:t>1.0</w:t>
            </w:r>
          </w:p>
        </w:tc>
      </w:tr>
      <w:tr w:rsidR="00000000">
        <w:trPr>
          <w:trHeight w:val="198"/>
        </w:trPr>
        <w:tc>
          <w:tcPr>
            <w:tcW w:w="2381" w:type="dxa"/>
            <w:tcBorders>
              <w:top w:val="nil"/>
              <w:left w:val="nil"/>
              <w:bottom w:val="nil"/>
              <w:right w:val="single" w:sz="8" w:space="0" w:color="000000"/>
            </w:tcBorders>
            <w:tcMar>
              <w:top w:w="25" w:type="dxa"/>
              <w:left w:w="100" w:type="dxa"/>
              <w:bottom w:w="0" w:type="dxa"/>
              <w:right w:w="100" w:type="dxa"/>
            </w:tcMar>
            <w:hideMark/>
          </w:tcPr>
          <w:p w:rsidR="00000000" w:rsidRDefault="009C167B">
            <w:pPr>
              <w:spacing w:after="0" w:line="256" w:lineRule="auto"/>
              <w:ind w:left="0" w:firstLine="0"/>
              <w:jc w:val="left"/>
            </w:pPr>
            <w:r>
              <w:rPr>
                <w:rStyle w:val="not-translated-para"/>
              </w:rPr>
              <w:t>PPO entropy coefficien</w:t>
            </w:r>
            <w:r>
              <w:rPr>
                <w:rStyle w:val="not-translated-para"/>
              </w:rPr>
              <w:t>t</w:t>
            </w:r>
          </w:p>
        </w:tc>
        <w:tc>
          <w:tcPr>
            <w:tcW w:w="1895" w:type="dxa"/>
            <w:tcBorders>
              <w:top w:val="nil"/>
              <w:left w:val="nil"/>
              <w:bottom w:val="nil"/>
              <w:right w:val="nil"/>
            </w:tcBorders>
            <w:tcMar>
              <w:top w:w="25" w:type="dxa"/>
              <w:left w:w="100" w:type="dxa"/>
              <w:bottom w:w="0" w:type="dxa"/>
              <w:right w:w="100" w:type="dxa"/>
            </w:tcMar>
            <w:hideMark/>
          </w:tcPr>
          <w:p w:rsidR="00000000" w:rsidRDefault="009C167B">
            <w:pPr>
              <w:spacing w:after="0" w:line="256" w:lineRule="auto"/>
              <w:ind w:left="0" w:firstLine="0"/>
              <w:jc w:val="left"/>
            </w:pPr>
            <w:r>
              <w:t>0.01</w:t>
            </w:r>
          </w:p>
        </w:tc>
      </w:tr>
      <w:tr w:rsidR="00000000">
        <w:trPr>
          <w:trHeight w:val="219"/>
        </w:trPr>
        <w:tc>
          <w:tcPr>
            <w:tcW w:w="2381" w:type="dxa"/>
            <w:tcBorders>
              <w:top w:val="nil"/>
              <w:left w:val="nil"/>
              <w:bottom w:val="nil"/>
              <w:right w:val="single" w:sz="8" w:space="0" w:color="000000"/>
            </w:tcBorders>
            <w:tcMar>
              <w:top w:w="25" w:type="dxa"/>
              <w:left w:w="100" w:type="dxa"/>
              <w:bottom w:w="0" w:type="dxa"/>
              <w:right w:w="100" w:type="dxa"/>
            </w:tcMar>
            <w:hideMark/>
          </w:tcPr>
          <w:p w:rsidR="00000000" w:rsidRDefault="009C167B">
            <w:pPr>
              <w:spacing w:after="0" w:line="256" w:lineRule="auto"/>
              <w:ind w:left="0" w:firstLine="0"/>
              <w:jc w:val="left"/>
            </w:pPr>
            <w:r>
              <w:rPr>
                <w:rStyle w:val="not-translated-para"/>
              </w:rPr>
              <w:t xml:space="preserve">PPO clip </w:t>
            </w:r>
            <w:r>
              <w:rPr>
                <w:rStyle w:val="not-translated-para"/>
              </w:rPr>
              <w:t>para</w:t>
            </w:r>
            <w:r>
              <w:rPr>
                <w:rStyle w:val="not-translated-para"/>
              </w:rPr>
              <w:t>m</w:t>
            </w:r>
          </w:p>
        </w:tc>
        <w:tc>
          <w:tcPr>
            <w:tcW w:w="1895" w:type="dxa"/>
            <w:tcBorders>
              <w:top w:val="nil"/>
              <w:left w:val="nil"/>
              <w:bottom w:val="nil"/>
              <w:right w:val="nil"/>
            </w:tcBorders>
            <w:tcMar>
              <w:top w:w="25" w:type="dxa"/>
              <w:left w:w="100" w:type="dxa"/>
              <w:bottom w:w="0" w:type="dxa"/>
              <w:right w:w="100" w:type="dxa"/>
            </w:tcMar>
            <w:hideMark/>
          </w:tcPr>
          <w:p w:rsidR="00000000" w:rsidRDefault="009C167B">
            <w:pPr>
              <w:spacing w:after="0" w:line="256" w:lineRule="auto"/>
              <w:ind w:left="0" w:firstLine="0"/>
              <w:jc w:val="left"/>
            </w:pPr>
            <w:r>
              <w:t>0.3</w:t>
            </w:r>
          </w:p>
        </w:tc>
      </w:tr>
      <w:tr w:rsidR="00000000">
        <w:trPr>
          <w:trHeight w:val="219"/>
        </w:trPr>
        <w:tc>
          <w:tcPr>
            <w:tcW w:w="2381" w:type="dxa"/>
            <w:tcBorders>
              <w:top w:val="nil"/>
              <w:left w:val="nil"/>
              <w:bottom w:val="nil"/>
              <w:right w:val="single" w:sz="8" w:space="0" w:color="000000"/>
            </w:tcBorders>
            <w:tcMar>
              <w:top w:w="25" w:type="dxa"/>
              <w:left w:w="100" w:type="dxa"/>
              <w:bottom w:w="0" w:type="dxa"/>
              <w:right w:w="100" w:type="dxa"/>
            </w:tcMar>
            <w:hideMark/>
          </w:tcPr>
          <w:p w:rsidR="00000000" w:rsidRDefault="009C167B">
            <w:pPr>
              <w:spacing w:after="0" w:line="256" w:lineRule="auto"/>
              <w:ind w:left="0" w:firstLine="0"/>
              <w:jc w:val="left"/>
            </w:pPr>
            <w:r>
              <w:rPr>
                <w:rStyle w:val="not-translated-para"/>
              </w:rPr>
              <w:t>PPO VF clip para</w:t>
            </w:r>
            <w:r>
              <w:rPr>
                <w:rStyle w:val="not-translated-para"/>
              </w:rPr>
              <w:t>m</w:t>
            </w:r>
          </w:p>
        </w:tc>
        <w:tc>
          <w:tcPr>
            <w:tcW w:w="1895" w:type="dxa"/>
            <w:tcBorders>
              <w:top w:val="nil"/>
              <w:left w:val="nil"/>
              <w:bottom w:val="nil"/>
              <w:right w:val="nil"/>
            </w:tcBorders>
            <w:tcMar>
              <w:top w:w="25" w:type="dxa"/>
              <w:left w:w="100" w:type="dxa"/>
              <w:bottom w:w="0" w:type="dxa"/>
              <w:right w:w="100" w:type="dxa"/>
            </w:tcMar>
            <w:hideMark/>
          </w:tcPr>
          <w:p w:rsidR="00000000" w:rsidRDefault="009C167B">
            <w:pPr>
              <w:spacing w:after="0" w:line="256" w:lineRule="auto"/>
              <w:ind w:left="0" w:firstLine="0"/>
              <w:jc w:val="left"/>
            </w:pPr>
            <w:r>
              <w:t>10.0</w:t>
            </w:r>
          </w:p>
        </w:tc>
      </w:tr>
      <w:tr w:rsidR="00000000">
        <w:trPr>
          <w:trHeight w:val="219"/>
        </w:trPr>
        <w:tc>
          <w:tcPr>
            <w:tcW w:w="2381" w:type="dxa"/>
            <w:tcBorders>
              <w:top w:val="nil"/>
              <w:left w:val="nil"/>
              <w:bottom w:val="nil"/>
              <w:right w:val="single" w:sz="8" w:space="0" w:color="000000"/>
            </w:tcBorders>
            <w:tcMar>
              <w:top w:w="25" w:type="dxa"/>
              <w:left w:w="100" w:type="dxa"/>
              <w:bottom w:w="0" w:type="dxa"/>
              <w:right w:w="100" w:type="dxa"/>
            </w:tcMar>
            <w:hideMark/>
          </w:tcPr>
          <w:p w:rsidR="00000000" w:rsidRDefault="009C167B">
            <w:pPr>
              <w:spacing w:after="0" w:line="256" w:lineRule="auto"/>
              <w:ind w:left="0" w:firstLine="0"/>
              <w:jc w:val="left"/>
            </w:pPr>
            <w:r>
              <w:rPr>
                <w:rStyle w:val="not-translated-para"/>
              </w:rPr>
              <w:t>PPO KL targe</w:t>
            </w:r>
            <w:r>
              <w:rPr>
                <w:rStyle w:val="not-translated-para"/>
              </w:rPr>
              <w:t>t</w:t>
            </w:r>
          </w:p>
        </w:tc>
        <w:tc>
          <w:tcPr>
            <w:tcW w:w="1895" w:type="dxa"/>
            <w:tcBorders>
              <w:top w:val="nil"/>
              <w:left w:val="nil"/>
              <w:bottom w:val="nil"/>
              <w:right w:val="nil"/>
            </w:tcBorders>
            <w:tcMar>
              <w:top w:w="25" w:type="dxa"/>
              <w:left w:w="100" w:type="dxa"/>
              <w:bottom w:w="0" w:type="dxa"/>
              <w:right w:w="100" w:type="dxa"/>
            </w:tcMar>
            <w:hideMark/>
          </w:tcPr>
          <w:p w:rsidR="00000000" w:rsidRDefault="009C167B">
            <w:pPr>
              <w:spacing w:after="0" w:line="256" w:lineRule="auto"/>
              <w:ind w:left="0" w:firstLine="0"/>
              <w:jc w:val="left"/>
            </w:pPr>
            <w:r>
              <w:t>0.01</w:t>
            </w:r>
          </w:p>
        </w:tc>
      </w:tr>
      <w:tr w:rsidR="00000000">
        <w:trPr>
          <w:trHeight w:val="219"/>
        </w:trPr>
        <w:tc>
          <w:tcPr>
            <w:tcW w:w="2381" w:type="dxa"/>
            <w:tcBorders>
              <w:top w:val="nil"/>
              <w:left w:val="nil"/>
              <w:bottom w:val="nil"/>
              <w:right w:val="single" w:sz="8" w:space="0" w:color="000000"/>
            </w:tcBorders>
            <w:tcMar>
              <w:top w:w="25" w:type="dxa"/>
              <w:left w:w="100" w:type="dxa"/>
              <w:bottom w:w="0" w:type="dxa"/>
              <w:right w:w="100" w:type="dxa"/>
            </w:tcMar>
            <w:hideMark/>
          </w:tcPr>
          <w:p w:rsidR="00000000" w:rsidRDefault="009C167B">
            <w:pPr>
              <w:spacing w:after="0" w:line="256" w:lineRule="auto"/>
              <w:ind w:left="0" w:firstLine="0"/>
              <w:jc w:val="left"/>
            </w:pPr>
            <w:r>
              <w:rPr>
                <w:rStyle w:val="not-translated-para"/>
              </w:rPr>
              <w:t>SGD iterations per batc</w:t>
            </w:r>
            <w:r>
              <w:rPr>
                <w:rStyle w:val="not-translated-para"/>
              </w:rPr>
              <w:t>h</w:t>
            </w:r>
          </w:p>
        </w:tc>
        <w:tc>
          <w:tcPr>
            <w:tcW w:w="1895" w:type="dxa"/>
            <w:tcBorders>
              <w:top w:val="nil"/>
              <w:left w:val="nil"/>
              <w:bottom w:val="nil"/>
              <w:right w:val="nil"/>
            </w:tcBorders>
            <w:tcMar>
              <w:top w:w="25" w:type="dxa"/>
              <w:left w:w="100" w:type="dxa"/>
              <w:bottom w:w="0" w:type="dxa"/>
              <w:right w:w="100" w:type="dxa"/>
            </w:tcMar>
            <w:hideMark/>
          </w:tcPr>
          <w:p w:rsidR="00000000" w:rsidRDefault="009C167B">
            <w:pPr>
              <w:spacing w:after="0" w:line="256" w:lineRule="auto"/>
              <w:ind w:left="0" w:firstLine="0"/>
              <w:jc w:val="left"/>
            </w:pPr>
            <w:r>
              <w:t>30</w:t>
            </w:r>
          </w:p>
        </w:tc>
      </w:tr>
      <w:tr w:rsidR="00000000">
        <w:trPr>
          <w:trHeight w:val="216"/>
        </w:trPr>
        <w:tc>
          <w:tcPr>
            <w:tcW w:w="2381" w:type="dxa"/>
            <w:tcBorders>
              <w:top w:val="nil"/>
              <w:left w:val="nil"/>
              <w:bottom w:val="nil"/>
              <w:right w:val="single" w:sz="8" w:space="0" w:color="000000"/>
            </w:tcBorders>
            <w:tcMar>
              <w:top w:w="25" w:type="dxa"/>
              <w:left w:w="100" w:type="dxa"/>
              <w:bottom w:w="0" w:type="dxa"/>
              <w:right w:w="100" w:type="dxa"/>
            </w:tcMar>
            <w:hideMark/>
          </w:tcPr>
          <w:p w:rsidR="00000000" w:rsidRDefault="009C167B">
            <w:pPr>
              <w:spacing w:after="0" w:line="256" w:lineRule="auto"/>
              <w:ind w:left="0" w:firstLine="0"/>
              <w:jc w:val="left"/>
            </w:pPr>
            <w:r>
              <w:rPr>
                <w:rStyle w:val="not-translated-para"/>
              </w:rPr>
              <w:t>SGD minibatch siz</w:t>
            </w:r>
            <w:r>
              <w:rPr>
                <w:rStyle w:val="not-translated-para"/>
              </w:rPr>
              <w:t>e</w:t>
            </w:r>
          </w:p>
        </w:tc>
        <w:tc>
          <w:tcPr>
            <w:tcW w:w="1895" w:type="dxa"/>
            <w:tcBorders>
              <w:top w:val="nil"/>
              <w:left w:val="nil"/>
              <w:bottom w:val="nil"/>
              <w:right w:val="nil"/>
            </w:tcBorders>
            <w:tcMar>
              <w:top w:w="25" w:type="dxa"/>
              <w:left w:w="100" w:type="dxa"/>
              <w:bottom w:w="0" w:type="dxa"/>
              <w:right w:w="100" w:type="dxa"/>
            </w:tcMar>
            <w:hideMark/>
          </w:tcPr>
          <w:p w:rsidR="00000000" w:rsidRDefault="009C167B">
            <w:pPr>
              <w:spacing w:after="0" w:line="256" w:lineRule="auto"/>
              <w:ind w:left="0" w:firstLine="0"/>
              <w:jc w:val="left"/>
            </w:pPr>
            <w:r>
              <w:t>1000</w:t>
            </w:r>
          </w:p>
        </w:tc>
      </w:tr>
    </w:tbl>
    <w:p w:rsidR="00000000" w:rsidRDefault="009C167B">
      <w:pPr>
        <w:spacing w:after="7" w:line="249" w:lineRule="auto"/>
        <w:ind w:left="4" w:right="203" w:hanging="7"/>
      </w:pPr>
      <w:r>
        <w:rPr>
          <w:rStyle w:val="not-translated-para"/>
        </w:rPr>
        <w:t xml:space="preserve">Table 2: NeuroCuts hyperparameters. Values in curly braces denote a space of values searched over during evaluation. We found that the most sensitive hyperparameter is the topnode partitioning, which greatly affects the structure of the search problem. It </w:t>
      </w:r>
      <w:r>
        <w:rPr>
          <w:rStyle w:val="not-translated-para"/>
        </w:rPr>
        <w:t>is also important to ensure that the rollout timestep limit and model used are sufficiently large for the problem</w:t>
      </w:r>
      <w:r>
        <w:rPr>
          <w:rStyle w:val="not-translated-para"/>
        </w:rPr>
        <w:t>.</w:t>
      </w:r>
    </w:p>
    <w:p w:rsidR="00000000" w:rsidRDefault="009C167B">
      <w:pPr>
        <w:pStyle w:val="2"/>
        <w:ind w:left="7"/>
      </w:pPr>
      <w:r>
        <w:rPr>
          <w:rStyle w:val="not-translated-para"/>
        </w:rPr>
        <w:t>REFERENCE</w:t>
      </w:r>
      <w:r>
        <w:rPr>
          <w:rStyle w:val="not-translated-para"/>
        </w:rPr>
        <w:t>S</w:t>
      </w:r>
    </w:p>
    <w:p w:rsidR="00000000" w:rsidRDefault="009C167B">
      <w:pPr>
        <w:spacing w:line="331" w:lineRule="auto"/>
        <w:ind w:left="309" w:right="6" w:hanging="309"/>
      </w:pPr>
      <w:r>
        <w:rPr>
          <w:rStyle w:val="not-translated-para"/>
          <w:sz w:val="14"/>
          <w:szCs w:val="14"/>
        </w:rPr>
        <w:t>[1] Florin Baboescu, Sumeet Singh, and George Varghese. 2003. Packet classification for core routers: Is there an alternative to C</w:t>
      </w:r>
      <w:r>
        <w:rPr>
          <w:rStyle w:val="not-translated-para"/>
          <w:sz w:val="14"/>
          <w:szCs w:val="14"/>
        </w:rPr>
        <w:t>AMs?. In IEEE INFOCOM</w:t>
      </w:r>
      <w:r>
        <w:rPr>
          <w:rStyle w:val="not-translated-para"/>
          <w:sz w:val="14"/>
          <w:szCs w:val="14"/>
        </w:rPr>
        <w:t>.</w:t>
      </w:r>
    </w:p>
    <w:p w:rsidR="00000000" w:rsidRDefault="009C167B">
      <w:pPr>
        <w:spacing w:line="266" w:lineRule="auto"/>
        <w:ind w:left="309" w:right="6" w:hanging="309"/>
      </w:pPr>
      <w:r>
        <w:rPr>
          <w:rStyle w:val="not-translated-para"/>
          <w:sz w:val="14"/>
          <w:szCs w:val="14"/>
        </w:rPr>
        <w:t>[2] Greg Brockman, Vicki Cheung, Ludwig Pettersson, Jonas Schneider, John Schulman, Jie Tang, and Wojciech Zaremba. 2016. OpenAI gym. arXiv preprint arXiv:1606.01540</w:t>
      </w:r>
      <w:r>
        <w:rPr>
          <w:rStyle w:val="not-translated-para"/>
          <w:sz w:val="14"/>
          <w:szCs w:val="14"/>
        </w:rPr>
        <w:t xml:space="preserve"> </w:t>
      </w:r>
      <w:r>
        <w:rPr>
          <w:rStyle w:val="not-translated-para"/>
          <w:sz w:val="21"/>
          <w:szCs w:val="21"/>
          <w:vertAlign w:val="superscript"/>
        </w:rPr>
        <w:t>(2016)</w:t>
      </w:r>
      <w:r>
        <w:rPr>
          <w:rStyle w:val="not-translated-para"/>
          <w:sz w:val="21"/>
          <w:szCs w:val="21"/>
          <w:vertAlign w:val="superscript"/>
        </w:rPr>
        <w:t>.</w:t>
      </w:r>
    </w:p>
    <w:p w:rsidR="00000000" w:rsidRDefault="009C167B">
      <w:pPr>
        <w:spacing w:line="266" w:lineRule="auto"/>
        <w:ind w:left="309" w:right="6" w:hanging="309"/>
      </w:pPr>
      <w:r>
        <w:rPr>
          <w:rStyle w:val="not-translated-para"/>
          <w:sz w:val="14"/>
          <w:szCs w:val="14"/>
        </w:rPr>
        <w:t xml:space="preserve">[3] </w:t>
      </w:r>
      <w:r>
        <w:rPr>
          <w:rStyle w:val="not-translated-para"/>
          <w:sz w:val="14"/>
          <w:szCs w:val="14"/>
        </w:rPr>
        <w:t>Li Chen, Justinas Lingys, Kai Chen, and Feng Liu. 2018. AuTO: Scaling Dee</w:t>
      </w:r>
      <w:r>
        <w:rPr>
          <w:rStyle w:val="not-translated-para"/>
          <w:sz w:val="14"/>
          <w:szCs w:val="14"/>
        </w:rPr>
        <w:t>p</w:t>
      </w:r>
    </w:p>
    <w:p w:rsidR="00000000" w:rsidRDefault="009C167B">
      <w:pPr>
        <w:spacing w:after="27" w:line="266" w:lineRule="auto"/>
        <w:ind w:left="325" w:right="6" w:hanging="5"/>
      </w:pPr>
      <w:r>
        <w:rPr>
          <w:rStyle w:val="not-translated-para"/>
          <w:sz w:val="14"/>
          <w:szCs w:val="14"/>
        </w:rPr>
        <w:t>Reinforcement Learning for Datacenter-Scale Automatic Traffic Optimization. In ACM SIGCOMM</w:t>
      </w:r>
      <w:r>
        <w:rPr>
          <w:rStyle w:val="not-translated-para"/>
          <w:sz w:val="14"/>
          <w:szCs w:val="14"/>
        </w:rPr>
        <w:t>.</w:t>
      </w:r>
    </w:p>
    <w:p w:rsidR="00000000" w:rsidRDefault="009C167B">
      <w:pPr>
        <w:spacing w:after="61" w:line="247" w:lineRule="auto"/>
        <w:ind w:left="309" w:right="6" w:hanging="309"/>
      </w:pPr>
      <w:r>
        <w:rPr>
          <w:rStyle w:val="not-translated-para"/>
          <w:sz w:val="14"/>
          <w:szCs w:val="14"/>
        </w:rPr>
        <w:t>[4] Sandeep Chinchali, Pan Hu, Tianshu Chu, Manu Sharma, Manu Bansal, Rakesh Misra, Marco</w:t>
      </w:r>
      <w:r>
        <w:rPr>
          <w:rStyle w:val="not-translated-para"/>
          <w:sz w:val="14"/>
          <w:szCs w:val="14"/>
        </w:rPr>
        <w:t xml:space="preserve"> Pavone, and Sachin Katti. 2018. Cellular network traffic scheduling with deep reinforcement learning. In AAAI</w:t>
      </w:r>
      <w:r>
        <w:rPr>
          <w:rStyle w:val="not-translated-para"/>
          <w:sz w:val="14"/>
          <w:szCs w:val="14"/>
        </w:rPr>
        <w:t>.</w:t>
      </w:r>
    </w:p>
    <w:p w:rsidR="00000000" w:rsidRDefault="009C167B">
      <w:pPr>
        <w:spacing w:after="53" w:line="266" w:lineRule="auto"/>
        <w:ind w:left="309" w:right="6" w:hanging="309"/>
      </w:pPr>
      <w:r>
        <w:rPr>
          <w:rStyle w:val="not-translated-para"/>
          <w:sz w:val="14"/>
          <w:szCs w:val="14"/>
        </w:rPr>
        <w:t>[5] Ekin Dogus Cubuk, Barret Zoph, Dandelion Mané, Vijay Vasudevan, and Quoc V</w:t>
      </w:r>
      <w:r>
        <w:rPr>
          <w:rStyle w:val="not-translated-para"/>
          <w:sz w:val="14"/>
          <w:szCs w:val="14"/>
        </w:rPr>
        <w:t>.</w:t>
      </w:r>
    </w:p>
    <w:p w:rsidR="00000000" w:rsidRDefault="009C167B">
      <w:pPr>
        <w:spacing w:line="266" w:lineRule="auto"/>
        <w:ind w:left="0" w:firstLine="0"/>
        <w:jc w:val="left"/>
      </w:pPr>
      <w:r>
        <w:rPr>
          <w:sz w:val="22"/>
          <w:szCs w:val="22"/>
        </w:rPr>
        <w:t>      </w:t>
      </w:r>
      <w:r>
        <w:rPr>
          <w:sz w:val="22"/>
          <w:szCs w:val="22"/>
        </w:rPr>
        <w:t xml:space="preserve"> </w:t>
      </w:r>
      <w:r>
        <w:rPr>
          <w:rStyle w:val="not-translated-para"/>
          <w:sz w:val="14"/>
          <w:szCs w:val="14"/>
        </w:rPr>
        <w:t>Le. 2018. AutoAugment: Learning Augmentation Policies fro</w:t>
      </w:r>
      <w:r>
        <w:rPr>
          <w:rStyle w:val="not-translated-para"/>
          <w:sz w:val="14"/>
          <w:szCs w:val="14"/>
        </w:rPr>
        <w:t>m Data. CoR</w:t>
      </w:r>
      <w:r>
        <w:rPr>
          <w:rStyle w:val="not-translated-para"/>
          <w:sz w:val="14"/>
          <w:szCs w:val="14"/>
        </w:rPr>
        <w:t>R</w:t>
      </w:r>
    </w:p>
    <w:p w:rsidR="00000000" w:rsidRDefault="009C167B">
      <w:pPr>
        <w:spacing w:line="266" w:lineRule="auto"/>
        <w:ind w:left="321" w:right="6" w:hanging="5"/>
      </w:pPr>
      <w:r>
        <w:rPr>
          <w:rStyle w:val="not-translated-para"/>
          <w:sz w:val="14"/>
          <w:szCs w:val="14"/>
        </w:rPr>
        <w:t>(2018)</w:t>
      </w:r>
      <w:r>
        <w:rPr>
          <w:rStyle w:val="not-translated-para"/>
          <w:sz w:val="14"/>
          <w:szCs w:val="14"/>
        </w:rPr>
        <w:t>.</w:t>
      </w:r>
    </w:p>
    <w:p w:rsidR="00000000" w:rsidRDefault="009C167B">
      <w:pPr>
        <w:spacing w:after="27" w:line="266" w:lineRule="auto"/>
        <w:ind w:left="309" w:right="6" w:hanging="309"/>
      </w:pPr>
      <w:r>
        <w:rPr>
          <w:rStyle w:val="not-translated-para"/>
          <w:sz w:val="14"/>
          <w:szCs w:val="14"/>
        </w:rPr>
        <w:t xml:space="preserve">[6] </w:t>
      </w:r>
      <w:r>
        <w:rPr>
          <w:rStyle w:val="not-translated-para"/>
          <w:sz w:val="14"/>
          <w:szCs w:val="14"/>
        </w:rPr>
        <w:t>Mo Dong, Tong Meng, Doron Zarchy, Engin Arslan, Yossi Gilad, Brighten Godfrey, and Michael Schapira. 2018. PCC Vivace: Online-Learning Congestion Control. In USENIX NSDI</w:t>
      </w:r>
      <w:r>
        <w:rPr>
          <w:rStyle w:val="not-translated-para"/>
          <w:sz w:val="14"/>
          <w:szCs w:val="14"/>
        </w:rPr>
        <w:t>.</w:t>
      </w:r>
    </w:p>
    <w:p w:rsidR="00000000" w:rsidRDefault="009C167B">
      <w:pPr>
        <w:spacing w:line="266" w:lineRule="auto"/>
        <w:ind w:left="309" w:right="6" w:hanging="309"/>
      </w:pPr>
      <w:r>
        <w:rPr>
          <w:rStyle w:val="not-translated-para"/>
          <w:sz w:val="14"/>
          <w:szCs w:val="14"/>
        </w:rPr>
        <w:t>[7] Lasse Espeholt, Hubert Soyer, Remi Munos, Karen Simonyan, Volodymir Mnih, Tom War</w:t>
      </w:r>
      <w:r>
        <w:rPr>
          <w:rStyle w:val="not-translated-para"/>
          <w:sz w:val="14"/>
          <w:szCs w:val="14"/>
        </w:rPr>
        <w:t>d, Yotam Doron, Vlad Firoiu, Tim Harley, Iain Dunning, Legg Shane, and Kavukcuoglu Koray. 2018. IMPALA: Scalable distributed Deep-RL with importance weighted actor-learner architectures. arXiv preprint arXiv:1802.0156</w:t>
      </w:r>
      <w:r>
        <w:rPr>
          <w:rStyle w:val="not-translated-para"/>
          <w:sz w:val="14"/>
          <w:szCs w:val="14"/>
        </w:rPr>
        <w:t>1</w:t>
      </w:r>
    </w:p>
    <w:p w:rsidR="00000000" w:rsidRDefault="009C167B">
      <w:pPr>
        <w:spacing w:line="266" w:lineRule="auto"/>
        <w:ind w:left="321" w:right="6" w:hanging="5"/>
      </w:pPr>
      <w:r>
        <w:rPr>
          <w:rStyle w:val="not-translated-para"/>
          <w:sz w:val="14"/>
          <w:szCs w:val="14"/>
        </w:rPr>
        <w:t>(2018)</w:t>
      </w:r>
      <w:r>
        <w:rPr>
          <w:rStyle w:val="not-translated-para"/>
          <w:sz w:val="14"/>
          <w:szCs w:val="14"/>
        </w:rPr>
        <w:t>.</w:t>
      </w:r>
    </w:p>
    <w:p w:rsidR="00000000" w:rsidRDefault="009C167B">
      <w:pPr>
        <w:spacing w:after="0" w:line="247" w:lineRule="auto"/>
        <w:ind w:left="309" w:right="6" w:hanging="309"/>
      </w:pPr>
      <w:r>
        <w:rPr>
          <w:rStyle w:val="not-translated-para"/>
          <w:sz w:val="14"/>
          <w:szCs w:val="14"/>
        </w:rPr>
        <w:t>[8] Kousha Etessami and Mihal</w:t>
      </w:r>
      <w:r>
        <w:rPr>
          <w:rStyle w:val="not-translated-para"/>
          <w:sz w:val="14"/>
          <w:szCs w:val="14"/>
        </w:rPr>
        <w:t>is Yannakakis. 2005. Recursive Markov decision processes and recursive stochastic games. In International Colloquium on Automata, Languages, and Programmin</w:t>
      </w:r>
      <w:r>
        <w:rPr>
          <w:rStyle w:val="not-translated-para"/>
          <w:sz w:val="14"/>
          <w:szCs w:val="14"/>
        </w:rPr>
        <w:t>g</w:t>
      </w:r>
      <w:r>
        <w:rPr>
          <w:rStyle w:val="not-translated-para"/>
          <w:sz w:val="21"/>
          <w:szCs w:val="21"/>
          <w:vertAlign w:val="superscript"/>
        </w:rPr>
        <w:t>. Springer, 891–903</w:t>
      </w:r>
      <w:r>
        <w:rPr>
          <w:rStyle w:val="not-translated-para"/>
          <w:sz w:val="21"/>
          <w:szCs w:val="21"/>
          <w:vertAlign w:val="superscript"/>
        </w:rPr>
        <w:t>.</w:t>
      </w:r>
    </w:p>
    <w:p w:rsidR="00000000" w:rsidRDefault="009C167B">
      <w:pPr>
        <w:spacing w:line="266" w:lineRule="auto"/>
        <w:ind w:left="309" w:right="6" w:hanging="309"/>
      </w:pPr>
      <w:r>
        <w:rPr>
          <w:rStyle w:val="not-translated-para"/>
          <w:sz w:val="14"/>
          <w:szCs w:val="14"/>
        </w:rPr>
        <w:t>[9] Jason Gauci, Edoardo Conti, Yitao Liang, Kittipat Virochsiri, Yuchen He, Za</w:t>
      </w:r>
      <w:r>
        <w:rPr>
          <w:rStyle w:val="not-translated-para"/>
          <w:sz w:val="14"/>
          <w:szCs w:val="14"/>
        </w:rPr>
        <w:t>char</w:t>
      </w:r>
      <w:r>
        <w:rPr>
          <w:rStyle w:val="not-translated-para"/>
          <w:sz w:val="14"/>
          <w:szCs w:val="14"/>
        </w:rPr>
        <w:t>y</w:t>
      </w:r>
    </w:p>
    <w:p w:rsidR="00000000" w:rsidRDefault="009C167B">
      <w:pPr>
        <w:spacing w:after="40" w:line="266" w:lineRule="auto"/>
        <w:ind w:left="320" w:right="6" w:hanging="5"/>
      </w:pPr>
      <w:r>
        <w:rPr>
          <w:rStyle w:val="not-translated-para"/>
          <w:sz w:val="14"/>
          <w:szCs w:val="14"/>
        </w:rPr>
        <w:t>Kaden, Vivek Narayanan, and Xiaohui Ye. 2018. Horizon: Facebook&amp;apos;s Open Source Applied Reinforcement Learning Platform. arXiv preprint arXiv:1811.00260 (2018)</w:t>
      </w:r>
      <w:r>
        <w:rPr>
          <w:rStyle w:val="not-translated-para"/>
          <w:sz w:val="14"/>
          <w:szCs w:val="14"/>
        </w:rPr>
        <w:t>.</w:t>
      </w:r>
    </w:p>
    <w:p w:rsidR="00000000" w:rsidRDefault="009C167B">
      <w:pPr>
        <w:spacing w:line="336" w:lineRule="auto"/>
        <w:ind w:left="309" w:right="6" w:hanging="309"/>
      </w:pPr>
      <w:r>
        <w:rPr>
          <w:rStyle w:val="not-translated-para"/>
          <w:sz w:val="14"/>
          <w:szCs w:val="14"/>
        </w:rPr>
        <w:t xml:space="preserve">[10] </w:t>
      </w:r>
      <w:r>
        <w:rPr>
          <w:rStyle w:val="not-translated-para"/>
          <w:sz w:val="14"/>
          <w:szCs w:val="14"/>
        </w:rPr>
        <w:t>Alex Graves, Abdel-Rahman Mohamed, and Geoffrey Hinton. 2013. Speech recognition with deep recurrent neural networks. In ICASSP</w:t>
      </w:r>
      <w:r>
        <w:rPr>
          <w:rStyle w:val="not-translated-para"/>
          <w:sz w:val="14"/>
          <w:szCs w:val="14"/>
        </w:rPr>
        <w:t>.</w:t>
      </w:r>
    </w:p>
    <w:p w:rsidR="00000000" w:rsidRDefault="009C167B">
      <w:pPr>
        <w:spacing w:line="266" w:lineRule="auto"/>
        <w:ind w:left="309" w:right="6" w:hanging="309"/>
      </w:pPr>
      <w:r>
        <w:rPr>
          <w:rStyle w:val="not-translated-para"/>
          <w:sz w:val="14"/>
          <w:szCs w:val="14"/>
        </w:rPr>
        <w:t>[11] Arthur Guez, Théophane Weber, Ioannis Antonoglou, Karen Simonyan, Orio</w:t>
      </w:r>
      <w:r>
        <w:rPr>
          <w:rStyle w:val="not-translated-para"/>
          <w:sz w:val="14"/>
          <w:szCs w:val="14"/>
        </w:rPr>
        <w:t>l</w:t>
      </w:r>
    </w:p>
    <w:p w:rsidR="00000000" w:rsidRDefault="009C167B">
      <w:pPr>
        <w:spacing w:after="35" w:line="266" w:lineRule="auto"/>
        <w:ind w:left="320" w:right="6" w:hanging="5"/>
      </w:pPr>
      <w:r>
        <w:rPr>
          <w:rStyle w:val="not-translated-para"/>
          <w:sz w:val="14"/>
          <w:szCs w:val="14"/>
        </w:rPr>
        <w:t>Vinyals, Daan Wierstra, Rémi Munos, and David Silv</w:t>
      </w:r>
      <w:r>
        <w:rPr>
          <w:rStyle w:val="not-translated-para"/>
          <w:sz w:val="14"/>
          <w:szCs w:val="14"/>
        </w:rPr>
        <w:t>er. 2018. Learning to search with MCTSnets. arXiv preprint arXiv:1802.04697 (2018)</w:t>
      </w:r>
      <w:r>
        <w:rPr>
          <w:rStyle w:val="not-translated-para"/>
          <w:sz w:val="14"/>
          <w:szCs w:val="14"/>
        </w:rPr>
        <w:t>.</w:t>
      </w:r>
    </w:p>
    <w:p w:rsidR="00000000" w:rsidRDefault="009C167B">
      <w:pPr>
        <w:spacing w:line="216" w:lineRule="auto"/>
        <w:ind w:left="309" w:right="6" w:hanging="309"/>
      </w:pPr>
      <w:r>
        <w:rPr>
          <w:rStyle w:val="not-translated-para"/>
          <w:sz w:val="14"/>
          <w:szCs w:val="14"/>
        </w:rPr>
        <w:t>[12] Pankaj Gupta and Nick McKeown. 1999. Packet classification on multiple fields. SIGCOMM CCR</w:t>
      </w:r>
      <w:r>
        <w:rPr>
          <w:rStyle w:val="not-translated-para"/>
          <w:sz w:val="14"/>
          <w:szCs w:val="14"/>
        </w:rPr>
        <w:t xml:space="preserve"> </w:t>
      </w:r>
      <w:r>
        <w:rPr>
          <w:rStyle w:val="not-translated-para"/>
          <w:sz w:val="21"/>
          <w:szCs w:val="21"/>
          <w:vertAlign w:val="superscript"/>
        </w:rPr>
        <w:t>(1999)</w:t>
      </w:r>
      <w:r>
        <w:rPr>
          <w:rStyle w:val="not-translated-para"/>
          <w:sz w:val="21"/>
          <w:szCs w:val="21"/>
          <w:vertAlign w:val="superscript"/>
        </w:rPr>
        <w:t>.</w:t>
      </w:r>
    </w:p>
    <w:p w:rsidR="00000000" w:rsidRDefault="009C167B">
      <w:pPr>
        <w:spacing w:line="321" w:lineRule="auto"/>
        <w:ind w:left="309" w:right="6" w:hanging="309"/>
      </w:pPr>
      <w:r>
        <w:rPr>
          <w:rStyle w:val="not-translated-para"/>
          <w:sz w:val="14"/>
          <w:szCs w:val="14"/>
        </w:rPr>
        <w:t>[13] Pankaj Gupta and Nick McKeown. 1999. Packet classification usin</w:t>
      </w:r>
      <w:r>
        <w:rPr>
          <w:rStyle w:val="not-translated-para"/>
          <w:sz w:val="14"/>
          <w:szCs w:val="14"/>
        </w:rPr>
        <w:t>g hierarchical intelligent cuttings. In Hot Interconnects</w:t>
      </w:r>
      <w:r>
        <w:rPr>
          <w:rStyle w:val="not-translated-para"/>
          <w:sz w:val="14"/>
          <w:szCs w:val="14"/>
        </w:rPr>
        <w:t>.</w:t>
      </w:r>
    </w:p>
    <w:p w:rsidR="00000000" w:rsidRDefault="009C167B">
      <w:pPr>
        <w:spacing w:line="266" w:lineRule="auto"/>
        <w:ind w:left="309" w:right="6" w:hanging="309"/>
      </w:pPr>
      <w:r>
        <w:rPr>
          <w:rStyle w:val="not-translated-para"/>
          <w:sz w:val="14"/>
          <w:szCs w:val="14"/>
        </w:rPr>
        <w:t>[14] Pankaj Gupta and Nick McKeown. 2001. Algorithms for packet classification</w:t>
      </w:r>
      <w:r>
        <w:rPr>
          <w:rStyle w:val="not-translated-para"/>
          <w:sz w:val="14"/>
          <w:szCs w:val="14"/>
        </w:rPr>
        <w:t>.</w:t>
      </w:r>
    </w:p>
    <w:p w:rsidR="00000000" w:rsidRDefault="009C167B">
      <w:pPr>
        <w:spacing w:line="266" w:lineRule="auto"/>
        <w:ind w:left="321" w:right="6" w:hanging="5"/>
      </w:pPr>
      <w:r>
        <w:rPr>
          <w:rStyle w:val="not-translated-para"/>
          <w:sz w:val="14"/>
          <w:szCs w:val="14"/>
        </w:rPr>
        <w:t>(2001)</w:t>
      </w:r>
      <w:r>
        <w:rPr>
          <w:rStyle w:val="not-translated-para"/>
          <w:sz w:val="14"/>
          <w:szCs w:val="14"/>
        </w:rPr>
        <w:t>.</w:t>
      </w:r>
    </w:p>
    <w:p w:rsidR="00000000" w:rsidRDefault="009C167B">
      <w:pPr>
        <w:spacing w:line="338" w:lineRule="auto"/>
        <w:ind w:left="309" w:right="6" w:hanging="309"/>
      </w:pPr>
      <w:r>
        <w:rPr>
          <w:rStyle w:val="not-translated-para"/>
          <w:sz w:val="14"/>
          <w:szCs w:val="14"/>
        </w:rPr>
        <w:t>[15] Peter Henderson, Riashat Islam, Philip Bachman, Joelle Pineau, Doina Precup, and David Meger. 2017. Deep</w:t>
      </w:r>
      <w:r>
        <w:rPr>
          <w:rStyle w:val="not-translated-para"/>
          <w:sz w:val="14"/>
          <w:szCs w:val="14"/>
        </w:rPr>
        <w:t xml:space="preserve"> Reinforcement Learning that Matters. CoRR (2017)</w:t>
      </w:r>
      <w:r>
        <w:rPr>
          <w:rStyle w:val="not-translated-para"/>
          <w:sz w:val="14"/>
          <w:szCs w:val="14"/>
        </w:rPr>
        <w:t>.</w:t>
      </w:r>
    </w:p>
    <w:p w:rsidR="00000000" w:rsidRDefault="009C167B">
      <w:pPr>
        <w:spacing w:line="266" w:lineRule="auto"/>
        <w:ind w:left="309" w:right="6" w:hanging="309"/>
      </w:pPr>
      <w:r>
        <w:rPr>
          <w:rStyle w:val="not-translated-para"/>
          <w:sz w:val="14"/>
          <w:szCs w:val="14"/>
        </w:rPr>
        <w:t>[16] Nathan Jay, Noga H. Rotman, P. Godfrey, Michael Schapira, and Aviv Tamar. 2018. Internet Congestion Control via Deep Reinforcement Learning. arXiv preprint arXiv:1810.03259</w:t>
      </w:r>
      <w:r>
        <w:rPr>
          <w:rStyle w:val="not-translated-para"/>
          <w:sz w:val="14"/>
          <w:szCs w:val="14"/>
        </w:rPr>
        <w:t xml:space="preserve"> </w:t>
      </w:r>
      <w:r>
        <w:rPr>
          <w:rStyle w:val="not-translated-para"/>
          <w:sz w:val="21"/>
          <w:szCs w:val="21"/>
          <w:vertAlign w:val="superscript"/>
        </w:rPr>
        <w:t>(2018)</w:t>
      </w:r>
      <w:r>
        <w:rPr>
          <w:rStyle w:val="not-translated-para"/>
          <w:sz w:val="21"/>
          <w:szCs w:val="21"/>
          <w:vertAlign w:val="superscript"/>
        </w:rPr>
        <w:t>.</w:t>
      </w:r>
    </w:p>
    <w:p w:rsidR="00000000" w:rsidRDefault="009C167B">
      <w:pPr>
        <w:spacing w:after="53" w:line="266" w:lineRule="auto"/>
        <w:ind w:left="309" w:right="6" w:hanging="309"/>
      </w:pPr>
      <w:r>
        <w:rPr>
          <w:rStyle w:val="not-translated-para"/>
          <w:sz w:val="14"/>
          <w:szCs w:val="14"/>
        </w:rPr>
        <w:t xml:space="preserve">[17] Kirill Kogan, </w:t>
      </w:r>
      <w:r>
        <w:rPr>
          <w:rStyle w:val="not-translated-para"/>
          <w:sz w:val="14"/>
          <w:szCs w:val="14"/>
        </w:rPr>
        <w:t>Sergey Nikolenko, Ori Rottenstreich, William Culhane, and Patric</w:t>
      </w:r>
      <w:r>
        <w:rPr>
          <w:rStyle w:val="not-translated-para"/>
          <w:sz w:val="14"/>
          <w:szCs w:val="14"/>
        </w:rPr>
        <w:t>k</w:t>
      </w:r>
    </w:p>
    <w:p w:rsidR="00000000" w:rsidRDefault="009C167B">
      <w:pPr>
        <w:spacing w:line="266" w:lineRule="auto"/>
        <w:ind w:left="325" w:right="6" w:hanging="5"/>
      </w:pPr>
      <w:r>
        <w:rPr>
          <w:rStyle w:val="not-translated-para"/>
          <w:sz w:val="14"/>
          <w:szCs w:val="14"/>
        </w:rPr>
        <w:t>Eugster. 2014. SAX-PAC (scalable and expressive packet classification). In SIGCOMM CCR</w:t>
      </w:r>
      <w:r>
        <w:rPr>
          <w:rStyle w:val="not-translated-para"/>
          <w:sz w:val="14"/>
          <w:szCs w:val="14"/>
        </w:rPr>
        <w:t>.</w:t>
      </w:r>
    </w:p>
    <w:p w:rsidR="00000000" w:rsidRDefault="009C167B">
      <w:pPr>
        <w:spacing w:line="216" w:lineRule="auto"/>
        <w:ind w:left="309" w:right="6" w:hanging="309"/>
      </w:pPr>
      <w:r>
        <w:rPr>
          <w:rStyle w:val="not-translated-para"/>
          <w:sz w:val="14"/>
          <w:szCs w:val="14"/>
        </w:rPr>
        <w:t xml:space="preserve">[18] </w:t>
      </w:r>
      <w:r>
        <w:rPr>
          <w:rStyle w:val="not-translated-para"/>
          <w:sz w:val="14"/>
          <w:szCs w:val="14"/>
        </w:rPr>
        <w:t>AN Kolmogorov and NA Dmitriev. 1947. Stochastic branching processes. In Doklady Akademi Nauk SSS</w:t>
      </w:r>
      <w:r>
        <w:rPr>
          <w:rStyle w:val="not-translated-para"/>
          <w:sz w:val="14"/>
          <w:szCs w:val="14"/>
        </w:rPr>
        <w:t>R</w:t>
      </w:r>
      <w:r>
        <w:rPr>
          <w:rStyle w:val="not-translated-para"/>
          <w:sz w:val="21"/>
          <w:szCs w:val="21"/>
          <w:vertAlign w:val="superscript"/>
        </w:rPr>
        <w:t>, Vol. 56. 7–10</w:t>
      </w:r>
      <w:r>
        <w:rPr>
          <w:rStyle w:val="not-translated-para"/>
          <w:sz w:val="21"/>
          <w:szCs w:val="21"/>
          <w:vertAlign w:val="superscript"/>
        </w:rPr>
        <w:t>.</w:t>
      </w:r>
    </w:p>
    <w:p w:rsidR="00000000" w:rsidRDefault="009C167B">
      <w:pPr>
        <w:spacing w:line="266" w:lineRule="auto"/>
        <w:ind w:left="309" w:right="6" w:hanging="309"/>
      </w:pPr>
      <w:r>
        <w:rPr>
          <w:rStyle w:val="not-translated-para"/>
          <w:sz w:val="14"/>
          <w:szCs w:val="14"/>
        </w:rPr>
        <w:t>[19] Vijay R. Konda and John N. Tsitsiklis. 2000. Actor-critic algorithms. In Advances in neural information processing systems</w:t>
      </w:r>
      <w:r>
        <w:rPr>
          <w:rStyle w:val="not-translated-para"/>
          <w:sz w:val="14"/>
          <w:szCs w:val="14"/>
        </w:rPr>
        <w:t>.</w:t>
      </w:r>
    </w:p>
    <w:p w:rsidR="00000000" w:rsidRDefault="009C167B">
      <w:pPr>
        <w:spacing w:after="39" w:line="266" w:lineRule="auto"/>
        <w:ind w:left="309" w:right="6" w:hanging="309"/>
      </w:pPr>
      <w:r>
        <w:rPr>
          <w:rStyle w:val="not-translated-para"/>
          <w:sz w:val="14"/>
          <w:szCs w:val="14"/>
        </w:rPr>
        <w:t>[20] Peter Ko</w:t>
      </w:r>
      <w:r>
        <w:rPr>
          <w:rStyle w:val="not-translated-para"/>
          <w:sz w:val="14"/>
          <w:szCs w:val="14"/>
        </w:rPr>
        <w:t>ntschieder, Madalina Fiterau, Antonio Criminisi, and Samuel Rota Bulo</w:t>
      </w:r>
      <w:r>
        <w:rPr>
          <w:rStyle w:val="not-translated-para"/>
          <w:sz w:val="14"/>
          <w:szCs w:val="14"/>
        </w:rPr>
        <w:t>.</w:t>
      </w:r>
    </w:p>
    <w:p w:rsidR="00000000" w:rsidRDefault="009C167B">
      <w:pPr>
        <w:spacing w:after="32" w:line="249" w:lineRule="auto"/>
        <w:ind w:left="661" w:right="6" w:hanging="341"/>
      </w:pPr>
      <w:r>
        <w:rPr>
          <w:sz w:val="14"/>
          <w:szCs w:val="14"/>
        </w:rPr>
        <w:t>2015.</w:t>
      </w:r>
      <w:r>
        <w:rPr>
          <w:rFonts w:ascii="Times New Roman" w:hAnsi="Times New Roman" w:cs="Times New Roman"/>
          <w:sz w:val="14"/>
          <w:szCs w:val="14"/>
        </w:rPr>
        <w:t xml:space="preserve"> </w:t>
      </w:r>
      <w:r>
        <w:rPr>
          <w:rStyle w:val="not-translated-para"/>
          <w:sz w:val="14"/>
          <w:szCs w:val="14"/>
        </w:rPr>
        <w:t>Deep Neural Decision Forests. In The IEEE International Conference on Computer Vision (ICCV)</w:t>
      </w:r>
      <w:r>
        <w:rPr>
          <w:rStyle w:val="not-translated-para"/>
          <w:sz w:val="14"/>
          <w:szCs w:val="14"/>
        </w:rPr>
        <w:t>.</w:t>
      </w:r>
    </w:p>
    <w:p w:rsidR="00000000" w:rsidRDefault="009C167B">
      <w:pPr>
        <w:spacing w:line="333" w:lineRule="auto"/>
        <w:ind w:left="309" w:right="6" w:hanging="309"/>
      </w:pPr>
      <w:r>
        <w:rPr>
          <w:rStyle w:val="not-translated-para"/>
          <w:sz w:val="14"/>
          <w:szCs w:val="14"/>
        </w:rPr>
        <w:t>[21] Tim Kraska, Alex Beutel, Ed H. Chi, Jeffrey Dean, and Neoklis Polyzotis. 2018. T</w:t>
      </w:r>
      <w:r>
        <w:rPr>
          <w:rStyle w:val="not-translated-para"/>
          <w:sz w:val="14"/>
          <w:szCs w:val="14"/>
        </w:rPr>
        <w:t>he case for learned index structures. In SIGMOD</w:t>
      </w:r>
      <w:r>
        <w:rPr>
          <w:rStyle w:val="not-translated-para"/>
          <w:sz w:val="14"/>
          <w:szCs w:val="14"/>
        </w:rPr>
        <w:t>.</w:t>
      </w:r>
    </w:p>
    <w:p w:rsidR="00000000" w:rsidRDefault="009C167B">
      <w:pPr>
        <w:spacing w:line="266" w:lineRule="auto"/>
        <w:ind w:left="309" w:right="6" w:hanging="309"/>
      </w:pPr>
      <w:r>
        <w:rPr>
          <w:rStyle w:val="not-translated-para"/>
          <w:sz w:val="14"/>
          <w:szCs w:val="14"/>
        </w:rPr>
        <w:t>[22] Alex Krizhevsky, Ilya Sutskever, and Geoffrey E. Hinton. 2012. Imagenet classification with deep convolutional neural networks. In Advances in neural information processing systems</w:t>
      </w:r>
      <w:r>
        <w:rPr>
          <w:rStyle w:val="not-translated-para"/>
          <w:sz w:val="14"/>
          <w:szCs w:val="14"/>
        </w:rPr>
        <w:t>.</w:t>
      </w:r>
    </w:p>
    <w:p w:rsidR="00000000" w:rsidRDefault="009C167B">
      <w:pPr>
        <w:spacing w:after="55" w:line="266" w:lineRule="auto"/>
        <w:ind w:left="309" w:right="6" w:hanging="309"/>
      </w:pPr>
      <w:r>
        <w:rPr>
          <w:rStyle w:val="not-translated-para"/>
          <w:sz w:val="14"/>
          <w:szCs w:val="14"/>
        </w:rPr>
        <w:t>[23] Karthik Lakshmi</w:t>
      </w:r>
      <w:r>
        <w:rPr>
          <w:rStyle w:val="not-translated-para"/>
          <w:sz w:val="14"/>
          <w:szCs w:val="14"/>
        </w:rPr>
        <w:t>narayanan, Anand Rangarajan, and Srinivasan Venkatachary</w:t>
      </w:r>
      <w:r>
        <w:rPr>
          <w:rStyle w:val="not-translated-para"/>
          <w:sz w:val="14"/>
          <w:szCs w:val="14"/>
        </w:rPr>
        <w:t>.</w:t>
      </w:r>
    </w:p>
    <w:p w:rsidR="00000000" w:rsidRDefault="009C167B">
      <w:pPr>
        <w:spacing w:line="266" w:lineRule="auto"/>
        <w:ind w:left="325" w:right="6" w:hanging="5"/>
      </w:pPr>
      <w:r>
        <w:rPr>
          <w:rStyle w:val="not-translated-para"/>
          <w:sz w:val="14"/>
          <w:szCs w:val="14"/>
        </w:rPr>
        <w:t>2005. Algorithms for advanced packet classification with ternary CAMs. In SIGCOMM CCR</w:t>
      </w:r>
      <w:r>
        <w:rPr>
          <w:rStyle w:val="not-translated-para"/>
          <w:sz w:val="14"/>
          <w:szCs w:val="14"/>
        </w:rPr>
        <w:t>.</w:t>
      </w:r>
    </w:p>
    <w:p w:rsidR="00000000" w:rsidRDefault="009C167B">
      <w:pPr>
        <w:spacing w:after="42" w:line="266" w:lineRule="auto"/>
        <w:ind w:left="309" w:right="6" w:hanging="309"/>
      </w:pPr>
      <w:r>
        <w:rPr>
          <w:rStyle w:val="not-translated-para"/>
          <w:sz w:val="14"/>
          <w:szCs w:val="14"/>
        </w:rPr>
        <w:t>[24] John Langford and Tong Zhang. 2008. The epoch-greedy algorithm for multi. 817–824</w:t>
      </w:r>
      <w:r>
        <w:rPr>
          <w:rStyle w:val="not-translated-para"/>
          <w:sz w:val="14"/>
          <w:szCs w:val="14"/>
        </w:rPr>
        <w:t>.</w:t>
      </w:r>
      <w:r>
        <w:rPr>
          <w:rStyle w:val="not-translated-para"/>
          <w:sz w:val="21"/>
          <w:szCs w:val="21"/>
          <w:vertAlign w:val="superscript"/>
        </w:rPr>
        <w:t xml:space="preserve">armed bandits with side </w:t>
      </w:r>
      <w:r>
        <w:rPr>
          <w:rStyle w:val="not-translated-para"/>
          <w:sz w:val="21"/>
          <w:szCs w:val="21"/>
          <w:vertAlign w:val="superscript"/>
        </w:rPr>
        <w:t>information. In</w:t>
      </w:r>
      <w:r>
        <w:rPr>
          <w:rStyle w:val="not-translated-para"/>
          <w:sz w:val="21"/>
          <w:szCs w:val="21"/>
          <w:vertAlign w:val="superscript"/>
        </w:rPr>
        <w:t xml:space="preserve"> </w:t>
      </w:r>
      <w:r>
        <w:rPr>
          <w:rStyle w:val="not-translated-para"/>
          <w:i/>
          <w:iCs/>
          <w:sz w:val="14"/>
          <w:szCs w:val="14"/>
        </w:rPr>
        <w:t>Advances in neural information processing system</w:t>
      </w:r>
      <w:r>
        <w:rPr>
          <w:rStyle w:val="not-translated-para"/>
          <w:i/>
          <w:iCs/>
          <w:sz w:val="14"/>
          <w:szCs w:val="14"/>
        </w:rPr>
        <w:t>s</w:t>
      </w:r>
    </w:p>
    <w:p w:rsidR="00000000" w:rsidRDefault="009C167B">
      <w:pPr>
        <w:spacing w:after="26" w:line="266" w:lineRule="auto"/>
        <w:ind w:left="309" w:right="6" w:hanging="309"/>
      </w:pPr>
      <w:r>
        <w:rPr>
          <w:rStyle w:val="not-translated-para"/>
          <w:sz w:val="14"/>
          <w:szCs w:val="14"/>
        </w:rPr>
        <w:t>[25] Ian Lenz, Honglak Lee, and Ashutosh Saxena. 2015. Deep learning for detecting robotic grasps. The International Journal of Robotics Research (2015)</w:t>
      </w:r>
      <w:r>
        <w:rPr>
          <w:rStyle w:val="not-translated-para"/>
          <w:sz w:val="14"/>
          <w:szCs w:val="14"/>
        </w:rPr>
        <w:t>.</w:t>
      </w:r>
    </w:p>
    <w:p w:rsidR="00000000" w:rsidRDefault="009C167B">
      <w:pPr>
        <w:spacing w:line="216" w:lineRule="auto"/>
        <w:ind w:left="309" w:right="6" w:hanging="309"/>
      </w:pPr>
      <w:r>
        <w:rPr>
          <w:rStyle w:val="not-translated-para"/>
          <w:sz w:val="14"/>
          <w:szCs w:val="14"/>
        </w:rPr>
        <w:t xml:space="preserve">[26] </w:t>
      </w:r>
      <w:r>
        <w:rPr>
          <w:rStyle w:val="not-translated-para"/>
          <w:sz w:val="14"/>
          <w:szCs w:val="14"/>
        </w:rPr>
        <w:t>Sergey Levine, Chelsea Finn, Trevor Darrell, and Pieter Abbeel. 2016. End-to-end</w:t>
      </w:r>
      <w:r>
        <w:rPr>
          <w:rStyle w:val="not-translated-para"/>
          <w:sz w:val="14"/>
          <w:szCs w:val="14"/>
        </w:rPr>
        <w:t xml:space="preserve"> </w:t>
      </w:r>
      <w:r>
        <w:rPr>
          <w:rStyle w:val="not-translated-para"/>
          <w:sz w:val="21"/>
          <w:szCs w:val="21"/>
          <w:vertAlign w:val="superscript"/>
        </w:rPr>
        <w:t>training of deep visuomotor policies.</w:t>
      </w:r>
      <w:r>
        <w:rPr>
          <w:rStyle w:val="not-translated-para"/>
          <w:sz w:val="21"/>
          <w:szCs w:val="21"/>
          <w:vertAlign w:val="superscript"/>
        </w:rPr>
        <w:t xml:space="preserve"> </w:t>
      </w:r>
      <w:r>
        <w:rPr>
          <w:rStyle w:val="not-translated-para"/>
          <w:i/>
          <w:iCs/>
          <w:sz w:val="14"/>
          <w:szCs w:val="14"/>
        </w:rPr>
        <w:t>The Journal of Machine Learning Researc</w:t>
      </w:r>
      <w:r>
        <w:rPr>
          <w:rStyle w:val="not-translated-para"/>
          <w:i/>
          <w:iCs/>
          <w:sz w:val="14"/>
          <w:szCs w:val="14"/>
        </w:rPr>
        <w:t>h</w:t>
      </w:r>
    </w:p>
    <w:p w:rsidR="00000000" w:rsidRDefault="009C167B">
      <w:pPr>
        <w:spacing w:line="266" w:lineRule="auto"/>
        <w:ind w:left="321" w:right="6" w:hanging="5"/>
      </w:pPr>
      <w:r>
        <w:rPr>
          <w:rStyle w:val="not-translated-para"/>
          <w:sz w:val="14"/>
          <w:szCs w:val="14"/>
        </w:rPr>
        <w:t>(2016)</w:t>
      </w:r>
      <w:r>
        <w:rPr>
          <w:rStyle w:val="not-translated-para"/>
          <w:sz w:val="14"/>
          <w:szCs w:val="14"/>
        </w:rPr>
        <w:t>.</w:t>
      </w:r>
    </w:p>
    <w:p w:rsidR="00000000" w:rsidRDefault="009C167B">
      <w:pPr>
        <w:spacing w:line="266" w:lineRule="auto"/>
        <w:ind w:left="309" w:right="6" w:hanging="309"/>
      </w:pPr>
      <w:r>
        <w:rPr>
          <w:rStyle w:val="not-translated-para"/>
          <w:sz w:val="14"/>
          <w:szCs w:val="14"/>
        </w:rPr>
        <w:t>[27] Sergey Levine, Peter Pastor, Alex Krizhevsky, Julian Ibarz, and Deirdre Quillen</w:t>
      </w:r>
      <w:r>
        <w:rPr>
          <w:rStyle w:val="not-translated-para"/>
          <w:sz w:val="14"/>
          <w:szCs w:val="14"/>
        </w:rPr>
        <w:t>.</w:t>
      </w:r>
    </w:p>
    <w:p w:rsidR="00000000" w:rsidRDefault="009C167B">
      <w:pPr>
        <w:spacing w:line="216" w:lineRule="auto"/>
        <w:ind w:left="325" w:right="6" w:hanging="5"/>
      </w:pPr>
      <w:r>
        <w:rPr>
          <w:rStyle w:val="not-translated-para"/>
          <w:sz w:val="14"/>
          <w:szCs w:val="14"/>
        </w:rPr>
        <w:t>20</w:t>
      </w:r>
      <w:r>
        <w:rPr>
          <w:rStyle w:val="not-translated-para"/>
          <w:sz w:val="14"/>
          <w:szCs w:val="14"/>
        </w:rPr>
        <w:t>18. Learning hand-eye coordination for robotic grasping with deep learning</w:t>
      </w:r>
      <w:r>
        <w:rPr>
          <w:rStyle w:val="not-translated-para"/>
          <w:sz w:val="14"/>
          <w:szCs w:val="14"/>
        </w:rPr>
        <w:t xml:space="preserve"> </w:t>
      </w:r>
      <w:r>
        <w:rPr>
          <w:rStyle w:val="not-translated-para"/>
          <w:sz w:val="21"/>
          <w:szCs w:val="21"/>
          <w:vertAlign w:val="superscript"/>
        </w:rPr>
        <w:t>and large-scale data collection.</w:t>
      </w:r>
      <w:r>
        <w:rPr>
          <w:rStyle w:val="not-translated-para"/>
          <w:sz w:val="21"/>
          <w:szCs w:val="21"/>
          <w:vertAlign w:val="superscript"/>
        </w:rPr>
        <w:t xml:space="preserve"> </w:t>
      </w:r>
      <w:r>
        <w:rPr>
          <w:rStyle w:val="not-translated-para"/>
          <w:i/>
          <w:iCs/>
          <w:sz w:val="14"/>
          <w:szCs w:val="14"/>
        </w:rPr>
        <w:t>The International Journal of Robotics Researc</w:t>
      </w:r>
      <w:r>
        <w:rPr>
          <w:rStyle w:val="not-translated-para"/>
          <w:i/>
          <w:iCs/>
          <w:sz w:val="14"/>
          <w:szCs w:val="14"/>
        </w:rPr>
        <w:t>h</w:t>
      </w:r>
    </w:p>
    <w:p w:rsidR="00000000" w:rsidRDefault="009C167B">
      <w:pPr>
        <w:spacing w:line="266" w:lineRule="auto"/>
        <w:ind w:left="321" w:right="6" w:hanging="5"/>
      </w:pPr>
      <w:r>
        <w:rPr>
          <w:rStyle w:val="not-translated-para"/>
          <w:sz w:val="14"/>
          <w:szCs w:val="14"/>
        </w:rPr>
        <w:t>(2018)</w:t>
      </w:r>
      <w:r>
        <w:rPr>
          <w:rStyle w:val="not-translated-para"/>
          <w:sz w:val="14"/>
          <w:szCs w:val="14"/>
        </w:rPr>
        <w:t>.</w:t>
      </w:r>
    </w:p>
    <w:p w:rsidR="00000000" w:rsidRDefault="009C167B">
      <w:pPr>
        <w:spacing w:after="49" w:line="266" w:lineRule="auto"/>
        <w:ind w:left="309" w:right="6" w:hanging="309"/>
      </w:pPr>
      <w:r>
        <w:rPr>
          <w:rStyle w:val="not-translated-para"/>
          <w:sz w:val="14"/>
          <w:szCs w:val="14"/>
        </w:rPr>
        <w:t>[28] Jiwei Li, Will Monroe, Alan Ritter, Michel Galley, Jianfeng Gao, and Dan Jurafsky</w:t>
      </w:r>
      <w:r>
        <w:rPr>
          <w:rStyle w:val="not-translated-para"/>
          <w:sz w:val="14"/>
          <w:szCs w:val="14"/>
        </w:rPr>
        <w:t>.</w:t>
      </w:r>
    </w:p>
    <w:p w:rsidR="00000000" w:rsidRDefault="009C167B">
      <w:pPr>
        <w:spacing w:line="266" w:lineRule="auto"/>
        <w:ind w:left="661" w:right="6" w:hanging="341"/>
      </w:pPr>
      <w:r>
        <w:rPr>
          <w:sz w:val="14"/>
          <w:szCs w:val="14"/>
        </w:rPr>
        <w:t>2016.</w:t>
      </w:r>
      <w:r>
        <w:rPr>
          <w:rFonts w:ascii="Times New Roman" w:hAnsi="Times New Roman" w:cs="Times New Roman"/>
          <w:sz w:val="14"/>
          <w:szCs w:val="14"/>
        </w:rPr>
        <w:t xml:space="preserve"> </w:t>
      </w:r>
      <w:r>
        <w:rPr>
          <w:rStyle w:val="not-translated-para"/>
          <w:sz w:val="14"/>
          <w:szCs w:val="14"/>
        </w:rPr>
        <w:t>Deep reinforcement learning for dialogue generation. arXiv preprint arXiv:1606.01541</w:t>
      </w:r>
      <w:r>
        <w:rPr>
          <w:rStyle w:val="not-translated-para"/>
          <w:sz w:val="14"/>
          <w:szCs w:val="14"/>
        </w:rPr>
        <w:t xml:space="preserve"> </w:t>
      </w:r>
      <w:r>
        <w:rPr>
          <w:rStyle w:val="not-translated-para"/>
          <w:sz w:val="21"/>
          <w:szCs w:val="21"/>
          <w:vertAlign w:val="superscript"/>
        </w:rPr>
        <w:t>(2016)</w:t>
      </w:r>
      <w:r>
        <w:rPr>
          <w:rStyle w:val="not-translated-para"/>
          <w:sz w:val="21"/>
          <w:szCs w:val="21"/>
          <w:vertAlign w:val="superscript"/>
        </w:rPr>
        <w:t>.</w:t>
      </w:r>
    </w:p>
    <w:p w:rsidR="00000000" w:rsidRDefault="009C167B">
      <w:pPr>
        <w:spacing w:after="53" w:line="266" w:lineRule="auto"/>
        <w:ind w:left="309" w:right="6" w:hanging="309"/>
      </w:pPr>
      <w:r>
        <w:rPr>
          <w:rStyle w:val="not-translated-para"/>
          <w:sz w:val="14"/>
          <w:szCs w:val="14"/>
        </w:rPr>
        <w:t>[29] Wenjun Li, Xianfeng Li, Hui Li, and Gaogang Xie. 2018. CutSplit: A Decision</w:t>
      </w:r>
      <w:r>
        <w:rPr>
          <w:rStyle w:val="not-translated-para"/>
          <w:sz w:val="14"/>
          <w:szCs w:val="14"/>
        </w:rPr>
        <w:t>-</w:t>
      </w:r>
    </w:p>
    <w:p w:rsidR="00000000" w:rsidRDefault="009C167B">
      <w:pPr>
        <w:spacing w:line="266" w:lineRule="auto"/>
        <w:ind w:left="303" w:right="6" w:hanging="5"/>
      </w:pPr>
      <w:r>
        <w:rPr>
          <w:rStyle w:val="not-translated-para"/>
          <w:sz w:val="14"/>
          <w:szCs w:val="14"/>
        </w:rPr>
        <w:t>Tree Combining Cutting and Splitting for Scalable Packet Classification. In IEEE INFOCOM</w:t>
      </w:r>
      <w:r>
        <w:rPr>
          <w:rStyle w:val="not-translated-para"/>
          <w:sz w:val="14"/>
          <w:szCs w:val="14"/>
        </w:rPr>
        <w:t>.</w:t>
      </w:r>
    </w:p>
    <w:p w:rsidR="00000000" w:rsidRDefault="009C167B">
      <w:pPr>
        <w:spacing w:after="61" w:line="247" w:lineRule="auto"/>
        <w:ind w:left="309" w:right="6" w:hanging="309"/>
      </w:pPr>
      <w:r>
        <w:rPr>
          <w:rStyle w:val="not-translated-para"/>
          <w:sz w:val="14"/>
          <w:szCs w:val="14"/>
        </w:rPr>
        <w:t>[30] Eric Liang, Richard Liaw, Robert Nishihara, Philipp Moritz, Roy Fox, Ken Goldberg, Joseph Gonzalez, Michael Jordan, and Ion Stoica. 2018. RLlib: Abstractions for</w:t>
      </w:r>
      <w:r>
        <w:rPr>
          <w:rStyle w:val="not-translated-para"/>
          <w:sz w:val="14"/>
          <w:szCs w:val="14"/>
        </w:rPr>
        <w:t xml:space="preserve"> distributed reinforcement learning. In ICML</w:t>
      </w:r>
      <w:r>
        <w:rPr>
          <w:rStyle w:val="not-translated-para"/>
          <w:sz w:val="14"/>
          <w:szCs w:val="14"/>
        </w:rPr>
        <w:t>.</w:t>
      </w:r>
    </w:p>
    <w:p w:rsidR="00000000" w:rsidRDefault="009C167B">
      <w:pPr>
        <w:spacing w:line="331" w:lineRule="auto"/>
        <w:ind w:left="309" w:right="6" w:hanging="309"/>
      </w:pPr>
      <w:r>
        <w:rPr>
          <w:rStyle w:val="not-translated-para"/>
          <w:sz w:val="14"/>
          <w:szCs w:val="14"/>
        </w:rPr>
        <w:t xml:space="preserve">[31] </w:t>
      </w:r>
      <w:r>
        <w:rPr>
          <w:rStyle w:val="not-translated-para"/>
          <w:sz w:val="14"/>
          <w:szCs w:val="14"/>
        </w:rPr>
        <w:t>Alex X Liu, Chad R Meiners, and Yun Zhou. 2008. All-match based complete redundancy removal for packet classifiers in TCAMs. In IEEE INFOCOM</w:t>
      </w:r>
      <w:r>
        <w:rPr>
          <w:rStyle w:val="not-translated-para"/>
          <w:sz w:val="14"/>
          <w:szCs w:val="14"/>
        </w:rPr>
        <w:t>.</w:t>
      </w:r>
    </w:p>
    <w:p w:rsidR="00000000" w:rsidRDefault="009C167B">
      <w:pPr>
        <w:spacing w:after="33" w:line="247" w:lineRule="auto"/>
        <w:ind w:left="309" w:right="6" w:hanging="309"/>
      </w:pPr>
      <w:r>
        <w:rPr>
          <w:rStyle w:val="not-translated-para"/>
          <w:sz w:val="14"/>
          <w:szCs w:val="14"/>
        </w:rPr>
        <w:t>[32] Yadi Ma and Suman Banerjee. 2012. A smart pre-classifier to reduce power consumption of TCAMs for multi-dimen</w:t>
      </w:r>
      <w:r>
        <w:rPr>
          <w:rStyle w:val="not-translated-para"/>
          <w:sz w:val="14"/>
          <w:szCs w:val="14"/>
        </w:rPr>
        <w:t>sional packet classification. In ACM SIGCOMM</w:t>
      </w:r>
      <w:r>
        <w:rPr>
          <w:rStyle w:val="not-translated-para"/>
          <w:sz w:val="14"/>
          <w:szCs w:val="14"/>
        </w:rPr>
        <w:t>.</w:t>
      </w:r>
    </w:p>
    <w:p w:rsidR="00000000" w:rsidRDefault="009C167B">
      <w:pPr>
        <w:spacing w:after="48" w:line="266" w:lineRule="auto"/>
        <w:ind w:left="309" w:right="6" w:hanging="309"/>
      </w:pPr>
      <w:r>
        <w:rPr>
          <w:rStyle w:val="not-translated-para"/>
          <w:sz w:val="14"/>
          <w:szCs w:val="14"/>
        </w:rPr>
        <w:t>[33] Hongzi Mao, Mohammad Alizadeh, Ishai Menache, and Srikanth Kandula. 2016</w:t>
      </w:r>
      <w:r>
        <w:rPr>
          <w:rStyle w:val="not-translated-para"/>
          <w:sz w:val="14"/>
          <w:szCs w:val="14"/>
        </w:rPr>
        <w:t>.</w:t>
      </w:r>
    </w:p>
    <w:p w:rsidR="00000000" w:rsidRDefault="009C167B">
      <w:pPr>
        <w:spacing w:line="266" w:lineRule="auto"/>
        <w:ind w:left="314" w:right="6" w:hanging="5"/>
      </w:pPr>
      <w:r>
        <w:rPr>
          <w:rStyle w:val="not-translated-para"/>
          <w:sz w:val="14"/>
          <w:szCs w:val="14"/>
        </w:rPr>
        <w:t>Resource management with deep reinforcement learning. In ACM SIGCOMM HotNets Workshop</w:t>
      </w:r>
      <w:r>
        <w:rPr>
          <w:rStyle w:val="not-translated-para"/>
          <w:sz w:val="14"/>
          <w:szCs w:val="14"/>
        </w:rPr>
        <w:t>.</w:t>
      </w:r>
    </w:p>
    <w:p w:rsidR="00000000" w:rsidRDefault="009C167B">
      <w:pPr>
        <w:spacing w:line="326" w:lineRule="auto"/>
        <w:ind w:left="309" w:right="6" w:hanging="309"/>
      </w:pPr>
      <w:r>
        <w:rPr>
          <w:rStyle w:val="not-translated-para"/>
          <w:sz w:val="14"/>
          <w:szCs w:val="14"/>
        </w:rPr>
        <w:t>[34] Hongzi Mao, Ravi Netravali, and Mohamma</w:t>
      </w:r>
      <w:r>
        <w:rPr>
          <w:rStyle w:val="not-translated-para"/>
          <w:sz w:val="14"/>
          <w:szCs w:val="14"/>
        </w:rPr>
        <w:t>d Alizadeh. 2017. Neural adaptive video streaming with pensieve. In ACM SIGCOMM</w:t>
      </w:r>
      <w:r>
        <w:rPr>
          <w:rStyle w:val="not-translated-para"/>
          <w:sz w:val="14"/>
          <w:szCs w:val="14"/>
        </w:rPr>
        <w:t>.</w:t>
      </w:r>
    </w:p>
    <w:p w:rsidR="00000000" w:rsidRDefault="009C167B">
      <w:pPr>
        <w:spacing w:after="61" w:line="247" w:lineRule="auto"/>
        <w:ind w:left="309" w:right="6" w:hanging="309"/>
      </w:pPr>
      <w:r>
        <w:rPr>
          <w:rStyle w:val="not-translated-para"/>
          <w:sz w:val="14"/>
          <w:szCs w:val="14"/>
        </w:rPr>
        <w:t>[35] Volodymyr Mnih, Adria Puigdomenech Badia, Mehdi Mirza, Alex Graves, Timothy Lillicrap, Tim Harley, David Silver, and Koray Kavukcuoglu. 2016. Asynchronous methods for dee</w:t>
      </w:r>
      <w:r>
        <w:rPr>
          <w:rStyle w:val="not-translated-para"/>
          <w:sz w:val="14"/>
          <w:szCs w:val="14"/>
        </w:rPr>
        <w:t>p reinforcement learning. In ICML</w:t>
      </w:r>
      <w:r>
        <w:rPr>
          <w:rStyle w:val="not-translated-para"/>
          <w:sz w:val="14"/>
          <w:szCs w:val="14"/>
        </w:rPr>
        <w:t>.</w:t>
      </w:r>
    </w:p>
    <w:p w:rsidR="00000000" w:rsidRDefault="009C167B">
      <w:pPr>
        <w:spacing w:line="266" w:lineRule="auto"/>
        <w:ind w:left="309" w:right="6" w:hanging="309"/>
      </w:pPr>
      <w:r>
        <w:rPr>
          <w:rStyle w:val="not-translated-para"/>
          <w:sz w:val="14"/>
          <w:szCs w:val="14"/>
        </w:rPr>
        <w:t>[36] Volodymyr Mnih, Koray Kavukcuoglu, David Silver, Alex Graves, Ioanni</w:t>
      </w:r>
      <w:r>
        <w:rPr>
          <w:rStyle w:val="not-translated-para"/>
          <w:sz w:val="14"/>
          <w:szCs w:val="14"/>
        </w:rPr>
        <w:t>s</w:t>
      </w:r>
    </w:p>
    <w:p w:rsidR="00000000" w:rsidRDefault="009C167B">
      <w:pPr>
        <w:spacing w:after="38" w:line="266" w:lineRule="auto"/>
        <w:ind w:left="309" w:right="6" w:hanging="5"/>
      </w:pPr>
      <w:r>
        <w:rPr>
          <w:rStyle w:val="not-translated-para"/>
          <w:sz w:val="14"/>
          <w:szCs w:val="14"/>
        </w:rPr>
        <w:t>Antonoglou, Daan Wierstra, and Martin Riedmiller. 2013. Playing Atari with deep reinforcement learning. arXiv preprint arXiv:1312.5602 (2013)</w:t>
      </w:r>
      <w:r>
        <w:rPr>
          <w:rStyle w:val="not-translated-para"/>
          <w:sz w:val="14"/>
          <w:szCs w:val="14"/>
        </w:rPr>
        <w:t>.</w:t>
      </w:r>
    </w:p>
    <w:p w:rsidR="00000000" w:rsidRDefault="009C167B">
      <w:pPr>
        <w:spacing w:line="266" w:lineRule="auto"/>
        <w:ind w:left="309" w:right="6" w:hanging="309"/>
      </w:pPr>
      <w:r>
        <w:rPr>
          <w:rStyle w:val="not-translated-para"/>
          <w:sz w:val="14"/>
          <w:szCs w:val="14"/>
        </w:rPr>
        <w:t>[37</w:t>
      </w:r>
      <w:r>
        <w:rPr>
          <w:rStyle w:val="not-translated-para"/>
          <w:sz w:val="14"/>
          <w:szCs w:val="14"/>
        </w:rPr>
        <w:t>] Volodymyr Mnih, Koray Kavukcuoglu, David Silver, Andrei A. Rusu, Joel Veness</w:t>
      </w:r>
      <w:r>
        <w:rPr>
          <w:rStyle w:val="not-translated-para"/>
          <w:sz w:val="14"/>
          <w:szCs w:val="14"/>
        </w:rPr>
        <w:t>,</w:t>
      </w:r>
    </w:p>
    <w:p w:rsidR="00000000" w:rsidRDefault="009C167B">
      <w:pPr>
        <w:spacing w:line="266" w:lineRule="auto"/>
        <w:ind w:left="314" w:right="6" w:hanging="5"/>
      </w:pPr>
      <w:r>
        <w:rPr>
          <w:rStyle w:val="not-translated-para"/>
          <w:sz w:val="14"/>
          <w:szCs w:val="14"/>
        </w:rPr>
        <w:t>Marc G. Bellemare, Alex Graves, Martin Riedmiller, Andreas K. Fidjeland, Geor</w:t>
      </w:r>
      <w:r>
        <w:rPr>
          <w:rStyle w:val="not-translated-para"/>
          <w:sz w:val="14"/>
          <w:szCs w:val="14"/>
        </w:rPr>
        <w:t>g</w:t>
      </w:r>
    </w:p>
    <w:p w:rsidR="00000000" w:rsidRDefault="009C167B">
      <w:pPr>
        <w:spacing w:after="52" w:line="266" w:lineRule="auto"/>
        <w:ind w:left="314" w:right="213" w:hanging="5"/>
      </w:pPr>
      <w:r>
        <w:rPr>
          <w:rStyle w:val="not-translated-para"/>
          <w:sz w:val="14"/>
          <w:szCs w:val="14"/>
        </w:rPr>
        <w:t>Ostrovski, Stig Petersen, Charles Beattie, Amir Sadik, Ioannis Antonoglou, Helen King, Dharshan K</w:t>
      </w:r>
      <w:r>
        <w:rPr>
          <w:rStyle w:val="not-translated-para"/>
          <w:sz w:val="14"/>
          <w:szCs w:val="14"/>
        </w:rPr>
        <w:t>umaran, Daan Wierstra, Shane Legg, and Demis Hassabis. 2015. Human-level control through deep reinforcement learning. Nature (2015)</w:t>
      </w:r>
      <w:r>
        <w:rPr>
          <w:rStyle w:val="not-translated-para"/>
          <w:sz w:val="14"/>
          <w:szCs w:val="14"/>
        </w:rPr>
        <w:t>.</w:t>
      </w:r>
    </w:p>
    <w:p w:rsidR="00000000" w:rsidRDefault="009C167B">
      <w:pPr>
        <w:spacing w:line="266" w:lineRule="auto"/>
        <w:ind w:left="309" w:right="6" w:hanging="309"/>
      </w:pPr>
      <w:r>
        <w:rPr>
          <w:rStyle w:val="not-translated-para"/>
          <w:sz w:val="14"/>
          <w:szCs w:val="14"/>
        </w:rPr>
        <w:t xml:space="preserve">[38] </w:t>
      </w:r>
      <w:r>
        <w:rPr>
          <w:rStyle w:val="not-translated-para"/>
          <w:sz w:val="14"/>
          <w:szCs w:val="14"/>
        </w:rPr>
        <w:t>Mohammad Norouzi, Maxwell Collins, Matthew A. Johnson, David J. Fleet, an</w:t>
      </w:r>
      <w:r>
        <w:rPr>
          <w:rStyle w:val="not-translated-para"/>
          <w:sz w:val="14"/>
          <w:szCs w:val="14"/>
        </w:rPr>
        <w:t>d</w:t>
      </w:r>
    </w:p>
    <w:p w:rsidR="00000000" w:rsidRDefault="009C167B">
      <w:pPr>
        <w:spacing w:after="27" w:line="266" w:lineRule="auto"/>
        <w:ind w:left="314" w:right="6" w:hanging="5"/>
      </w:pPr>
      <w:r>
        <w:rPr>
          <w:rStyle w:val="not-translated-para"/>
          <w:sz w:val="14"/>
          <w:szCs w:val="14"/>
        </w:rPr>
        <w:t>Pushmeet Kohli. 2015. Efficient non-greedy optimization of decision trees. In Advances in Neural Information Processing Systems. 1729–1737</w:t>
      </w:r>
      <w:r>
        <w:rPr>
          <w:rStyle w:val="not-translated-para"/>
          <w:sz w:val="14"/>
          <w:szCs w:val="14"/>
        </w:rPr>
        <w:t>.</w:t>
      </w:r>
    </w:p>
    <w:p w:rsidR="00000000" w:rsidRDefault="009C167B">
      <w:pPr>
        <w:spacing w:line="319" w:lineRule="auto"/>
        <w:ind w:left="309" w:right="6" w:hanging="309"/>
      </w:pPr>
      <w:r>
        <w:rPr>
          <w:rStyle w:val="not-translated-para"/>
          <w:sz w:val="14"/>
          <w:szCs w:val="14"/>
        </w:rPr>
        <w:t>[39] Stanley R Pliska. 1976. Optimization</w:t>
      </w:r>
      <w:r>
        <w:rPr>
          <w:rStyle w:val="not-translated-para"/>
          <w:sz w:val="14"/>
          <w:szCs w:val="14"/>
        </w:rPr>
        <w:t xml:space="preserve"> of multitype branching processes. Management Science 23, 2 (1976), 117–124</w:t>
      </w:r>
      <w:r>
        <w:rPr>
          <w:rStyle w:val="not-translated-para"/>
          <w:sz w:val="14"/>
          <w:szCs w:val="14"/>
        </w:rPr>
        <w:t>.</w:t>
      </w:r>
    </w:p>
    <w:p w:rsidR="00000000" w:rsidRDefault="009C167B">
      <w:pPr>
        <w:spacing w:line="331" w:lineRule="auto"/>
        <w:ind w:left="309" w:right="6" w:hanging="309"/>
      </w:pPr>
      <w:r>
        <w:rPr>
          <w:rStyle w:val="not-translated-para"/>
          <w:sz w:val="14"/>
          <w:szCs w:val="14"/>
        </w:rPr>
        <w:t>[40] Yaxuan Qi, Lianghong Xu, Baohua Yang, Yibo Xue, and Jun Li. 2009. Packet classification algorithms: From theory to practice. In IEEE INFOCOM</w:t>
      </w:r>
      <w:r>
        <w:rPr>
          <w:rStyle w:val="not-translated-para"/>
          <w:sz w:val="14"/>
          <w:szCs w:val="14"/>
        </w:rPr>
        <w:t>.</w:t>
      </w:r>
    </w:p>
    <w:p w:rsidR="00000000" w:rsidRDefault="009C167B">
      <w:pPr>
        <w:spacing w:after="26" w:line="266" w:lineRule="auto"/>
        <w:ind w:left="309" w:right="6" w:hanging="309"/>
      </w:pPr>
      <w:r>
        <w:rPr>
          <w:rStyle w:val="not-translated-para"/>
          <w:sz w:val="14"/>
          <w:szCs w:val="14"/>
        </w:rPr>
        <w:t>[41] Yun R. Qu, Hao H. Zhang, Sh</w:t>
      </w:r>
      <w:r>
        <w:rPr>
          <w:rStyle w:val="not-translated-para"/>
          <w:sz w:val="14"/>
          <w:szCs w:val="14"/>
        </w:rPr>
        <w:t xml:space="preserve">ijie Zhou, and Viktor K. Prasanna. 2015. Optimizing many-field packet classification on FPGA, multi-core general purpose </w:t>
      </w:r>
      <w:r>
        <w:rPr>
          <w:rStyle w:val="not-translated-para"/>
          <w:sz w:val="14"/>
          <w:szCs w:val="14"/>
        </w:rPr>
        <w:t>.</w:t>
      </w:r>
      <w:r>
        <w:rPr>
          <w:rStyle w:val="not-translated-para"/>
          <w:sz w:val="21"/>
          <w:szCs w:val="21"/>
          <w:vertAlign w:val="superscript"/>
        </w:rPr>
        <w:t>processor, and GPU. In</w:t>
      </w:r>
      <w:r>
        <w:rPr>
          <w:rStyle w:val="not-translated-para"/>
          <w:sz w:val="21"/>
          <w:szCs w:val="21"/>
          <w:vertAlign w:val="superscript"/>
        </w:rPr>
        <w:t xml:space="preserve"> </w:t>
      </w:r>
      <w:r>
        <w:rPr>
          <w:rStyle w:val="not-translated-para"/>
          <w:i/>
          <w:iCs/>
          <w:sz w:val="14"/>
          <w:szCs w:val="14"/>
        </w:rPr>
        <w:t>ACM/IEEE Symposium on Architectures for Networking and Communications System</w:t>
      </w:r>
      <w:r>
        <w:rPr>
          <w:rStyle w:val="not-translated-para"/>
          <w:i/>
          <w:iCs/>
          <w:sz w:val="14"/>
          <w:szCs w:val="14"/>
        </w:rPr>
        <w:t>s</w:t>
      </w:r>
    </w:p>
    <w:p w:rsidR="00000000" w:rsidRDefault="009C167B">
      <w:pPr>
        <w:spacing w:line="266" w:lineRule="auto"/>
        <w:ind w:left="309" w:right="6" w:hanging="309"/>
      </w:pPr>
      <w:r>
        <w:rPr>
          <w:rStyle w:val="not-translated-para"/>
          <w:sz w:val="14"/>
          <w:szCs w:val="14"/>
        </w:rPr>
        <w:t>[42] John Schulman, Philipp Morit</w:t>
      </w:r>
      <w:r>
        <w:rPr>
          <w:rStyle w:val="not-translated-para"/>
          <w:sz w:val="14"/>
          <w:szCs w:val="14"/>
        </w:rPr>
        <w:t>z, Sergey Levine, Michael Jordan, and Pieter Abbeel</w:t>
      </w:r>
      <w:r>
        <w:rPr>
          <w:rStyle w:val="not-translated-para"/>
          <w:sz w:val="14"/>
          <w:szCs w:val="14"/>
        </w:rPr>
        <w:t>.</w:t>
      </w:r>
    </w:p>
    <w:p w:rsidR="00000000" w:rsidRDefault="009C167B">
      <w:pPr>
        <w:spacing w:line="216" w:lineRule="auto"/>
        <w:ind w:left="314" w:right="6" w:hanging="5"/>
      </w:pPr>
      <w:r>
        <w:rPr>
          <w:rStyle w:val="not-translated-para"/>
          <w:sz w:val="14"/>
          <w:szCs w:val="14"/>
        </w:rPr>
        <w:t>2015. High-dimensional continuous control using generalized advantage estim</w:t>
      </w:r>
      <w:r>
        <w:rPr>
          <w:rStyle w:val="not-translated-para"/>
          <w:sz w:val="14"/>
          <w:szCs w:val="14"/>
        </w:rPr>
        <w:t>a</w:t>
      </w:r>
      <w:r>
        <w:rPr>
          <w:rStyle w:val="not-translated-para"/>
          <w:sz w:val="21"/>
          <w:szCs w:val="21"/>
          <w:vertAlign w:val="superscript"/>
        </w:rPr>
        <w:t>tion.</w:t>
      </w:r>
      <w:r>
        <w:rPr>
          <w:rStyle w:val="not-translated-para"/>
          <w:sz w:val="21"/>
          <w:szCs w:val="21"/>
          <w:vertAlign w:val="superscript"/>
        </w:rPr>
        <w:t xml:space="preserve"> </w:t>
      </w:r>
      <w:r>
        <w:rPr>
          <w:rStyle w:val="not-translated-para"/>
          <w:i/>
          <w:iCs/>
          <w:sz w:val="14"/>
          <w:szCs w:val="14"/>
        </w:rPr>
        <w:t>arXiv preprint arXiv:1506.02438</w:t>
      </w:r>
      <w:r>
        <w:rPr>
          <w:rStyle w:val="not-translated-para"/>
          <w:i/>
          <w:iCs/>
          <w:sz w:val="14"/>
          <w:szCs w:val="14"/>
        </w:rPr>
        <w:t xml:space="preserve"> </w:t>
      </w:r>
      <w:r>
        <w:rPr>
          <w:rStyle w:val="not-translated-para"/>
          <w:sz w:val="21"/>
          <w:szCs w:val="21"/>
          <w:vertAlign w:val="superscript"/>
        </w:rPr>
        <w:t>(2015)</w:t>
      </w:r>
      <w:r>
        <w:rPr>
          <w:rStyle w:val="not-translated-para"/>
          <w:sz w:val="21"/>
          <w:szCs w:val="21"/>
          <w:vertAlign w:val="superscript"/>
        </w:rPr>
        <w:t>.</w:t>
      </w:r>
    </w:p>
    <w:p w:rsidR="00000000" w:rsidRDefault="009C167B">
      <w:pPr>
        <w:spacing w:after="42" w:line="266" w:lineRule="auto"/>
        <w:ind w:left="309" w:right="6" w:hanging="309"/>
      </w:pPr>
      <w:r>
        <w:rPr>
          <w:rStyle w:val="not-translated-para"/>
          <w:sz w:val="14"/>
          <w:szCs w:val="14"/>
        </w:rPr>
        <w:t>[43] John Schulman, Filip Wolski, Prafulla Dhariwal, Alec Radford, and Oleg Klimo</w:t>
      </w:r>
      <w:r>
        <w:rPr>
          <w:rStyle w:val="not-translated-para"/>
          <w:sz w:val="14"/>
          <w:szCs w:val="14"/>
        </w:rPr>
        <w:t>v</w:t>
      </w:r>
      <w:r>
        <w:rPr>
          <w:rStyle w:val="not-translated-para"/>
          <w:sz w:val="14"/>
          <w:szCs w:val="14"/>
        </w:rPr>
        <w:t>.</w:t>
      </w:r>
    </w:p>
    <w:p w:rsidR="00000000" w:rsidRDefault="009C167B">
      <w:pPr>
        <w:spacing w:line="266" w:lineRule="auto"/>
        <w:ind w:left="661" w:right="6" w:hanging="341"/>
      </w:pPr>
      <w:r>
        <w:rPr>
          <w:sz w:val="14"/>
          <w:szCs w:val="14"/>
        </w:rPr>
        <w:t>2017.</w:t>
      </w:r>
      <w:r>
        <w:rPr>
          <w:rFonts w:ascii="Times New Roman" w:hAnsi="Times New Roman" w:cs="Times New Roman"/>
          <w:sz w:val="14"/>
          <w:szCs w:val="14"/>
        </w:rPr>
        <w:t xml:space="preserve"> </w:t>
      </w:r>
      <w:r>
        <w:rPr>
          <w:rStyle w:val="not-translated-para"/>
          <w:sz w:val="14"/>
          <w:szCs w:val="14"/>
        </w:rPr>
        <w:t>Proximal policy optimization algorithms. arXiv preprint arXiv:1707.0634</w:t>
      </w:r>
      <w:r>
        <w:rPr>
          <w:rStyle w:val="not-translated-para"/>
          <w:sz w:val="14"/>
          <w:szCs w:val="14"/>
        </w:rPr>
        <w:t>7</w:t>
      </w:r>
    </w:p>
    <w:p w:rsidR="00000000" w:rsidRDefault="009C167B">
      <w:pPr>
        <w:spacing w:line="266" w:lineRule="auto"/>
        <w:ind w:left="310" w:right="6" w:hanging="5"/>
      </w:pPr>
      <w:r>
        <w:rPr>
          <w:rStyle w:val="not-translated-para"/>
          <w:sz w:val="14"/>
          <w:szCs w:val="14"/>
        </w:rPr>
        <w:t>(2017)</w:t>
      </w:r>
      <w:r>
        <w:rPr>
          <w:rStyle w:val="not-translated-para"/>
          <w:sz w:val="14"/>
          <w:szCs w:val="14"/>
        </w:rPr>
        <w:t>.</w:t>
      </w:r>
    </w:p>
    <w:p w:rsidR="00000000" w:rsidRDefault="009C167B">
      <w:pPr>
        <w:spacing w:after="61" w:line="247" w:lineRule="auto"/>
        <w:ind w:left="309" w:right="6" w:hanging="309"/>
      </w:pPr>
      <w:r>
        <w:rPr>
          <w:rStyle w:val="not-translated-para"/>
          <w:sz w:val="14"/>
          <w:szCs w:val="14"/>
        </w:rPr>
        <w:t xml:space="preserve">[44] </w:t>
      </w:r>
      <w:r>
        <w:rPr>
          <w:rStyle w:val="not-translated-para"/>
          <w:sz w:val="14"/>
          <w:szCs w:val="14"/>
        </w:rPr>
        <w:t>David Silver, Aja Huang, Chris J. Maddison, Arthur Guez, Laurent Sifre, George Van Den Driessche, Julian Schrittwieser, Ioannis Antonoglou, Veda Panneershelvam, Marc Lanctot, Sander Dieleman, Dominik Grewe, John Nham, Nal Kalchbrenner, Ilya Sutskever, Timo</w:t>
      </w:r>
      <w:r>
        <w:rPr>
          <w:rStyle w:val="not-translated-para"/>
          <w:sz w:val="14"/>
          <w:szCs w:val="14"/>
        </w:rPr>
        <w:t>thy Lillicrap, Madeleine Leach, Koray Kavukcuoglu, Graepel Thore, and Demis Hassabis. 2016. Mastering the game of Go with deep neural networks and tree search. Nature (2016)</w:t>
      </w:r>
      <w:r>
        <w:rPr>
          <w:rStyle w:val="not-translated-para"/>
          <w:sz w:val="14"/>
          <w:szCs w:val="14"/>
        </w:rPr>
        <w:t>.</w:t>
      </w:r>
    </w:p>
    <w:p w:rsidR="00000000" w:rsidRDefault="009C167B">
      <w:pPr>
        <w:spacing w:line="266" w:lineRule="auto"/>
        <w:ind w:left="309" w:right="6" w:hanging="309"/>
      </w:pPr>
      <w:r>
        <w:rPr>
          <w:rStyle w:val="not-translated-para"/>
          <w:sz w:val="14"/>
          <w:szCs w:val="14"/>
        </w:rPr>
        <w:t>[45] David Silver, Thomas Hubert, Julian Schrittwieser, Ioannis Antonoglou, Matth</w:t>
      </w:r>
      <w:r>
        <w:rPr>
          <w:rStyle w:val="not-translated-para"/>
          <w:sz w:val="14"/>
          <w:szCs w:val="14"/>
        </w:rPr>
        <w:t>ew Lai, Arthur Guez, Marc Lanctot, Laurent Sifre, Dharshan Kumaran, Thore Graepel, Timothy Lillicrap, Karen Simonyan, and Demis Hassabis. 2018. A general reinforcement learning algorithm that masters chess, shogi, and Go throug</w:t>
      </w:r>
      <w:r>
        <w:rPr>
          <w:rStyle w:val="not-translated-para"/>
          <w:sz w:val="14"/>
          <w:szCs w:val="14"/>
        </w:rPr>
        <w:t>h</w:t>
      </w:r>
    </w:p>
    <w:p w:rsidR="00000000" w:rsidRDefault="009C167B">
      <w:pPr>
        <w:spacing w:after="45" w:line="266" w:lineRule="auto"/>
        <w:ind w:left="314" w:right="6" w:hanging="5"/>
      </w:pPr>
      <w:r>
        <w:rPr>
          <w:rStyle w:val="not-translated-para"/>
          <w:sz w:val="14"/>
          <w:szCs w:val="14"/>
        </w:rPr>
        <w:t>self-play. Science (2018)</w:t>
      </w:r>
      <w:r>
        <w:rPr>
          <w:rStyle w:val="not-translated-para"/>
          <w:sz w:val="14"/>
          <w:szCs w:val="14"/>
        </w:rPr>
        <w:t>.</w:t>
      </w:r>
    </w:p>
    <w:p w:rsidR="00000000" w:rsidRDefault="009C167B">
      <w:pPr>
        <w:spacing w:line="266" w:lineRule="auto"/>
        <w:ind w:left="309" w:right="6" w:hanging="309"/>
      </w:pPr>
      <w:r>
        <w:rPr>
          <w:rStyle w:val="not-translated-para"/>
          <w:sz w:val="14"/>
          <w:szCs w:val="14"/>
        </w:rPr>
        <w:t>[46] David Silver, Julian Schrittwieser, Karen Simonyan, Ioannis Antonoglou, Aj</w:t>
      </w:r>
      <w:r>
        <w:rPr>
          <w:rStyle w:val="not-translated-para"/>
          <w:sz w:val="14"/>
          <w:szCs w:val="14"/>
        </w:rPr>
        <w:t>a</w:t>
      </w:r>
    </w:p>
    <w:p w:rsidR="00000000" w:rsidRDefault="009C167B">
      <w:pPr>
        <w:spacing w:after="50" w:line="266" w:lineRule="auto"/>
        <w:ind w:left="310" w:right="219" w:hanging="5"/>
      </w:pPr>
      <w:r>
        <w:rPr>
          <w:rStyle w:val="not-translated-para"/>
          <w:sz w:val="14"/>
          <w:szCs w:val="14"/>
        </w:rPr>
        <w:t>Huang, Arthur Guez, Thomas Hubert, Lucas Baker, Matthew Lai, Adrian Bolton, Yutian Chen, Timothy Lillicrap, Fan Hui, Laurent Sifre, George van den Driessche, Thore Graepel, an</w:t>
      </w:r>
      <w:r>
        <w:rPr>
          <w:rStyle w:val="not-translated-para"/>
          <w:sz w:val="14"/>
          <w:szCs w:val="14"/>
        </w:rPr>
        <w:t>d Demis Hassabis. 2017. Mastering the game of Go without human knowledge. Nature (2017)</w:t>
      </w:r>
      <w:r>
        <w:rPr>
          <w:rStyle w:val="not-translated-para"/>
          <w:sz w:val="14"/>
          <w:szCs w:val="14"/>
        </w:rPr>
        <w:t>.</w:t>
      </w:r>
    </w:p>
    <w:p w:rsidR="00000000" w:rsidRDefault="009C167B">
      <w:pPr>
        <w:spacing w:line="328" w:lineRule="auto"/>
        <w:ind w:left="309" w:right="6" w:hanging="309"/>
      </w:pPr>
      <w:r>
        <w:rPr>
          <w:rStyle w:val="not-translated-para"/>
          <w:sz w:val="14"/>
          <w:szCs w:val="14"/>
        </w:rPr>
        <w:t>[47] Sumeet Singh, Florin Baboescu, George Varghese, and Jia Wang. 2003. Packet classification using multidimensional cutting. In ACM SIGCOMM</w:t>
      </w:r>
      <w:r>
        <w:rPr>
          <w:rStyle w:val="not-translated-para"/>
          <w:sz w:val="14"/>
          <w:szCs w:val="14"/>
        </w:rPr>
        <w:t>.</w:t>
      </w:r>
    </w:p>
    <w:p w:rsidR="00000000" w:rsidRDefault="009C167B">
      <w:pPr>
        <w:spacing w:line="328" w:lineRule="auto"/>
        <w:ind w:left="309" w:right="6" w:hanging="309"/>
      </w:pPr>
      <w:r>
        <w:rPr>
          <w:rStyle w:val="not-translated-para"/>
          <w:sz w:val="14"/>
          <w:szCs w:val="14"/>
        </w:rPr>
        <w:t>[48] Ed Spitznagel, Davi</w:t>
      </w:r>
      <w:r>
        <w:rPr>
          <w:rStyle w:val="not-translated-para"/>
          <w:sz w:val="14"/>
          <w:szCs w:val="14"/>
        </w:rPr>
        <w:t>d Taylor, and Jonathan Turner. 2003. Packet classification using extended TCAMs. In IEEE ICNP</w:t>
      </w:r>
      <w:r>
        <w:rPr>
          <w:rStyle w:val="not-translated-para"/>
          <w:sz w:val="14"/>
          <w:szCs w:val="14"/>
        </w:rPr>
        <w:t>.</w:t>
      </w:r>
    </w:p>
    <w:p w:rsidR="00000000" w:rsidRDefault="009C167B">
      <w:pPr>
        <w:spacing w:line="328" w:lineRule="auto"/>
        <w:ind w:left="309" w:right="6" w:hanging="309"/>
      </w:pPr>
      <w:r>
        <w:rPr>
          <w:rStyle w:val="not-translated-para"/>
          <w:sz w:val="14"/>
          <w:szCs w:val="14"/>
        </w:rPr>
        <w:t>[49] Venkatachary Srinivasan, Subhash Suri, and George Varghese. 1999. Packet classification using tuple space search. In SIGCOMM CCR</w:t>
      </w:r>
      <w:r>
        <w:rPr>
          <w:rStyle w:val="not-translated-para"/>
          <w:sz w:val="14"/>
          <w:szCs w:val="14"/>
        </w:rPr>
        <w:t>.</w:t>
      </w:r>
    </w:p>
    <w:p w:rsidR="00000000" w:rsidRDefault="009C167B">
      <w:pPr>
        <w:spacing w:after="38" w:line="247" w:lineRule="auto"/>
        <w:ind w:left="309" w:right="6" w:hanging="309"/>
      </w:pPr>
      <w:r>
        <w:rPr>
          <w:rStyle w:val="not-translated-para"/>
          <w:sz w:val="14"/>
          <w:szCs w:val="14"/>
        </w:rPr>
        <w:t>[50] Weibin Sun and Robert</w:t>
      </w:r>
      <w:r>
        <w:rPr>
          <w:rStyle w:val="not-translated-para"/>
          <w:sz w:val="14"/>
          <w:szCs w:val="14"/>
        </w:rPr>
        <w:t xml:space="preserve"> Ricci. 2013. Fast and flexible: parallel packet processing </w:t>
      </w:r>
      <w:r>
        <w:rPr>
          <w:rStyle w:val="not-translated-para"/>
          <w:sz w:val="14"/>
          <w:szCs w:val="14"/>
        </w:rPr>
        <w:t>.</w:t>
      </w:r>
      <w:r>
        <w:rPr>
          <w:rStyle w:val="not-translated-para"/>
          <w:sz w:val="21"/>
          <w:szCs w:val="21"/>
          <w:vertAlign w:val="superscript"/>
        </w:rPr>
        <w:t>with GPUs and click. In</w:t>
      </w:r>
      <w:r>
        <w:rPr>
          <w:rStyle w:val="not-translated-para"/>
          <w:sz w:val="21"/>
          <w:szCs w:val="21"/>
          <w:vertAlign w:val="superscript"/>
        </w:rPr>
        <w:t xml:space="preserve"> </w:t>
      </w:r>
      <w:r>
        <w:rPr>
          <w:rStyle w:val="not-translated-para"/>
          <w:i/>
          <w:iCs/>
          <w:sz w:val="14"/>
          <w:szCs w:val="14"/>
        </w:rPr>
        <w:t>ACM/IEEE Symposium on Architectures for Networking and Communications System</w:t>
      </w:r>
      <w:r>
        <w:rPr>
          <w:rStyle w:val="not-translated-para"/>
          <w:i/>
          <w:iCs/>
          <w:sz w:val="14"/>
          <w:szCs w:val="14"/>
        </w:rPr>
        <w:t>s</w:t>
      </w:r>
    </w:p>
    <w:p w:rsidR="00000000" w:rsidRDefault="009C167B">
      <w:pPr>
        <w:spacing w:line="216" w:lineRule="auto"/>
        <w:ind w:left="309" w:right="6" w:hanging="309"/>
      </w:pPr>
      <w:r>
        <w:rPr>
          <w:rStyle w:val="not-translated-para"/>
          <w:sz w:val="14"/>
          <w:szCs w:val="14"/>
        </w:rPr>
        <w:t>[51] Ilya Sutskever, Oriol Vinyals, and Quoc V. Le. 2014. Sequence to sequence learning</w:t>
      </w:r>
      <w:r>
        <w:rPr>
          <w:rStyle w:val="not-translated-para"/>
          <w:sz w:val="14"/>
          <w:szCs w:val="14"/>
        </w:rPr>
        <w:t xml:space="preserve"> </w:t>
      </w:r>
      <w:r>
        <w:rPr>
          <w:rStyle w:val="not-translated-para"/>
          <w:sz w:val="21"/>
          <w:szCs w:val="21"/>
          <w:vertAlign w:val="superscript"/>
        </w:rPr>
        <w:t xml:space="preserve">with </w:t>
      </w:r>
      <w:r>
        <w:rPr>
          <w:rStyle w:val="not-translated-para"/>
          <w:sz w:val="21"/>
          <w:szCs w:val="21"/>
          <w:vertAlign w:val="superscript"/>
        </w:rPr>
        <w:t>neural networks. In</w:t>
      </w:r>
      <w:r>
        <w:rPr>
          <w:rStyle w:val="not-translated-para"/>
          <w:sz w:val="21"/>
          <w:szCs w:val="21"/>
          <w:vertAlign w:val="superscript"/>
        </w:rPr>
        <w:t xml:space="preserve"> </w:t>
      </w:r>
      <w:r>
        <w:rPr>
          <w:rStyle w:val="not-translated-para"/>
          <w:i/>
          <w:iCs/>
          <w:sz w:val="14"/>
          <w:szCs w:val="14"/>
        </w:rPr>
        <w:t>Advances in neural information processing system</w:t>
      </w:r>
      <w:r>
        <w:rPr>
          <w:rStyle w:val="not-translated-para"/>
          <w:i/>
          <w:iCs/>
          <w:sz w:val="14"/>
          <w:szCs w:val="14"/>
        </w:rPr>
        <w:t>s</w:t>
      </w:r>
      <w:r>
        <w:rPr>
          <w:sz w:val="21"/>
          <w:szCs w:val="21"/>
          <w:vertAlign w:val="superscript"/>
        </w:rPr>
        <w:t>.</w:t>
      </w:r>
    </w:p>
    <w:p w:rsidR="00000000" w:rsidRDefault="009C167B">
      <w:pPr>
        <w:spacing w:line="316" w:lineRule="auto"/>
        <w:ind w:left="309" w:right="6" w:hanging="309"/>
      </w:pPr>
      <w:r>
        <w:rPr>
          <w:rStyle w:val="not-translated-para"/>
          <w:sz w:val="14"/>
          <w:szCs w:val="14"/>
        </w:rPr>
        <w:t>[52] David E. Taylor and Jonathan S Turner. 2005. ClassBench: A packet classification benchmark. In IEEE INFOCOM</w:t>
      </w:r>
      <w:r>
        <w:rPr>
          <w:rStyle w:val="not-translated-para"/>
          <w:sz w:val="14"/>
          <w:szCs w:val="14"/>
        </w:rPr>
        <w:t>.</w:t>
      </w:r>
    </w:p>
    <w:p w:rsidR="00000000" w:rsidRDefault="009C167B">
      <w:pPr>
        <w:spacing w:line="328" w:lineRule="auto"/>
        <w:ind w:left="309" w:right="6" w:hanging="309"/>
      </w:pPr>
      <w:r>
        <w:rPr>
          <w:rStyle w:val="not-translated-para"/>
          <w:sz w:val="14"/>
          <w:szCs w:val="14"/>
        </w:rPr>
        <w:t xml:space="preserve">[53] </w:t>
      </w:r>
      <w:r>
        <w:rPr>
          <w:rStyle w:val="not-translated-para"/>
          <w:sz w:val="14"/>
          <w:szCs w:val="14"/>
        </w:rPr>
        <w:t>David E. Taylor and Jonathan S Turner. 2005. Scalable packet classification using distributed crossproducing of field labels. In IEEE INFOCOM</w:t>
      </w:r>
      <w:r>
        <w:rPr>
          <w:rStyle w:val="not-translated-para"/>
          <w:sz w:val="14"/>
          <w:szCs w:val="14"/>
        </w:rPr>
        <w:t>.</w:t>
      </w:r>
    </w:p>
    <w:p w:rsidR="00000000" w:rsidRDefault="009C167B">
      <w:pPr>
        <w:spacing w:after="27" w:line="266" w:lineRule="auto"/>
        <w:ind w:left="309" w:right="6" w:hanging="309"/>
      </w:pPr>
      <w:r>
        <w:rPr>
          <w:rStyle w:val="not-translated-para"/>
          <w:sz w:val="14"/>
          <w:szCs w:val="14"/>
        </w:rPr>
        <w:t xml:space="preserve">[54] </w:t>
      </w:r>
      <w:r>
        <w:rPr>
          <w:rStyle w:val="not-translated-para"/>
          <w:sz w:val="14"/>
          <w:szCs w:val="14"/>
        </w:rPr>
        <w:t>Asaf Valadarsky, Michael Schapira, Dafna Shahaf, and Aviv Tamar. 2017. Learning to route with Deep RL. In NIPS Deep Reinforcement Learning Symposium</w:t>
      </w:r>
      <w:r>
        <w:rPr>
          <w:rStyle w:val="not-translated-para"/>
          <w:sz w:val="14"/>
          <w:szCs w:val="14"/>
        </w:rPr>
        <w:t>.</w:t>
      </w:r>
    </w:p>
    <w:p w:rsidR="00000000" w:rsidRDefault="009C167B">
      <w:pPr>
        <w:spacing w:after="51" w:line="266" w:lineRule="auto"/>
        <w:ind w:left="309" w:right="6" w:hanging="309"/>
      </w:pPr>
      <w:r>
        <w:rPr>
          <w:rStyle w:val="not-translated-para"/>
          <w:sz w:val="14"/>
          <w:szCs w:val="14"/>
        </w:rPr>
        <w:t>[55] Balajee Vamanan, Gwendolyn Voskuilen, and T. N. Vijaykumar. 2010. EffiCuts</w:t>
      </w:r>
      <w:r>
        <w:rPr>
          <w:rStyle w:val="not-translated-para"/>
          <w:sz w:val="14"/>
          <w:szCs w:val="14"/>
        </w:rPr>
        <w:t>:</w:t>
      </w:r>
    </w:p>
    <w:p w:rsidR="00000000" w:rsidRDefault="009C167B">
      <w:pPr>
        <w:spacing w:line="266" w:lineRule="auto"/>
        <w:ind w:left="325" w:right="6" w:hanging="5"/>
      </w:pPr>
      <w:r>
        <w:rPr>
          <w:rStyle w:val="not-translated-para"/>
          <w:sz w:val="14"/>
          <w:szCs w:val="14"/>
        </w:rPr>
        <w:t>Optimizing Packet Classif</w:t>
      </w:r>
      <w:r>
        <w:rPr>
          <w:rStyle w:val="not-translated-para"/>
          <w:sz w:val="14"/>
          <w:szCs w:val="14"/>
        </w:rPr>
        <w:t>ication for Memory and Throughput. In ACM SIGCOMM</w:t>
      </w:r>
      <w:r>
        <w:rPr>
          <w:rStyle w:val="not-translated-para"/>
          <w:sz w:val="14"/>
          <w:szCs w:val="14"/>
        </w:rPr>
        <w:t>.</w:t>
      </w:r>
    </w:p>
    <w:p w:rsidR="00000000" w:rsidRDefault="009C167B">
      <w:pPr>
        <w:spacing w:line="336" w:lineRule="auto"/>
        <w:ind w:left="309" w:right="6" w:hanging="309"/>
      </w:pPr>
      <w:r>
        <w:rPr>
          <w:rStyle w:val="not-translated-para"/>
          <w:sz w:val="14"/>
          <w:szCs w:val="14"/>
        </w:rPr>
        <w:t>[56] Hado Van Hasselt, Arthur Guez, and David Silver. 2016. Deep Reinforcement Learning with Double Q-Learning. In AAAI</w:t>
      </w:r>
      <w:r>
        <w:rPr>
          <w:rStyle w:val="not-translated-para"/>
          <w:sz w:val="14"/>
          <w:szCs w:val="14"/>
        </w:rPr>
        <w:t>.</w:t>
      </w:r>
    </w:p>
    <w:p w:rsidR="00000000" w:rsidRDefault="009C167B">
      <w:pPr>
        <w:spacing w:line="266" w:lineRule="auto"/>
        <w:ind w:left="309" w:right="6" w:hanging="309"/>
      </w:pPr>
      <w:r>
        <w:rPr>
          <w:rStyle w:val="not-translated-para"/>
          <w:sz w:val="14"/>
          <w:szCs w:val="14"/>
        </w:rPr>
        <w:t>[57] Matteo Varvello, Rafael Laufer, Feixiong Zhang, and TV Lakshman. 2016. Multilay</w:t>
      </w:r>
      <w:r>
        <w:rPr>
          <w:rStyle w:val="not-translated-para"/>
          <w:sz w:val="14"/>
          <w:szCs w:val="14"/>
        </w:rPr>
        <w:t>er packet classification with graphics processing units. IEEE/ACM Transactions on Networking</w:t>
      </w:r>
      <w:r>
        <w:rPr>
          <w:rStyle w:val="not-translated-para"/>
          <w:sz w:val="14"/>
          <w:szCs w:val="14"/>
        </w:rPr>
        <w:t xml:space="preserve"> </w:t>
      </w:r>
      <w:r>
        <w:rPr>
          <w:rStyle w:val="not-translated-para"/>
          <w:sz w:val="21"/>
          <w:szCs w:val="21"/>
          <w:vertAlign w:val="superscript"/>
        </w:rPr>
        <w:t>(2016)</w:t>
      </w:r>
      <w:r>
        <w:rPr>
          <w:rStyle w:val="not-translated-para"/>
          <w:sz w:val="21"/>
          <w:szCs w:val="21"/>
          <w:vertAlign w:val="superscript"/>
        </w:rPr>
        <w:t>.</w:t>
      </w:r>
    </w:p>
    <w:p w:rsidR="00000000" w:rsidRDefault="009C167B">
      <w:pPr>
        <w:spacing w:line="338" w:lineRule="auto"/>
        <w:ind w:left="309" w:right="6" w:hanging="309"/>
      </w:pPr>
      <w:r>
        <w:rPr>
          <w:rStyle w:val="not-translated-para"/>
          <w:sz w:val="14"/>
          <w:szCs w:val="14"/>
        </w:rPr>
        <w:t>[58] Zhen Wang, Jianwen Zhang, Jianlin Feng, and Zheng Chen. 2014. Knowledge Graph Embedding by Translating on Hyperplanes.. In AAAI</w:t>
      </w:r>
      <w:r>
        <w:rPr>
          <w:rStyle w:val="not-translated-para"/>
          <w:sz w:val="14"/>
          <w:szCs w:val="14"/>
        </w:rPr>
        <w:t>.</w:t>
      </w:r>
    </w:p>
    <w:p w:rsidR="00000000" w:rsidRDefault="009C167B">
      <w:pPr>
        <w:spacing w:line="316" w:lineRule="auto"/>
        <w:ind w:left="309" w:right="6" w:hanging="309"/>
      </w:pPr>
      <w:r>
        <w:rPr>
          <w:rStyle w:val="not-translated-para"/>
          <w:sz w:val="14"/>
          <w:szCs w:val="14"/>
        </w:rPr>
        <w:t>[59] Zheng Xiong, Wen</w:t>
      </w:r>
      <w:r>
        <w:rPr>
          <w:rStyle w:val="not-translated-para"/>
          <w:sz w:val="14"/>
          <w:szCs w:val="14"/>
        </w:rPr>
        <w:t>peng Zhang, and Wenwu Zhu. 2017. Learning decision trees with reinforcement learning. In NIPS Workshop on Meta-Learning</w:t>
      </w:r>
      <w:r>
        <w:rPr>
          <w:rStyle w:val="not-translated-para"/>
          <w:sz w:val="14"/>
          <w:szCs w:val="14"/>
        </w:rPr>
        <w:t>.</w:t>
      </w:r>
    </w:p>
    <w:p w:rsidR="00000000" w:rsidRDefault="009C167B">
      <w:pPr>
        <w:spacing w:line="216" w:lineRule="auto"/>
        <w:ind w:left="309" w:right="6" w:hanging="309"/>
      </w:pPr>
      <w:r>
        <w:rPr>
          <w:rStyle w:val="not-translated-para"/>
          <w:sz w:val="14"/>
          <w:szCs w:val="14"/>
        </w:rPr>
        <w:t>[60] Shuicheng Yan, Dong Xu, Benyu Zhang, Hong-Jiang Zhang, Qiang Yang, and Stephen Lin. 2007. Graph embedding and extensions: A genera</w:t>
      </w:r>
      <w:r>
        <w:rPr>
          <w:rStyle w:val="not-translated-para"/>
          <w:sz w:val="14"/>
          <w:szCs w:val="14"/>
        </w:rPr>
        <w:t>l framework for</w:t>
      </w:r>
      <w:r>
        <w:rPr>
          <w:rStyle w:val="not-translated-para"/>
          <w:sz w:val="14"/>
          <w:szCs w:val="14"/>
        </w:rPr>
        <w:t xml:space="preserve"> </w:t>
      </w:r>
      <w:r>
        <w:rPr>
          <w:rStyle w:val="not-translated-para"/>
          <w:sz w:val="21"/>
          <w:szCs w:val="21"/>
          <w:vertAlign w:val="superscript"/>
        </w:rPr>
        <w:t>dimensionality reduction.</w:t>
      </w:r>
      <w:r>
        <w:rPr>
          <w:rStyle w:val="not-translated-para"/>
          <w:sz w:val="21"/>
          <w:szCs w:val="21"/>
          <w:vertAlign w:val="superscript"/>
        </w:rPr>
        <w:t xml:space="preserve"> </w:t>
      </w:r>
      <w:r>
        <w:rPr>
          <w:rStyle w:val="not-translated-para"/>
          <w:i/>
          <w:iCs/>
          <w:sz w:val="14"/>
          <w:szCs w:val="14"/>
        </w:rPr>
        <w:t>IEEE transactions on pattern analysis and machine intelligence</w:t>
      </w:r>
      <w:r>
        <w:rPr>
          <w:rStyle w:val="not-translated-para"/>
          <w:i/>
          <w:iCs/>
          <w:sz w:val="14"/>
          <w:szCs w:val="14"/>
        </w:rPr>
        <w:t xml:space="preserve"> </w:t>
      </w:r>
      <w:r>
        <w:rPr>
          <w:rStyle w:val="not-translated-para"/>
          <w:sz w:val="21"/>
          <w:szCs w:val="21"/>
          <w:vertAlign w:val="superscript"/>
        </w:rPr>
        <w:t>(2007)</w:t>
      </w:r>
      <w:r>
        <w:rPr>
          <w:rStyle w:val="not-translated-para"/>
          <w:sz w:val="21"/>
          <w:szCs w:val="21"/>
          <w:vertAlign w:val="superscript"/>
        </w:rPr>
        <w:t>.</w:t>
      </w:r>
    </w:p>
    <w:p w:rsidR="00000000" w:rsidRDefault="009C167B">
      <w:pPr>
        <w:spacing w:after="50" w:line="266" w:lineRule="auto"/>
        <w:ind w:left="309" w:right="6" w:hanging="309"/>
      </w:pPr>
      <w:r>
        <w:rPr>
          <w:rStyle w:val="not-translated-para"/>
          <w:sz w:val="14"/>
          <w:szCs w:val="14"/>
        </w:rPr>
        <w:t>[61] Jianchao Yang, Shuicheng Yang, Yun Fu, Xuelong Li, and Thomas Huang. 2008</w:t>
      </w:r>
      <w:r>
        <w:rPr>
          <w:rStyle w:val="not-translated-para"/>
          <w:sz w:val="14"/>
          <w:szCs w:val="14"/>
        </w:rPr>
        <w:t>.</w:t>
      </w:r>
    </w:p>
    <w:p w:rsidR="00000000" w:rsidRDefault="009C167B">
      <w:pPr>
        <w:spacing w:after="51" w:line="266" w:lineRule="auto"/>
        <w:ind w:left="314" w:right="6" w:hanging="5"/>
      </w:pPr>
      <w:r>
        <w:rPr>
          <w:rStyle w:val="not-translated-para"/>
          <w:sz w:val="14"/>
          <w:szCs w:val="14"/>
        </w:rPr>
        <w:t>Non-negative graph embedding. In CVPR</w:t>
      </w:r>
      <w:r>
        <w:rPr>
          <w:rStyle w:val="not-translated-para"/>
          <w:sz w:val="14"/>
          <w:szCs w:val="14"/>
        </w:rPr>
        <w:t>.</w:t>
      </w:r>
    </w:p>
    <w:p w:rsidR="00000000" w:rsidRDefault="009C167B">
      <w:pPr>
        <w:spacing w:line="333" w:lineRule="auto"/>
        <w:ind w:left="309" w:right="6" w:hanging="309"/>
      </w:pPr>
      <w:r>
        <w:rPr>
          <w:rStyle w:val="not-translated-para"/>
          <w:sz w:val="14"/>
          <w:szCs w:val="14"/>
        </w:rPr>
        <w:t>[62] Hyunho Yeo, Youngmok Jung, Jaehong Kim, Jinwoo Shin, and Dongsu Han. 2018. Neural adaptive content-aware internet video delivery. In USENIX OSDI</w:t>
      </w:r>
      <w:r>
        <w:rPr>
          <w:rStyle w:val="not-translated-para"/>
          <w:sz w:val="14"/>
          <w:szCs w:val="14"/>
        </w:rPr>
        <w:t>.</w:t>
      </w:r>
    </w:p>
    <w:p w:rsidR="00000000" w:rsidRDefault="009C167B">
      <w:pPr>
        <w:spacing w:line="266" w:lineRule="auto"/>
        <w:ind w:left="309" w:right="6" w:hanging="309"/>
      </w:pPr>
      <w:r>
        <w:rPr>
          <w:rStyle w:val="not-translated-para"/>
          <w:sz w:val="14"/>
          <w:szCs w:val="14"/>
        </w:rPr>
        <w:t>[63] Jiaxuan You, Bowen Liu, Rex Ying, Vijay Pande, and Jure Lesko</w:t>
      </w:r>
      <w:r>
        <w:rPr>
          <w:rStyle w:val="not-translated-para"/>
          <w:sz w:val="14"/>
          <w:szCs w:val="14"/>
        </w:rPr>
        <w:t>vec. 2018. Grap</w:t>
      </w:r>
      <w:r>
        <w:rPr>
          <w:rStyle w:val="not-translated-para"/>
          <w:sz w:val="14"/>
          <w:szCs w:val="14"/>
        </w:rPr>
        <w:t>h</w:t>
      </w:r>
    </w:p>
    <w:p w:rsidR="00000000" w:rsidRDefault="009C167B">
      <w:pPr>
        <w:spacing w:after="29" w:line="266" w:lineRule="auto"/>
        <w:ind w:left="314" w:right="6" w:hanging="5"/>
      </w:pPr>
      <w:r>
        <w:rPr>
          <w:rStyle w:val="not-translated-para"/>
          <w:sz w:val="14"/>
          <w:szCs w:val="14"/>
        </w:rPr>
        <w:t>Convolutional Policy Network for Goal-Directed Molecular Graph Generation. arXiv preprint arXiv:1806.02473 (2018)</w:t>
      </w:r>
      <w:r>
        <w:rPr>
          <w:rStyle w:val="not-translated-para"/>
          <w:sz w:val="14"/>
          <w:szCs w:val="14"/>
        </w:rPr>
        <w:t>.</w:t>
      </w:r>
    </w:p>
    <w:p w:rsidR="00000000" w:rsidRDefault="009C167B">
      <w:pPr>
        <w:spacing w:line="266" w:lineRule="auto"/>
        <w:ind w:left="309" w:right="6" w:hanging="309"/>
      </w:pPr>
      <w:r>
        <w:rPr>
          <w:rStyle w:val="not-translated-para"/>
          <w:sz w:val="14"/>
          <w:szCs w:val="14"/>
        </w:rPr>
        <w:t>[64] Yasir Zaki, Thomas Pötsch, Jay Chen, Lakshminarayanan Subramanian, an</w:t>
      </w:r>
      <w:r>
        <w:rPr>
          <w:rStyle w:val="not-translated-para"/>
          <w:sz w:val="14"/>
          <w:szCs w:val="14"/>
        </w:rPr>
        <w:t>d</w:t>
      </w:r>
    </w:p>
    <w:p w:rsidR="00000000" w:rsidRDefault="009C167B">
      <w:pPr>
        <w:spacing w:after="36" w:line="266" w:lineRule="auto"/>
        <w:ind w:left="314" w:right="6" w:hanging="5"/>
      </w:pPr>
      <w:r>
        <w:rPr>
          <w:rStyle w:val="not-translated-para"/>
          <w:sz w:val="14"/>
          <w:szCs w:val="14"/>
        </w:rPr>
        <w:t>Carmelita Görg. 2015. Adaptive congestion contro</w:t>
      </w:r>
      <w:r>
        <w:rPr>
          <w:rStyle w:val="not-translated-para"/>
          <w:sz w:val="14"/>
          <w:szCs w:val="14"/>
        </w:rPr>
        <w:t>l for unpredictable cellular networks. In SIGCOMM CCR</w:t>
      </w:r>
      <w:r>
        <w:rPr>
          <w:rStyle w:val="not-translated-para"/>
          <w:sz w:val="14"/>
          <w:szCs w:val="14"/>
        </w:rPr>
        <w:t>.</w:t>
      </w:r>
    </w:p>
    <w:p w:rsidR="00000000" w:rsidRDefault="009C167B">
      <w:pPr>
        <w:spacing w:line="321" w:lineRule="auto"/>
        <w:ind w:left="309" w:right="6" w:hanging="309"/>
      </w:pPr>
      <w:r>
        <w:rPr>
          <w:rStyle w:val="not-translated-para"/>
          <w:sz w:val="14"/>
          <w:szCs w:val="14"/>
        </w:rPr>
        <w:t>[65] Ying Zheng, Ziyu Liu, Xinyu You, Yuedong Xu, and Junchen Jiang. 2018. Demystifying Deep Learning in Networking. In ACM SIGCOMM APNet Workshop</w:t>
      </w:r>
      <w:r>
        <w:rPr>
          <w:rStyle w:val="not-translated-para"/>
          <w:sz w:val="14"/>
          <w:szCs w:val="14"/>
        </w:rPr>
        <w:t>.</w:t>
      </w:r>
    </w:p>
    <w:p w:rsidR="00000000" w:rsidRDefault="009C167B">
      <w:pPr>
        <w:spacing w:line="266" w:lineRule="auto"/>
        <w:ind w:left="309" w:right="6" w:hanging="309"/>
      </w:pPr>
      <w:r>
        <w:rPr>
          <w:rStyle w:val="not-translated-para"/>
          <w:sz w:val="14"/>
          <w:szCs w:val="14"/>
        </w:rPr>
        <w:t>[66] Jie Zhou, Ganqu Cui, Zhengyan Zhang, Cheng Yang,</w:t>
      </w:r>
      <w:r>
        <w:rPr>
          <w:rStyle w:val="not-translated-para"/>
          <w:sz w:val="14"/>
          <w:szCs w:val="14"/>
        </w:rPr>
        <w:t xml:space="preserve"> Zhiyuan Liu, and Maoson</w:t>
      </w:r>
      <w:r>
        <w:rPr>
          <w:rStyle w:val="not-translated-para"/>
          <w:sz w:val="14"/>
          <w:szCs w:val="14"/>
        </w:rPr>
        <w:t>g</w:t>
      </w:r>
    </w:p>
    <w:p w:rsidR="00000000" w:rsidRDefault="009C167B">
      <w:pPr>
        <w:spacing w:line="266" w:lineRule="auto"/>
        <w:ind w:left="314" w:right="6" w:hanging="5"/>
      </w:pPr>
      <w:r>
        <w:rPr>
          <w:rStyle w:val="not-translated-para"/>
          <w:sz w:val="14"/>
          <w:szCs w:val="14"/>
        </w:rPr>
        <w:t>Sun. 2018. Graph Neural Networks: A Review of Methods and Applications. arXiv preprint arXiv:1812.08434 (2018)</w:t>
      </w:r>
      <w:r>
        <w:rPr>
          <w:rStyle w:val="not-translated-para"/>
          <w:sz w:val="14"/>
          <w:szCs w:val="14"/>
        </w:rPr>
        <w:t>.</w:t>
      </w:r>
    </w:p>
    <w:sectPr w:rsidR="00000000">
      <w:pgSz w:w="12240" w:h="15840"/>
      <w:pgMar w:top="1683" w:right="841" w:bottom="1672" w:left="1064" w:header="851" w:footer="992" w:gutter="0"/>
      <w:cols w:space="425"/>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mbria Math">
    <w:panose1 w:val="02040503050406030204"/>
    <w:charset w:val="00"/>
    <w:family w:val="roman"/>
    <w:pitch w:val="variable"/>
    <w:sig w:usb0="E00002FF" w:usb1="420024FF"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defaultTabStop w:val="420"/>
  <w:noPunctuationKerning/>
  <w:characterSpacingControl w:val="doNotCompress"/>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73A92"/>
    <w:rsid w:val="00873A92"/>
    <w:rsid w:val="009C16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1"/>
    <o:shapelayout v:ext="edit">
      <o:idmap v:ext="edit" data="1"/>
    </o:shapelayout>
  </w:shapeDefaults>
  <w:decimalSymbol w:val="."/>
  <w:listSeparator w:val=","/>
  <w15:chartTrackingRefBased/>
  <w15:docId w15:val="{DAC31C9B-AF48-4CD3-BE89-30E226E12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4" w:line="252" w:lineRule="auto"/>
      <w:ind w:left="1993" w:hanging="3"/>
      <w:jc w:val="both"/>
    </w:pPr>
    <w:rPr>
      <w:rFonts w:ascii="Calibri" w:eastAsia="宋体" w:hAnsi="Calibri" w:cs="宋体"/>
      <w:color w:val="000000"/>
      <w:sz w:val="18"/>
      <w:szCs w:val="18"/>
    </w:rPr>
  </w:style>
  <w:style w:type="paragraph" w:styleId="1">
    <w:name w:val="heading 1"/>
    <w:basedOn w:val="a"/>
    <w:link w:val="10"/>
    <w:uiPriority w:val="9"/>
    <w:qFormat/>
    <w:pPr>
      <w:keepNext/>
      <w:spacing w:line="256" w:lineRule="auto"/>
      <w:ind w:left="22" w:hanging="10"/>
      <w:jc w:val="left"/>
      <w:outlineLvl w:val="0"/>
    </w:pPr>
    <w:rPr>
      <w:kern w:val="36"/>
      <w:sz w:val="22"/>
      <w:szCs w:val="22"/>
    </w:rPr>
  </w:style>
  <w:style w:type="paragraph" w:styleId="2">
    <w:name w:val="heading 2"/>
    <w:basedOn w:val="a"/>
    <w:link w:val="20"/>
    <w:uiPriority w:val="9"/>
    <w:qFormat/>
    <w:pPr>
      <w:keepNext/>
      <w:spacing w:line="256" w:lineRule="auto"/>
      <w:ind w:left="22" w:hanging="10"/>
      <w:jc w:val="left"/>
      <w:outlineLvl w:val="1"/>
    </w:pPr>
    <w:rPr>
      <w:sz w:val="22"/>
      <w:szCs w:val="22"/>
    </w:rPr>
  </w:style>
  <w:style w:type="paragraph" w:styleId="3">
    <w:name w:val="heading 3"/>
    <w:basedOn w:val="a"/>
    <w:link w:val="30"/>
    <w:uiPriority w:val="9"/>
    <w:qFormat/>
    <w:pPr>
      <w:keepNext/>
      <w:spacing w:line="256" w:lineRule="auto"/>
      <w:ind w:left="22" w:hanging="10"/>
      <w:jc w:val="left"/>
      <w:outlineLvl w:val="2"/>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Pr>
      <w:rFonts w:ascii="Calibri" w:hAnsi="Calibri" w:hint="default"/>
      <w:color w:val="000000"/>
    </w:rPr>
  </w:style>
  <w:style w:type="character" w:customStyle="1" w:styleId="20">
    <w:name w:val="标题 2 字符"/>
    <w:basedOn w:val="a0"/>
    <w:link w:val="2"/>
    <w:uiPriority w:val="9"/>
    <w:semiHidden/>
    <w:rPr>
      <w:rFonts w:ascii="Calibri" w:hAnsi="Calibri" w:hint="default"/>
      <w:color w:val="000000"/>
    </w:rPr>
  </w:style>
  <w:style w:type="character" w:customStyle="1" w:styleId="30">
    <w:name w:val="标题 3 字符"/>
    <w:basedOn w:val="a0"/>
    <w:link w:val="3"/>
    <w:uiPriority w:val="9"/>
    <w:semiHidden/>
    <w:rPr>
      <w:rFonts w:ascii="Calibri" w:hAnsi="Calibri" w:hint="default"/>
      <w:color w:val="000000"/>
    </w:rPr>
  </w:style>
  <w:style w:type="paragraph" w:customStyle="1" w:styleId="msonormal0">
    <w:name w:val="msonormal"/>
    <w:basedOn w:val="a"/>
    <w:pPr>
      <w:spacing w:before="100" w:beforeAutospacing="1" w:after="100" w:afterAutospacing="1" w:line="240" w:lineRule="auto"/>
      <w:ind w:left="0" w:firstLine="0"/>
      <w:jc w:val="left"/>
    </w:pPr>
    <w:rPr>
      <w:rFonts w:ascii="宋体" w:hAnsi="宋体"/>
      <w:color w:val="auto"/>
      <w:sz w:val="24"/>
      <w:szCs w:val="24"/>
    </w:rPr>
  </w:style>
  <w:style w:type="character" w:customStyle="1" w:styleId="translated-span">
    <w:name w:val="translated-span"/>
    <w:basedOn w:val="a0"/>
  </w:style>
  <w:style w:type="character" w:customStyle="1" w:styleId="last-translated-sen">
    <w:name w:val="last-translated-sen"/>
    <w:basedOn w:val="a0"/>
  </w:style>
  <w:style w:type="character" w:customStyle="1" w:styleId="not-translated-para">
    <w:name w:val="not-translated-para"/>
    <w:basedOn w:val="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0951994">
      <w:marLeft w:val="0"/>
      <w:marRight w:val="0"/>
      <w:marTop w:val="0"/>
      <w:marBottom w:val="0"/>
      <w:divBdr>
        <w:top w:val="none" w:sz="0" w:space="0" w:color="auto"/>
        <w:left w:val="none" w:sz="0" w:space="0" w:color="auto"/>
        <w:bottom w:val="none" w:sz="0" w:space="0" w:color="auto"/>
        <w:right w:val="none" w:sz="0" w:space="0" w:color="auto"/>
      </w:divBdr>
    </w:div>
    <w:div w:id="1890189817">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gif"/><Relationship Id="rId13" Type="http://schemas.openxmlformats.org/officeDocument/2006/relationships/image" Target="file:///D:\document\convert_tasks\transweb\7378426_7387338\7378426.pdf.files\image005.gif" TargetMode="External"/><Relationship Id="rId18" Type="http://schemas.openxmlformats.org/officeDocument/2006/relationships/image" Target="media/image8.gif"/><Relationship Id="rId26" Type="http://schemas.openxmlformats.org/officeDocument/2006/relationships/image" Target="media/image12.gif"/><Relationship Id="rId39" Type="http://schemas.openxmlformats.org/officeDocument/2006/relationships/image" Target="file:///D:\document\convert_tasks\transweb\7378426_7387338\7378426.pdf.files\image018.gif" TargetMode="External"/><Relationship Id="rId3" Type="http://schemas.openxmlformats.org/officeDocument/2006/relationships/webSettings" Target="webSettings.xml"/><Relationship Id="rId21" Type="http://schemas.openxmlformats.org/officeDocument/2006/relationships/image" Target="file:///D:\document\convert_tasks\transweb\7378426_7387338\7378426.pdf.files\image009.gif" TargetMode="External"/><Relationship Id="rId34" Type="http://schemas.openxmlformats.org/officeDocument/2006/relationships/image" Target="media/image16.gif"/><Relationship Id="rId42" Type="http://schemas.openxmlformats.org/officeDocument/2006/relationships/fontTable" Target="fontTable.xml"/><Relationship Id="rId7" Type="http://schemas.openxmlformats.org/officeDocument/2006/relationships/image" Target="file:///D:\document\convert_tasks\transweb\7378426_7387338\7378426.pdf.files\image002.gif" TargetMode="External"/><Relationship Id="rId12" Type="http://schemas.openxmlformats.org/officeDocument/2006/relationships/image" Target="media/image5.gif"/><Relationship Id="rId17" Type="http://schemas.openxmlformats.org/officeDocument/2006/relationships/image" Target="file:///D:\document\convert_tasks\transweb\7378426_7387338\7378426.pdf.files\image007.gif" TargetMode="External"/><Relationship Id="rId25" Type="http://schemas.openxmlformats.org/officeDocument/2006/relationships/image" Target="file:///D:\document\convert_tasks\transweb\7378426_7387338\7378426.pdf.files\image011.gif" TargetMode="External"/><Relationship Id="rId33" Type="http://schemas.openxmlformats.org/officeDocument/2006/relationships/image" Target="file:///D:\document\convert_tasks\transweb\7378426_7387338\7378426.pdf.files\image015.gif" TargetMode="External"/><Relationship Id="rId38" Type="http://schemas.openxmlformats.org/officeDocument/2006/relationships/image" Target="media/image18.gif"/><Relationship Id="rId2" Type="http://schemas.openxmlformats.org/officeDocument/2006/relationships/settings" Target="settings.xml"/><Relationship Id="rId16" Type="http://schemas.openxmlformats.org/officeDocument/2006/relationships/image" Target="media/image7.gif"/><Relationship Id="rId20" Type="http://schemas.openxmlformats.org/officeDocument/2006/relationships/image" Target="media/image9.gif"/><Relationship Id="rId29" Type="http://schemas.openxmlformats.org/officeDocument/2006/relationships/image" Target="file:///D:\document\convert_tasks\transweb\7378426_7387338\7378426.pdf.files\image013.gif" TargetMode="External"/><Relationship Id="rId41" Type="http://schemas.openxmlformats.org/officeDocument/2006/relationships/image" Target="file:///D:\document\convert_tasks\transweb\7378426_7387338\7378426.pdf.files\image019.gif" TargetMode="External"/><Relationship Id="rId1" Type="http://schemas.openxmlformats.org/officeDocument/2006/relationships/styles" Target="styles.xml"/><Relationship Id="rId6" Type="http://schemas.openxmlformats.org/officeDocument/2006/relationships/image" Target="media/image2.gif"/><Relationship Id="rId11" Type="http://schemas.openxmlformats.org/officeDocument/2006/relationships/image" Target="file:///D:\document\convert_tasks\transweb\7378426_7387338\7378426.pdf.files\image004.gif" TargetMode="External"/><Relationship Id="rId24" Type="http://schemas.openxmlformats.org/officeDocument/2006/relationships/image" Target="media/image11.gif"/><Relationship Id="rId32" Type="http://schemas.openxmlformats.org/officeDocument/2006/relationships/image" Target="media/image15.gif"/><Relationship Id="rId37" Type="http://schemas.openxmlformats.org/officeDocument/2006/relationships/image" Target="file:///D:\document\convert_tasks\transweb\7378426_7387338\7378426.pdf.files\image017.gif" TargetMode="External"/><Relationship Id="rId40" Type="http://schemas.openxmlformats.org/officeDocument/2006/relationships/image" Target="media/image19.gif"/><Relationship Id="rId5" Type="http://schemas.openxmlformats.org/officeDocument/2006/relationships/image" Target="file:///D:\document\convert_tasks\transweb\7378426_7387338\7378426.pdf.files\image001.gif" TargetMode="External"/><Relationship Id="rId15" Type="http://schemas.openxmlformats.org/officeDocument/2006/relationships/image" Target="file:///D:\document\convert_tasks\transweb\7378426_7387338\7378426.pdf.files\image006.gif" TargetMode="External"/><Relationship Id="rId23" Type="http://schemas.openxmlformats.org/officeDocument/2006/relationships/image" Target="file:///D:\document\convert_tasks\transweb\7378426_7387338\7378426.pdf.files\image010.gif" TargetMode="External"/><Relationship Id="rId28" Type="http://schemas.openxmlformats.org/officeDocument/2006/relationships/image" Target="media/image13.gif"/><Relationship Id="rId36" Type="http://schemas.openxmlformats.org/officeDocument/2006/relationships/image" Target="media/image17.gif"/><Relationship Id="rId10" Type="http://schemas.openxmlformats.org/officeDocument/2006/relationships/image" Target="media/image4.gif"/><Relationship Id="rId19" Type="http://schemas.openxmlformats.org/officeDocument/2006/relationships/image" Target="file:///D:\document\convert_tasks\transweb\7378426_7387338\7378426.pdf.files\image008.gif" TargetMode="External"/><Relationship Id="rId31" Type="http://schemas.openxmlformats.org/officeDocument/2006/relationships/image" Target="file:///D:\document\convert_tasks\transweb\7378426_7387338\7378426.pdf.files\image014.gif" TargetMode="External"/><Relationship Id="rId4" Type="http://schemas.openxmlformats.org/officeDocument/2006/relationships/image" Target="media/image1.gif"/><Relationship Id="rId9" Type="http://schemas.openxmlformats.org/officeDocument/2006/relationships/image" Target="file:///D:\document\convert_tasks\transweb\7378426_7387338\7378426.pdf.files\image003.gif" TargetMode="External"/><Relationship Id="rId14" Type="http://schemas.openxmlformats.org/officeDocument/2006/relationships/image" Target="media/image6.gif"/><Relationship Id="rId22" Type="http://schemas.openxmlformats.org/officeDocument/2006/relationships/image" Target="media/image10.gif"/><Relationship Id="rId27" Type="http://schemas.openxmlformats.org/officeDocument/2006/relationships/image" Target="file:///D:\document\convert_tasks\transweb\7378426_7387338\7378426.pdf.files\image012.gif" TargetMode="External"/><Relationship Id="rId30" Type="http://schemas.openxmlformats.org/officeDocument/2006/relationships/image" Target="media/image14.gif"/><Relationship Id="rId35" Type="http://schemas.openxmlformats.org/officeDocument/2006/relationships/image" Target="file:///D:\document\convert_tasks\transweb\7378426_7387338\7378426.pdf.files\image016.gif" TargetMode="External"/><Relationship Id="rId43"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7510</Words>
  <Characters>42812</Characters>
  <Application>Microsoft Office Word</Application>
  <DocSecurity>0</DocSecurity>
  <Lines>356</Lines>
  <Paragraphs>100</Paragraphs>
  <ScaleCrop>false</ScaleCrop>
  <Company/>
  <LinksUpToDate>false</LinksUpToDate>
  <CharactersWithSpaces>50222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Neural Packet Classification</dc:title>
  <dc:subject/>
  <dc:creator>百度翻译</dc:creator>
  <cp:keywords/>
  <dc:description/>
  <cp:lastModifiedBy>百度翻译</cp:lastModifiedBy>
  <cp:revision>3</cp:revision>
  <dcterms:created xsi:type="dcterms:W3CDTF">2020-09-03T06:52:00Z</dcterms:created>
  <dcterms:modified xsi:type="dcterms:W3CDTF">2020-09-03T06:52:00Z</dcterms:modified>
</cp:coreProperties>
</file>