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1"/>
        <w:spacing w:line="240" w:lineRule="auto" w:before="0" w:after="0"/>
      </w:pPr>
      <w:bookmarkStart w:name="4795-1537073376308" w:id="1"/>
      <w:bookmarkEnd w:id="1"/>
      <w:r>
        <w:rPr>
          <w:rFonts w:ascii="微软雅黑" w:hAnsi="微软雅黑" w:cs="微软雅黑" w:eastAsia="微软雅黑"/>
          <w:b w:val="true"/>
          <w:sz w:val="42"/>
        </w:rPr>
        <w:t>七大设计原则：</w:t>
      </w:r>
    </w:p>
    <w:p>
      <w:pPr/>
      <w:bookmarkStart w:name="4630-1537073511279" w:id="2"/>
      <w:bookmarkEnd w:id="2"/>
      <w:r>
        <w:rPr/>
        <w:t xml:space="preserve">1。单一原则： </w:t>
      </w:r>
    </w:p>
    <w:p>
      <w:pPr/>
      <w:bookmarkStart w:name="9990-1537073598573" w:id="3"/>
      <w:bookmarkEnd w:id="3"/>
      <w:r>
        <w:rPr/>
        <w:t>2。开闭原则：OCP</w:t>
      </w:r>
    </w:p>
    <w:p>
      <w:pPr/>
      <w:bookmarkStart w:name="1433-1537073613470" w:id="4"/>
      <w:bookmarkEnd w:id="4"/>
      <w:r>
        <w:rPr/>
        <w:t>3。里氏代换原则：LCP</w:t>
      </w:r>
    </w:p>
    <w:p>
      <w:pPr/>
      <w:bookmarkStart w:name="6177-1537073653268" w:id="5"/>
      <w:bookmarkEnd w:id="5"/>
      <w:r>
        <w:rPr/>
        <w:t>4。依赖倒置原则：DIP</w:t>
      </w:r>
    </w:p>
    <w:p>
      <w:pPr/>
      <w:bookmarkStart w:name="3133-1537073675543" w:id="6"/>
      <w:bookmarkEnd w:id="6"/>
      <w:r>
        <w:rPr/>
        <w:t>5。接口隔离原则：ISP</w:t>
      </w:r>
    </w:p>
    <w:p>
      <w:pPr/>
      <w:bookmarkStart w:name="9952-1537073733679" w:id="7"/>
      <w:bookmarkEnd w:id="7"/>
      <w:r>
        <w:rPr/>
        <w:t>6。合成复用原则：CRP</w:t>
      </w:r>
    </w:p>
    <w:p>
      <w:pPr/>
      <w:bookmarkStart w:name="8741-1537073755204" w:id="8"/>
      <w:bookmarkEnd w:id="8"/>
      <w:r>
        <w:rPr/>
        <w:t>7。迪米特法则：DP</w:t>
      </w:r>
    </w:p>
    <w:p>
      <w:pPr/>
      <w:bookmarkStart w:name="8916-1537073783091" w:id="9"/>
      <w:bookmarkEnd w:id="9"/>
    </w:p>
    <w:p>
      <w:pPr>
        <w:pStyle w:val="1"/>
        <w:spacing w:line="240" w:lineRule="auto" w:before="0" w:after="0"/>
      </w:pPr>
      <w:bookmarkStart w:name="6965-1537073784018" w:id="10"/>
      <w:bookmarkEnd w:id="10"/>
      <w:r>
        <w:rPr>
          <w:rFonts w:ascii="微软雅黑" w:hAnsi="微软雅黑" w:cs="微软雅黑" w:eastAsia="微软雅黑"/>
          <w:b w:val="true"/>
          <w:sz w:val="42"/>
        </w:rPr>
        <w:t>创建型模式：</w:t>
      </w:r>
    </w:p>
    <w:p>
      <w:pPr>
        <w:pStyle w:val="2"/>
        <w:spacing w:line="240" w:lineRule="auto" w:before="0" w:after="0"/>
      </w:pPr>
      <w:bookmarkStart w:name="9281-1537073966952" w:id="11"/>
      <w:bookmarkEnd w:id="11"/>
      <w:r>
        <w:rPr>
          <w:rFonts w:ascii="微软雅黑" w:hAnsi="微软雅黑" w:cs="微软雅黑" w:eastAsia="微软雅黑"/>
          <w:b w:val="true"/>
          <w:sz w:val="30"/>
        </w:rPr>
        <w:t xml:space="preserve">         用来帮助我们创建对象</w:t>
      </w:r>
    </w:p>
    <w:p>
      <w:pPr/>
      <w:bookmarkStart w:name="9666-1537074010330" w:id="12"/>
      <w:bookmarkEnd w:id="12"/>
      <w:r>
        <w:rPr/>
        <w:t>1。单例模式</w:t>
      </w:r>
    </w:p>
    <w:p>
      <w:pPr/>
      <w:bookmarkStart w:name="4130-1537074024598" w:id="13"/>
      <w:bookmarkEnd w:id="13"/>
      <w:r>
        <w:rPr/>
        <w:t>2。简单工厂</w:t>
      </w:r>
    </w:p>
    <w:p>
      <w:pPr/>
      <w:bookmarkStart w:name="4942-1537074053412" w:id="14"/>
      <w:bookmarkEnd w:id="14"/>
      <w:r>
        <w:rPr/>
        <w:t>3。工厂方法</w:t>
      </w:r>
    </w:p>
    <w:p>
      <w:pPr/>
      <w:bookmarkStart w:name="9597-1537074061546" w:id="15"/>
      <w:bookmarkEnd w:id="15"/>
      <w:r>
        <w:rPr/>
        <w:t>4。抽象工厂</w:t>
      </w:r>
    </w:p>
    <w:p>
      <w:pPr/>
      <w:bookmarkStart w:name="3073-1537074076305" w:id="16"/>
      <w:bookmarkEnd w:id="16"/>
      <w:r>
        <w:rPr/>
        <w:t>5。建造者模式：分离了对象子组件的单独构造和装配</w:t>
      </w:r>
    </w:p>
    <w:p>
      <w:pPr/>
      <w:bookmarkStart w:name="8299-1537074084137" w:id="17"/>
      <w:bookmarkEnd w:id="17"/>
      <w:r>
        <w:rPr/>
        <w:t>6。原型模式： 通过new产生一个对象需要非常繁琐的数据准备或者访问权限</w:t>
      </w:r>
    </w:p>
    <w:p>
      <w:pPr/>
      <w:bookmarkStart w:name="1072-1537073486839" w:id="18"/>
      <w:bookmarkEnd w:id="18"/>
    </w:p>
    <w:p>
      <w:pPr>
        <w:pStyle w:val="1"/>
        <w:spacing w:line="240" w:lineRule="auto" w:before="0" w:after="0"/>
      </w:pPr>
      <w:bookmarkStart w:name="5179-1537074313080" w:id="19"/>
      <w:bookmarkEnd w:id="19"/>
      <w:r>
        <w:rPr>
          <w:rFonts w:ascii="微软雅黑" w:hAnsi="微软雅黑" w:cs="微软雅黑" w:eastAsia="微软雅黑"/>
          <w:b w:val="true"/>
          <w:sz w:val="42"/>
        </w:rPr>
        <w:t>结构型模式：</w:t>
      </w:r>
    </w:p>
    <w:p>
      <w:pPr>
        <w:pStyle w:val="2"/>
        <w:spacing w:line="240" w:lineRule="auto" w:before="0" w:after="0"/>
      </w:pPr>
      <w:bookmarkStart w:name="4040-1537074339542" w:id="20"/>
      <w:bookmarkEnd w:id="20"/>
      <w:r>
        <w:rPr>
          <w:rFonts w:ascii="微软雅黑" w:hAnsi="微软雅黑" w:cs="微软雅黑" w:eastAsia="微软雅黑"/>
          <w:b w:val="true"/>
          <w:sz w:val="30"/>
        </w:rPr>
        <w:t xml:space="preserve">               关注对象和类的组织</w:t>
      </w:r>
    </w:p>
    <w:p>
      <w:pPr/>
      <w:bookmarkStart w:name="2020-1537074371270" w:id="21"/>
      <w:bookmarkEnd w:id="21"/>
      <w:r>
        <w:rPr/>
        <w:t>1。代理模式：为真实的对象提供一个代理，从而控制对真实对象的访问</w:t>
      </w:r>
    </w:p>
    <w:p>
      <w:pPr/>
      <w:bookmarkStart w:name="9392-1537074475512" w:id="22"/>
      <w:bookmarkEnd w:id="22"/>
      <w:r>
        <w:rPr/>
        <w:t>2。设配器模式： 使原本由于接口不兼容不能一起工作的类一起工作。 2种？！！！</w:t>
      </w:r>
    </w:p>
    <w:p>
      <w:pPr/>
      <w:bookmarkStart w:name="1442-1537074541677" w:id="23"/>
      <w:bookmarkEnd w:id="23"/>
      <w:r>
        <w:rPr/>
        <w:t>3。桥接模式： 处理多层继承结构，处理多维度变化的场景，将各个维度设计成独立的继承结构，时                   各个维度独立的可以在抽象层建立关联</w:t>
      </w:r>
    </w:p>
    <w:p>
      <w:pPr/>
      <w:bookmarkStart w:name="4178-1537074685473" w:id="24"/>
      <w:bookmarkEnd w:id="24"/>
      <w:r>
        <w:rPr/>
        <w:t>4。组合模式： 将对象组合成树状结构以表示部分和整体的层次结构，使客户可以统一的调用叶子对象和容器对象。</w:t>
      </w:r>
    </w:p>
    <w:p>
      <w:pPr/>
      <w:bookmarkStart w:name="5156-1537074790001" w:id="25"/>
      <w:bookmarkEnd w:id="25"/>
      <w:r>
        <w:rPr/>
        <w:t>5。装饰模式： 动态的给一个对象添加额外的功能， 比继承灵活</w:t>
      </w:r>
    </w:p>
    <w:p>
      <w:pPr/>
      <w:bookmarkStart w:name="7013-1537074993924" w:id="26"/>
      <w:bookmarkEnd w:id="26"/>
      <w:r>
        <w:rPr/>
        <w:t>6。外观模式： 给子系统提供统一的调用接口，使得子系统更加容易使用</w:t>
      </w:r>
    </w:p>
    <w:p>
      <w:pPr/>
      <w:bookmarkStart w:name="9170-1537075053541" w:id="27"/>
      <w:bookmarkEnd w:id="27"/>
      <w:r>
        <w:rPr/>
        <w:t>7。共享模式： 运用共享技术有效的管理大量细粒度的对象，洁身内存，提高效率。</w:t>
      </w:r>
    </w:p>
    <w:p>
      <w:pPr/>
      <w:bookmarkStart w:name="1252-1537075103020" w:id="28"/>
      <w:bookmarkEnd w:id="28"/>
    </w:p>
    <w:p>
      <w:pPr>
        <w:pStyle w:val="1"/>
        <w:spacing w:line="240" w:lineRule="auto" w:before="0" w:after="0"/>
      </w:pPr>
      <w:bookmarkStart w:name="8084-1537075103823" w:id="29"/>
      <w:bookmarkEnd w:id="29"/>
      <w:r>
        <w:rPr>
          <w:rFonts w:ascii="微软雅黑" w:hAnsi="微软雅黑" w:cs="微软雅黑" w:eastAsia="微软雅黑"/>
          <w:b w:val="true"/>
          <w:sz w:val="42"/>
        </w:rPr>
        <w:t>行为型模式：</w:t>
      </w:r>
    </w:p>
    <w:p>
      <w:pPr>
        <w:pStyle w:val="2"/>
        <w:spacing w:line="240" w:lineRule="auto" w:before="0" w:after="0"/>
      </w:pPr>
      <w:bookmarkStart w:name="2964-1537075133319" w:id="30"/>
      <w:bookmarkEnd w:id="30"/>
      <w:r>
        <w:rPr>
          <w:rFonts w:ascii="微软雅黑" w:hAnsi="微软雅黑" w:cs="微软雅黑" w:eastAsia="微软雅黑"/>
          <w:b w:val="true"/>
          <w:sz w:val="30"/>
        </w:rPr>
        <w:t xml:space="preserve">         关注系统中对象之间的相互交互，研究系统在运行时对象之间的相互通信和协作，进一步明确对象的职责。</w:t>
      </w:r>
    </w:p>
    <w:p>
      <w:pPr/>
      <w:bookmarkStart w:name="8798-1537077255842" w:id="31"/>
      <w:bookmarkEnd w:id="31"/>
      <w:r>
        <w:rPr/>
        <w:t>1。职责连模式：避免请求接送者和发送者耦合，让多个对象都有可能接受请求，将这些对象连成一条链，并且沿着这条链传递请求， 直到有对象处理为止。</w:t>
      </w:r>
    </w:p>
    <w:p>
      <w:pPr/>
      <w:bookmarkStart w:name="5990-1537077356240" w:id="32"/>
      <w:bookmarkEnd w:id="32"/>
      <w:r>
        <w:rPr/>
        <w:t>2。命令模式：将一个请求封装成一个对象，从而使得请求的调用者和请求的接受者解耦。</w:t>
      </w:r>
    </w:p>
    <w:p>
      <w:pPr/>
      <w:bookmarkStart w:name="1819-1537077405584" w:id="33"/>
      <w:bookmarkEnd w:id="33"/>
      <w:r>
        <w:rPr/>
        <w:t>3。解释器模式： 描述如何为语言定义一个文法，如何解析</w:t>
      </w:r>
    </w:p>
    <w:p>
      <w:pPr/>
      <w:bookmarkStart w:name="4331-1537077439317" w:id="34"/>
      <w:bookmarkEnd w:id="34"/>
      <w:r>
        <w:rPr/>
        <w:t>4。迭代器模式： 提供了一种方法来访问聚合对象</w:t>
      </w:r>
    </w:p>
    <w:p>
      <w:pPr/>
      <w:bookmarkStart w:name="3970-1537077465187" w:id="35"/>
      <w:bookmarkEnd w:id="35"/>
      <w:r>
        <w:rPr/>
        <w:t>5。中介者模式： 通过一个中介对象来封装一系列的对象交互，使得各对象不需要相互引用</w:t>
      </w:r>
    </w:p>
    <w:p>
      <w:pPr/>
      <w:bookmarkStart w:name="5921-1537077532158" w:id="36"/>
      <w:bookmarkEnd w:id="36"/>
      <w:r>
        <w:rPr/>
        <w:t>6。备忘录模式： 捕获一个对象的内部状态，并保存之。需要时，可以恢复到保存状态</w:t>
      </w:r>
    </w:p>
    <w:p>
      <w:pPr/>
      <w:bookmarkStart w:name="4763-1537077579065" w:id="37"/>
      <w:bookmarkEnd w:id="37"/>
      <w:r>
        <w:rPr/>
        <w:t>7。观察者模式： 当一个对象状态发生改变时，其相关依赖对象皆得到通知并被更新</w:t>
      </w:r>
    </w:p>
    <w:p>
      <w:pPr/>
      <w:bookmarkStart w:name="4040-1537077641348" w:id="38"/>
      <w:bookmarkEnd w:id="38"/>
      <w:r>
        <w:rPr/>
        <w:t>8。状态模式： 允许一个对象在自己内部状态改变时改变其行为</w:t>
      </w:r>
    </w:p>
    <w:p>
      <w:pPr/>
      <w:bookmarkStart w:name="2070-1537077688046" w:id="39"/>
      <w:bookmarkEnd w:id="39"/>
      <w:r>
        <w:rPr/>
        <w:t>9。策略模式： 定义一系列的算法，并将每个算法封装在一个类中</w:t>
      </w:r>
    </w:p>
    <w:p>
      <w:pPr/>
      <w:bookmarkStart w:name="9236-1537077721386" w:id="40"/>
      <w:bookmarkEnd w:id="40"/>
      <w:r>
        <w:rPr/>
        <w:t>10。模板方法： 定义一个操作的算法骨架，将某些易变的步骤延迟到子类中实现。</w:t>
      </w:r>
    </w:p>
    <w:p>
      <w:pPr/>
      <w:bookmarkStart w:name="8068-1537077783262" w:id="41"/>
      <w:bookmarkEnd w:id="41"/>
      <w:r>
        <w:rPr/>
        <w:t>11。访问者模式： 表示一个作用于某对象结构中的各元素的操作，它使的用户可以在不改变各元素的类的前提下定义作用于这些元素的新操作。。。</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2018-12-23T16:30:20Z</dcterms:created>
  <dc:creator>Apache POI</dc:creator>
</cp:coreProperties>
</file>