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discription</w:t>
      </w:r>
      <w:r>
        <w:t xml:space="preserve"> </w:t>
      </w:r>
      <w:r>
        <w:t xml:space="preserve">and</w:t>
      </w:r>
      <w:r>
        <w:t xml:space="preserve"> </w:t>
      </w:r>
      <w:r>
        <w:t xml:space="preserve">transformation</w:t>
      </w:r>
    </w:p>
    <w:p>
      <w:pPr>
        <w:pStyle w:val="Author"/>
      </w:pPr>
      <w:r>
        <w:t xml:space="preserve">Yiyang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2019/12/4</w:t>
      </w:r>
    </w:p>
    <w:p>
      <w:pPr>
        <w:pStyle w:val="SourceCode"/>
      </w:pPr>
      <w:r>
        <w:rPr>
          <w:rStyle w:val="NormalTok"/>
        </w:rPr>
        <w:t xml:space="preserve">lawsuit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"./Lawsuit.csv"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FUN(X[[i]], ...): strings not representable in native encoding</w:t>
      </w:r>
      <w:r>
        <w:br w:type="textWrapping"/>
      </w:r>
      <w:r>
        <w:rPr>
          <w:rStyle w:val="VerbatimChar"/>
        </w:rPr>
        <w:t xml:space="preserve">## will be translated to UTF-8</w:t>
      </w:r>
    </w:p>
    <w:p>
      <w:pPr>
        <w:pStyle w:val="SourceCode"/>
      </w:pPr>
      <w:r>
        <w:rPr>
          <w:rStyle w:val="NormalTok"/>
        </w:rPr>
        <w:t xml:space="preserve">my_labels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"Department,n(%)"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"Gender,n(%)"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clin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"Clin,n(%)"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"Cert,n(%)"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"Rank,n(%)"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Clean the output</w:t>
      </w:r>
      <w:r>
        <w:br w:type="textWrapping"/>
      </w:r>
      <w:r>
        <w:rPr>
          <w:rStyle w:val="NormalTok"/>
        </w:rPr>
        <w:t xml:space="preserve">my_controls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tableby.control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T,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T,  </w:t>
      </w:r>
      <w:r>
        <w:rPr>
          <w:rStyle w:val="CommentTok"/>
        </w:rPr>
        <w:t xml:space="preserve"># No test p-values yet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numeric.stats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"medianq1q3"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cat.stats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"countpct"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stats.labels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meansd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medianq1q3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(Q1, Q3)"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countpct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(%)"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Make some factors to show N (%)</w:t>
      </w:r>
      <w:r>
        <w:br w:type="textWrapping"/>
      </w:r>
      <w:r>
        <w:rPr>
          <w:rStyle w:val="NormalTok"/>
        </w:rPr>
        <w:t xml:space="preserve">pb_1a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lawsuit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(dept,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"Biochemistry/Molecular Biology"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"Physiology"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"Genetics"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"Pediatrics"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"Medicine"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"Surgery"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(clin,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"Primarily research emphasis"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"Primarily clinical emphasis"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(cert,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 certified"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"Board certified"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(rank,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"Associate"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"Full professor"</w:t>
      </w:r>
      <w:r>
        <w:rPr>
          <w:rStyle w:val="NormalTok"/>
        </w:rPr>
        <w:t xml:space="preserve">))) </w:t>
      </w:r>
      <w:r>
        <w:br w:type="textWrapping"/>
      </w:r>
      <w:r>
        <w:rPr>
          <w:rStyle w:val="NormalTok"/>
        </w:rPr>
        <w:t xml:space="preserve">          </w:t>
      </w:r>
      <w:r>
        <w:br w:type="textWrapping"/>
      </w:r>
      <w:r>
        <w:rPr>
          <w:rStyle w:val="NormalTok"/>
        </w:rPr>
        <w:t xml:space="preserve">tab1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sal94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sal95,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pb_1a,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my_controls)</w:t>
      </w:r>
      <w:r>
        <w:br w:type="textWrapping"/>
      </w:r>
      <w:r>
        <w:rPr>
          <w:rStyle w:val="NormalTok"/>
        </w:rPr>
        <w:t xml:space="preserve">tab1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labelTranslations =</w:t>
      </w:r>
      <w:r>
        <w:rPr>
          <w:rStyle w:val="NormalTok"/>
        </w:rPr>
        <w:t xml:space="preserve"> my_labels,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Female (N=106)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Male (N=155)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 (N=261)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Department,n(%)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Biochemistry/Molecular Biology</w:t>
            </w:r>
          </w:p>
        </w:tc>
        <w:tc>
          <w:p>
            <w:pPr>
              <w:pStyle w:val="Compact"/>
              <w:jc w:val="left"/>
            </w:pPr>
            <w:r>
              <w:t xml:space="preserve">20 (18.9%)</w:t>
            </w:r>
          </w:p>
        </w:tc>
        <w:tc>
          <w:p>
            <w:pPr>
              <w:pStyle w:val="Compact"/>
              <w:jc w:val="left"/>
            </w:pPr>
            <w:r>
              <w:t xml:space="preserve">30 (19.4%)</w:t>
            </w:r>
          </w:p>
        </w:tc>
        <w:tc>
          <w:p>
            <w:pPr>
              <w:pStyle w:val="Compact"/>
              <w:jc w:val="left"/>
            </w:pPr>
            <w:r>
              <w:t xml:space="preserve">50 (19.2%)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Physiology</w:t>
            </w:r>
          </w:p>
        </w:tc>
        <w:tc>
          <w:p>
            <w:pPr>
              <w:pStyle w:val="Compact"/>
              <w:jc w:val="left"/>
            </w:pPr>
            <w:r>
              <w:t xml:space="preserve">20 (18.9%)</w:t>
            </w:r>
          </w:p>
        </w:tc>
        <w:tc>
          <w:p>
            <w:pPr>
              <w:pStyle w:val="Compact"/>
              <w:jc w:val="left"/>
            </w:pPr>
            <w:r>
              <w:t xml:space="preserve">20 (12.9%)</w:t>
            </w:r>
          </w:p>
        </w:tc>
        <w:tc>
          <w:p>
            <w:pPr>
              <w:pStyle w:val="Compact"/>
              <w:jc w:val="left"/>
            </w:pPr>
            <w:r>
              <w:t xml:space="preserve">40 (15.3%)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Genetics</w:t>
            </w:r>
          </w:p>
        </w:tc>
        <w:tc>
          <w:p>
            <w:pPr>
              <w:pStyle w:val="Compact"/>
              <w:jc w:val="left"/>
            </w:pPr>
            <w:r>
              <w:t xml:space="preserve">11 (10.4%)</w:t>
            </w:r>
          </w:p>
        </w:tc>
        <w:tc>
          <w:p>
            <w:pPr>
              <w:pStyle w:val="Compact"/>
              <w:jc w:val="left"/>
            </w:pPr>
            <w:r>
              <w:t xml:space="preserve">10 (6.5%)</w:t>
            </w:r>
          </w:p>
        </w:tc>
        <w:tc>
          <w:p>
            <w:pPr>
              <w:pStyle w:val="Compact"/>
              <w:jc w:val="left"/>
            </w:pPr>
            <w:r>
              <w:t xml:space="preserve">21 (8.0%)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Pediatrics</w:t>
            </w:r>
          </w:p>
        </w:tc>
        <w:tc>
          <w:p>
            <w:pPr>
              <w:pStyle w:val="Compact"/>
              <w:jc w:val="left"/>
            </w:pPr>
            <w:r>
              <w:t xml:space="preserve">20 (18.9%)</w:t>
            </w:r>
          </w:p>
        </w:tc>
        <w:tc>
          <w:p>
            <w:pPr>
              <w:pStyle w:val="Compact"/>
              <w:jc w:val="left"/>
            </w:pPr>
            <w:r>
              <w:t xml:space="preserve">10 (6.5%)</w:t>
            </w:r>
          </w:p>
        </w:tc>
        <w:tc>
          <w:p>
            <w:pPr>
              <w:pStyle w:val="Compact"/>
              <w:jc w:val="left"/>
            </w:pPr>
            <w:r>
              <w:t xml:space="preserve">30 (11.5%)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Medicine</w:t>
            </w:r>
          </w:p>
        </w:tc>
        <w:tc>
          <w:p>
            <w:pPr>
              <w:pStyle w:val="Compact"/>
              <w:jc w:val="left"/>
            </w:pPr>
            <w:r>
              <w:t xml:space="preserve">30 (28.3%)</w:t>
            </w:r>
          </w:p>
        </w:tc>
        <w:tc>
          <w:p>
            <w:pPr>
              <w:pStyle w:val="Compact"/>
              <w:jc w:val="left"/>
            </w:pPr>
            <w:r>
              <w:t xml:space="preserve">50 (32.3%)</w:t>
            </w:r>
          </w:p>
        </w:tc>
        <w:tc>
          <w:p>
            <w:pPr>
              <w:pStyle w:val="Compact"/>
              <w:jc w:val="left"/>
            </w:pPr>
            <w:r>
              <w:t xml:space="preserve">80 (30.7%)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Surgery</w:t>
            </w:r>
          </w:p>
        </w:tc>
        <w:tc>
          <w:p>
            <w:pPr>
              <w:pStyle w:val="Compact"/>
              <w:jc w:val="left"/>
            </w:pPr>
            <w:r>
              <w:t xml:space="preserve">5 (4.7%)</w:t>
            </w:r>
          </w:p>
        </w:tc>
        <w:tc>
          <w:p>
            <w:pPr>
              <w:pStyle w:val="Compact"/>
              <w:jc w:val="left"/>
            </w:pPr>
            <w:r>
              <w:t xml:space="preserve">35 (22.6%)</w:t>
            </w:r>
          </w:p>
        </w:tc>
        <w:tc>
          <w:p>
            <w:pPr>
              <w:pStyle w:val="Compact"/>
              <w:jc w:val="left"/>
            </w:pPr>
            <w:r>
              <w:t xml:space="preserve">40 (15.3%)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Clin,n(%)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Primarily research emphasis</w:t>
            </w:r>
          </w:p>
        </w:tc>
        <w:tc>
          <w:p>
            <w:pPr>
              <w:pStyle w:val="Compact"/>
              <w:jc w:val="left"/>
            </w:pPr>
            <w:r>
              <w:t xml:space="preserve">46 (43.4%)</w:t>
            </w:r>
          </w:p>
        </w:tc>
        <w:tc>
          <w:p>
            <w:pPr>
              <w:pStyle w:val="Compact"/>
              <w:jc w:val="left"/>
            </w:pPr>
            <w:r>
              <w:t xml:space="preserve">55 (35.5%)</w:t>
            </w:r>
          </w:p>
        </w:tc>
        <w:tc>
          <w:p>
            <w:pPr>
              <w:pStyle w:val="Compact"/>
              <w:jc w:val="left"/>
            </w:pPr>
            <w:r>
              <w:t xml:space="preserve">101 (38.7%)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Primarily clinical emphasis</w:t>
            </w:r>
          </w:p>
        </w:tc>
        <w:tc>
          <w:p>
            <w:pPr>
              <w:pStyle w:val="Compact"/>
              <w:jc w:val="left"/>
            </w:pPr>
            <w:r>
              <w:t xml:space="preserve">60 (56.6%)</w:t>
            </w:r>
          </w:p>
        </w:tc>
        <w:tc>
          <w:p>
            <w:pPr>
              <w:pStyle w:val="Compact"/>
              <w:jc w:val="left"/>
            </w:pPr>
            <w:r>
              <w:t xml:space="preserve">100 (64.5%)</w:t>
            </w:r>
          </w:p>
        </w:tc>
        <w:tc>
          <w:p>
            <w:pPr>
              <w:pStyle w:val="Compact"/>
              <w:jc w:val="left"/>
            </w:pPr>
            <w:r>
              <w:t xml:space="preserve">160 (61.3%)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Cert,n(%)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Nor certified</w:t>
            </w:r>
          </w:p>
        </w:tc>
        <w:tc>
          <w:p>
            <w:pPr>
              <w:pStyle w:val="Compact"/>
              <w:jc w:val="left"/>
            </w:pPr>
            <w:r>
              <w:t xml:space="preserve">36 (34.0%)</w:t>
            </w:r>
          </w:p>
        </w:tc>
        <w:tc>
          <w:p>
            <w:pPr>
              <w:pStyle w:val="Compact"/>
              <w:jc w:val="left"/>
            </w:pPr>
            <w:r>
              <w:t xml:space="preserve">37 (23.9%)</w:t>
            </w:r>
          </w:p>
        </w:tc>
        <w:tc>
          <w:p>
            <w:pPr>
              <w:pStyle w:val="Compact"/>
              <w:jc w:val="left"/>
            </w:pPr>
            <w:r>
              <w:t xml:space="preserve">73 (28.0%)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Board certified</w:t>
            </w:r>
          </w:p>
        </w:tc>
        <w:tc>
          <w:p>
            <w:pPr>
              <w:pStyle w:val="Compact"/>
              <w:jc w:val="left"/>
            </w:pPr>
            <w:r>
              <w:t xml:space="preserve">70 (66.0%)</w:t>
            </w:r>
          </w:p>
        </w:tc>
        <w:tc>
          <w:p>
            <w:pPr>
              <w:pStyle w:val="Compact"/>
              <w:jc w:val="left"/>
            </w:pPr>
            <w:r>
              <w:t xml:space="preserve">118 (76.1%)</w:t>
            </w:r>
          </w:p>
        </w:tc>
        <w:tc>
          <w:p>
            <w:pPr>
              <w:pStyle w:val="Compact"/>
              <w:jc w:val="left"/>
            </w:pPr>
            <w:r>
              <w:t xml:space="preserve">188 (72.0%)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prate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Mean (SD)</w:t>
            </w:r>
          </w:p>
        </w:tc>
        <w:tc>
          <w:p>
            <w:pPr>
              <w:pStyle w:val="Compact"/>
              <w:jc w:val="left"/>
            </w:pPr>
            <w:r>
              <w:t xml:space="preserve">5.35 (1.89)</w:t>
            </w:r>
          </w:p>
        </w:tc>
        <w:tc>
          <w:p>
            <w:pPr>
              <w:pStyle w:val="Compact"/>
              <w:jc w:val="left"/>
            </w:pPr>
            <w:r>
              <w:t xml:space="preserve">4.65 (1.94)</w:t>
            </w:r>
          </w:p>
        </w:tc>
        <w:tc>
          <w:p>
            <w:pPr>
              <w:pStyle w:val="Compact"/>
              <w:jc w:val="left"/>
            </w:pPr>
            <w:r>
              <w:t xml:space="preserve">4.93 (1.94)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Median (Q1, Q3)</w:t>
            </w:r>
          </w:p>
        </w:tc>
        <w:tc>
          <w:p>
            <w:pPr>
              <w:pStyle w:val="Compact"/>
              <w:jc w:val="left"/>
            </w:pPr>
            <w:r>
              <w:t xml:space="preserve">5.25 (3.73, 7.27)</w:t>
            </w:r>
          </w:p>
        </w:tc>
        <w:tc>
          <w:p>
            <w:pPr>
              <w:pStyle w:val="Compact"/>
              <w:jc w:val="left"/>
            </w:pPr>
            <w:r>
              <w:t xml:space="preserve">4.00 (3.10, 6.70)</w:t>
            </w:r>
          </w:p>
        </w:tc>
        <w:tc>
          <w:p>
            <w:pPr>
              <w:pStyle w:val="Compact"/>
              <w:jc w:val="left"/>
            </w:pPr>
            <w:r>
              <w:t xml:space="preserve">4.40 (3.20, 6.90)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exper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Mean (SD)</w:t>
            </w:r>
          </w:p>
        </w:tc>
        <w:tc>
          <w:p>
            <w:pPr>
              <w:pStyle w:val="Compact"/>
              <w:jc w:val="left"/>
            </w:pPr>
            <w:r>
              <w:t xml:space="preserve">7.49 (4.17)</w:t>
            </w:r>
          </w:p>
        </w:tc>
        <w:tc>
          <w:p>
            <w:pPr>
              <w:pStyle w:val="Compact"/>
              <w:jc w:val="left"/>
            </w:pPr>
            <w:r>
              <w:t xml:space="preserve">12.10 (6.70)</w:t>
            </w:r>
          </w:p>
        </w:tc>
        <w:tc>
          <w:p>
            <w:pPr>
              <w:pStyle w:val="Compact"/>
              <w:jc w:val="left"/>
            </w:pPr>
            <w:r>
              <w:t xml:space="preserve">10.23 (6.23)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Median (Q1, Q3)</w:t>
            </w:r>
          </w:p>
        </w:tc>
        <w:tc>
          <w:p>
            <w:pPr>
              <w:pStyle w:val="Compact"/>
              <w:jc w:val="left"/>
            </w:pPr>
            <w:r>
              <w:t xml:space="preserve">7.00 (5.00, 10.00)</w:t>
            </w:r>
          </w:p>
        </w:tc>
        <w:tc>
          <w:p>
            <w:pPr>
              <w:pStyle w:val="Compact"/>
              <w:jc w:val="left"/>
            </w:pPr>
            <w:r>
              <w:t xml:space="preserve">10.00 (7.00, 15.00)</w:t>
            </w:r>
          </w:p>
        </w:tc>
        <w:tc>
          <w:p>
            <w:pPr>
              <w:pStyle w:val="Compact"/>
              <w:jc w:val="left"/>
            </w:pPr>
            <w:r>
              <w:t xml:space="preserve">9.00 (6.00, 14.00)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Rank,n(%)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Assistant</w:t>
            </w:r>
          </w:p>
        </w:tc>
        <w:tc>
          <w:p>
            <w:pPr>
              <w:pStyle w:val="Compact"/>
              <w:jc w:val="left"/>
            </w:pPr>
            <w:r>
              <w:t xml:space="preserve">69 (65.1%)</w:t>
            </w:r>
          </w:p>
        </w:tc>
        <w:tc>
          <w:p>
            <w:pPr>
              <w:pStyle w:val="Compact"/>
              <w:jc w:val="left"/>
            </w:pPr>
            <w:r>
              <w:t xml:space="preserve">43 (27.7%)</w:t>
            </w:r>
          </w:p>
        </w:tc>
        <w:tc>
          <w:p>
            <w:pPr>
              <w:pStyle w:val="Compact"/>
              <w:jc w:val="left"/>
            </w:pPr>
            <w:r>
              <w:t xml:space="preserve">112 (42.9%)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Associate</w:t>
            </w:r>
          </w:p>
        </w:tc>
        <w:tc>
          <w:p>
            <w:pPr>
              <w:pStyle w:val="Compact"/>
              <w:jc w:val="left"/>
            </w:pPr>
            <w:r>
              <w:t xml:space="preserve">21 (19.8%)</w:t>
            </w:r>
          </w:p>
        </w:tc>
        <w:tc>
          <w:p>
            <w:pPr>
              <w:pStyle w:val="Compact"/>
              <w:jc w:val="left"/>
            </w:pPr>
            <w:r>
              <w:t xml:space="preserve">43 (27.7%)</w:t>
            </w:r>
          </w:p>
        </w:tc>
        <w:tc>
          <w:p>
            <w:pPr>
              <w:pStyle w:val="Compact"/>
              <w:jc w:val="left"/>
            </w:pPr>
            <w:r>
              <w:t xml:space="preserve">64 (24.5%)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Full professor</w:t>
            </w:r>
          </w:p>
        </w:tc>
        <w:tc>
          <w:p>
            <w:pPr>
              <w:pStyle w:val="Compact"/>
              <w:jc w:val="left"/>
            </w:pPr>
            <w:r>
              <w:t xml:space="preserve">16 (15.1%)</w:t>
            </w:r>
          </w:p>
        </w:tc>
        <w:tc>
          <w:p>
            <w:pPr>
              <w:pStyle w:val="Compact"/>
              <w:jc w:val="left"/>
            </w:pPr>
            <w:r>
              <w:t xml:space="preserve">69 (44.5%)</w:t>
            </w:r>
          </w:p>
        </w:tc>
        <w:tc>
          <w:p>
            <w:pPr>
              <w:pStyle w:val="Compact"/>
              <w:jc w:val="left"/>
            </w:pPr>
            <w:r>
              <w:t xml:space="preserve">85 (32.6%)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sal94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Mean (SD)</w:t>
            </w:r>
          </w:p>
        </w:tc>
        <w:tc>
          <w:p>
            <w:pPr>
              <w:pStyle w:val="Compact"/>
              <w:jc w:val="left"/>
            </w:pPr>
            <w:r>
              <w:t xml:space="preserve">118871.27 (56168.01)</w:t>
            </w:r>
          </w:p>
        </w:tc>
        <w:tc>
          <w:p>
            <w:pPr>
              <w:pStyle w:val="Compact"/>
              <w:jc w:val="left"/>
            </w:pPr>
            <w:r>
              <w:t xml:space="preserve">177338.76 (85930.54)</w:t>
            </w:r>
          </w:p>
        </w:tc>
        <w:tc>
          <w:p>
            <w:pPr>
              <w:pStyle w:val="Compact"/>
              <w:jc w:val="left"/>
            </w:pPr>
            <w:r>
              <w:t xml:space="preserve">153593.34 (80469.67)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Median (Q1, Q3)</w:t>
            </w:r>
          </w:p>
        </w:tc>
        <w:tc>
          <w:p>
            <w:pPr>
              <w:pStyle w:val="Compact"/>
              <w:jc w:val="left"/>
            </w:pPr>
            <w:r>
              <w:t xml:space="preserve">108457.00 (75774.50, 143096.00)</w:t>
            </w:r>
          </w:p>
        </w:tc>
        <w:tc>
          <w:p>
            <w:pPr>
              <w:pStyle w:val="Compact"/>
              <w:jc w:val="left"/>
            </w:pPr>
            <w:r>
              <w:t xml:space="preserve">155006.00 (109687.00, 231501.50)</w:t>
            </w:r>
          </w:p>
        </w:tc>
        <w:tc>
          <w:p>
            <w:pPr>
              <w:pStyle w:val="Compact"/>
              <w:jc w:val="left"/>
            </w:pPr>
            <w:r>
              <w:t xml:space="preserve">133284.00 (90771.00, 200543.00)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sal95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Mean (SD)</w:t>
            </w:r>
          </w:p>
        </w:tc>
        <w:tc>
          <w:p>
            <w:pPr>
              <w:pStyle w:val="Compact"/>
              <w:jc w:val="left"/>
            </w:pPr>
            <w:r>
              <w:t xml:space="preserve">130876.92 (62034.51)</w:t>
            </w:r>
          </w:p>
        </w:tc>
        <w:tc>
          <w:p>
            <w:pPr>
              <w:pStyle w:val="Compact"/>
              <w:jc w:val="left"/>
            </w:pPr>
            <w:r>
              <w:t xml:space="preserve">194914.09 (94902.73)</w:t>
            </w:r>
          </w:p>
        </w:tc>
        <w:tc>
          <w:p>
            <w:pPr>
              <w:pStyle w:val="Compact"/>
              <w:jc w:val="left"/>
            </w:pPr>
            <w:r>
              <w:t xml:space="preserve">168906.66 (88778.43)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 Median (Q1, Q3)</w:t>
            </w:r>
          </w:p>
        </w:tc>
        <w:tc>
          <w:p>
            <w:pPr>
              <w:pStyle w:val="Compact"/>
              <w:jc w:val="left"/>
            </w:pPr>
            <w:r>
              <w:t xml:space="preserve">119135.00 (82345.25, 154170.50)</w:t>
            </w:r>
          </w:p>
        </w:tc>
        <w:tc>
          <w:p>
            <w:pPr>
              <w:pStyle w:val="Compact"/>
              <w:jc w:val="left"/>
            </w:pPr>
            <w:r>
              <w:t xml:space="preserve">170967.00 (119952.50, 257163.00)</w:t>
            </w:r>
          </w:p>
        </w:tc>
        <w:tc>
          <w:p>
            <w:pPr>
              <w:pStyle w:val="Compact"/>
              <w:jc w:val="left"/>
            </w:pPr>
            <w:r>
              <w:t xml:space="preserve">148117.00 (99972.00, 218955.00)</w:t>
            </w:r>
          </w:p>
        </w:tc>
        <w:tc>
          <w:p/>
        </w:tc>
      </w:tr>
    </w:tbl>
    <w:p>
      <w:pPr>
        <w:pStyle w:val="SourceCode"/>
      </w:pPr>
      <w:r>
        <w:rPr>
          <w:rStyle w:val="NormalTok"/>
        </w:rPr>
        <w:t xml:space="preserve">lawsuit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lawsuit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aveg_sal =</w:t>
      </w:r>
      <w:r>
        <w:rPr>
          <w:rStyle w:val="NormalTok"/>
        </w:rPr>
        <w:t xml:space="preserve"> (sal94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sal95)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(lawsuit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aveg_sal,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"averagesal"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"The distribution for outcomes"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(lawsuit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aveg_sal,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crip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(lawsuit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sal94,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"sal94"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"The distribution for outcomes"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(lawsuit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sal94,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cription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(lawsuit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sal95,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"sal95"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"The distribution for outcomes"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(lawsuit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sal95,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cription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lawsuit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lawsuit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lg_aveg_sal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(aveg_sal)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(lawsuit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lg_aveg_sal,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"lg_averagesal"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"The distribution for lg_outcomes"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(lawsuit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lg_aveg_sal,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cription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discription and transformation</dc:title>
  <dc:creator>Yiyang LIU</dc:creator>
  <cp:keywords/>
  <dcterms:created xsi:type="dcterms:W3CDTF">2019-12-06T19:56:30Z</dcterms:created>
  <dcterms:modified xsi:type="dcterms:W3CDTF">2019-12-06T19:56:30Z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2019/12/4</vt:lpwstr>
  </property>
  <property fmtid="{D5CDD505-2E9C-101B-9397-08002B2CF9AE}" pid="3" name="output">
    <vt:lpwstr/>
  </property>
</Properties>
</file>