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AFCC" w14:textId="249B2E75" w:rsidR="00C65189" w:rsidRDefault="00BE23AA" w:rsidP="00BE23AA">
      <w:pPr>
        <w:jc w:val="center"/>
        <w:rPr>
          <w:rFonts w:ascii="宋体" w:eastAsia="宋体" w:hAnsi="宋体"/>
          <w:sz w:val="36"/>
          <w:szCs w:val="36"/>
        </w:rPr>
      </w:pPr>
      <w:r w:rsidRPr="00BE23AA">
        <w:rPr>
          <w:rFonts w:ascii="宋体" w:eastAsia="宋体" w:hAnsi="宋体" w:hint="eastAsia"/>
          <w:sz w:val="36"/>
          <w:szCs w:val="36"/>
        </w:rPr>
        <w:t>刘燕武</w:t>
      </w:r>
    </w:p>
    <w:p w14:paraId="40BD32FC" w14:textId="3EABF82F" w:rsidR="00BE23AA" w:rsidRDefault="00BE23AA" w:rsidP="00BE23AA">
      <w:pPr>
        <w:jc w:val="center"/>
      </w:pPr>
      <w:r>
        <w:rPr>
          <w:rFonts w:hint="eastAsia"/>
          <w:noProof/>
        </w:rPr>
        <w:drawing>
          <wp:inline distT="0" distB="0" distL="0" distR="0" wp14:anchorId="352D9A82" wp14:editId="7F439CC3">
            <wp:extent cx="2006242" cy="3011814"/>
            <wp:effectExtent l="0" t="0" r="0" b="0"/>
            <wp:docPr id="1600552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067" cy="3016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28CD6" w14:textId="77777777" w:rsidR="00BE23AA" w:rsidRPr="00BE23AA" w:rsidRDefault="00BE23AA" w:rsidP="00BE23AA">
      <w:r w:rsidRPr="00BE23AA">
        <w:rPr>
          <w:rFonts w:hint="eastAsia"/>
        </w:rPr>
        <w:t>职称：副教授</w:t>
      </w:r>
    </w:p>
    <w:p w14:paraId="1D51C87C" w14:textId="5C6D2EDC" w:rsidR="00BE23AA" w:rsidRPr="00BE23AA" w:rsidRDefault="00BE23AA" w:rsidP="00BE23AA">
      <w:pPr>
        <w:rPr>
          <w:rFonts w:hint="eastAsia"/>
        </w:rPr>
      </w:pPr>
      <w:r w:rsidRPr="00BE23AA">
        <w:rPr>
          <w:rFonts w:hint="eastAsia"/>
        </w:rPr>
        <w:t>电话：15307115586</w:t>
      </w:r>
    </w:p>
    <w:p w14:paraId="6584EF3F" w14:textId="63AB934C" w:rsidR="00BE23AA" w:rsidRPr="00BE23AA" w:rsidRDefault="00BE23AA" w:rsidP="00BE23AA">
      <w:pPr>
        <w:rPr>
          <w:rFonts w:hint="eastAsia"/>
        </w:rPr>
      </w:pPr>
      <w:r w:rsidRPr="00BE23AA">
        <w:rPr>
          <w:rFonts w:hint="eastAsia"/>
        </w:rPr>
        <w:t>邮箱：lywwhut@163.com</w:t>
      </w:r>
    </w:p>
    <w:p w14:paraId="37DB388D" w14:textId="483EC198" w:rsidR="00BE23AA" w:rsidRPr="00BE23AA" w:rsidRDefault="00BE23AA" w:rsidP="00BE23AA">
      <w:pPr>
        <w:rPr>
          <w:rFonts w:hint="eastAsia"/>
        </w:rPr>
      </w:pPr>
      <w:r w:rsidRPr="00BE23AA">
        <w:rPr>
          <w:rFonts w:hint="eastAsia"/>
        </w:rPr>
        <w:t>研究方向： 风险管理，投资组合优化，分形决策理论与方法</w:t>
      </w:r>
    </w:p>
    <w:p w14:paraId="70154BF1" w14:textId="2A95CF25" w:rsidR="00BE23AA" w:rsidRPr="00BE23AA" w:rsidRDefault="00BE23AA" w:rsidP="00BE23AA">
      <w:pPr>
        <w:rPr>
          <w:rFonts w:hint="eastAsia"/>
          <w:b/>
          <w:bCs/>
        </w:rPr>
      </w:pPr>
      <w:r w:rsidRPr="00BE23AA">
        <w:rPr>
          <w:rFonts w:hint="eastAsia"/>
          <w:b/>
          <w:bCs/>
        </w:rPr>
        <w:t>个人简介</w:t>
      </w:r>
    </w:p>
    <w:p w14:paraId="7C0F4AC4" w14:textId="77777777" w:rsidR="00BE23AA" w:rsidRPr="00BE23AA" w:rsidRDefault="00BE23AA" w:rsidP="00BE23AA">
      <w:pPr>
        <w:rPr>
          <w:rFonts w:hint="eastAsia"/>
        </w:rPr>
      </w:pPr>
      <w:r w:rsidRPr="00BE23AA">
        <w:rPr>
          <w:rFonts w:hint="eastAsia"/>
        </w:rPr>
        <w:t xml:space="preserve">　　刘燕武，男，1976年2月生，湖北黄陂人，2008年毕业于武汉理工大学金融工程与管理专业，获管理学学博士学位；2013-2014年在美国加州大学圣地亚哥分校瑞帝管理学院访学。现任武汉理工大学安全科学与应急管理学院副教授。</w:t>
      </w:r>
    </w:p>
    <w:p w14:paraId="71B448E5" w14:textId="77777777" w:rsidR="00BE23AA" w:rsidRPr="00BE23AA" w:rsidRDefault="00BE23AA" w:rsidP="00BE23AA">
      <w:pPr>
        <w:rPr>
          <w:rFonts w:hint="eastAsia"/>
        </w:rPr>
      </w:pPr>
      <w:r w:rsidRPr="00BE23AA">
        <w:rPr>
          <w:rFonts w:hint="eastAsia"/>
        </w:rPr>
        <w:t xml:space="preserve">　　主要荣誉及学术任职： 湖北省系统工程学会理事</w:t>
      </w:r>
    </w:p>
    <w:p w14:paraId="2C5D7799" w14:textId="28D3EDF8" w:rsidR="00BE23AA" w:rsidRPr="00BE23AA" w:rsidRDefault="00BE23AA" w:rsidP="00BE23AA">
      <w:pPr>
        <w:rPr>
          <w:rFonts w:hint="eastAsia"/>
          <w:b/>
          <w:bCs/>
        </w:rPr>
      </w:pPr>
      <w:r w:rsidRPr="00BE23AA">
        <w:rPr>
          <w:rFonts w:hint="eastAsia"/>
          <w:b/>
          <w:bCs/>
        </w:rPr>
        <w:t>主讲课程</w:t>
      </w:r>
    </w:p>
    <w:p w14:paraId="18C1EC8B" w14:textId="77777777" w:rsidR="00BE23AA" w:rsidRPr="00BE23AA" w:rsidRDefault="00BE23AA" w:rsidP="00BE23AA">
      <w:pPr>
        <w:rPr>
          <w:rFonts w:hint="eastAsia"/>
        </w:rPr>
      </w:pPr>
      <w:r w:rsidRPr="00BE23AA">
        <w:rPr>
          <w:rFonts w:hint="eastAsia"/>
        </w:rPr>
        <w:t xml:space="preserve">　　[1] 本科生课程：运筹学，统计学</w:t>
      </w:r>
    </w:p>
    <w:p w14:paraId="629C60AB" w14:textId="77777777" w:rsidR="00BE23AA" w:rsidRPr="00BE23AA" w:rsidRDefault="00BE23AA" w:rsidP="00BE23AA">
      <w:pPr>
        <w:rPr>
          <w:rFonts w:hint="eastAsia"/>
        </w:rPr>
      </w:pPr>
      <w:r w:rsidRPr="00BE23AA">
        <w:rPr>
          <w:rFonts w:hint="eastAsia"/>
        </w:rPr>
        <w:t xml:space="preserve">　　[2] 研究生课程：运筹学II，计量经济学，结构方程模型</w:t>
      </w:r>
    </w:p>
    <w:p w14:paraId="24356799" w14:textId="655CFDC3" w:rsidR="00BE23AA" w:rsidRPr="00BE23AA" w:rsidRDefault="00BE23AA" w:rsidP="00BE23AA">
      <w:pPr>
        <w:rPr>
          <w:rFonts w:hint="eastAsia"/>
          <w:b/>
          <w:bCs/>
        </w:rPr>
      </w:pPr>
      <w:r w:rsidRPr="00BE23AA">
        <w:rPr>
          <w:rFonts w:hint="eastAsia"/>
          <w:b/>
          <w:bCs/>
        </w:rPr>
        <w:t>主持科研项目 （2010年以来）</w:t>
      </w:r>
    </w:p>
    <w:p w14:paraId="2FD42C81" w14:textId="77777777" w:rsidR="00BE23AA" w:rsidRPr="00BE23AA" w:rsidRDefault="00BE23AA" w:rsidP="00BE23AA">
      <w:pPr>
        <w:rPr>
          <w:rFonts w:hint="eastAsia"/>
        </w:rPr>
      </w:pPr>
      <w:r w:rsidRPr="00BE23AA">
        <w:rPr>
          <w:rFonts w:hint="eastAsia"/>
        </w:rPr>
        <w:t xml:space="preserve">　　[1] 湖北省自然科学基金面上项目，基于实际约束分类集成的投资组合优化模型及其算法研究， 2010-2012</w:t>
      </w:r>
    </w:p>
    <w:p w14:paraId="79BC151F" w14:textId="77777777" w:rsidR="00BE23AA" w:rsidRPr="00BE23AA" w:rsidRDefault="00BE23AA" w:rsidP="00BE23AA">
      <w:pPr>
        <w:rPr>
          <w:rFonts w:hint="eastAsia"/>
        </w:rPr>
      </w:pPr>
      <w:r w:rsidRPr="00BE23AA">
        <w:rPr>
          <w:rFonts w:hint="eastAsia"/>
        </w:rPr>
        <w:t xml:space="preserve">　　[2] 湖北省科技厅软科学计划项目，基于实际约束的投资组合选择策略及其应用研</w:t>
      </w:r>
      <w:r w:rsidRPr="00BE23AA">
        <w:rPr>
          <w:rFonts w:hint="eastAsia"/>
        </w:rPr>
        <w:lastRenderedPageBreak/>
        <w:t>究，2010-2012</w:t>
      </w:r>
    </w:p>
    <w:p w14:paraId="2B884E00" w14:textId="77777777" w:rsidR="00BE23AA" w:rsidRDefault="00BE23AA" w:rsidP="00BE23AA">
      <w:pPr>
        <w:rPr>
          <w:b/>
          <w:bCs/>
        </w:rPr>
      </w:pPr>
      <w:r w:rsidRPr="00BE23AA">
        <w:rPr>
          <w:rFonts w:hint="eastAsia"/>
          <w:b/>
          <w:bCs/>
        </w:rPr>
        <w:t>出版专著和教材情况（2010年以来）</w:t>
      </w:r>
    </w:p>
    <w:p w14:paraId="272DD7D8" w14:textId="33DFCB55" w:rsidR="00BE23AA" w:rsidRPr="00BE23AA" w:rsidRDefault="00BE23AA" w:rsidP="00BE23AA">
      <w:pPr>
        <w:rPr>
          <w:rFonts w:hint="eastAsia"/>
          <w:b/>
          <w:bCs/>
        </w:rPr>
      </w:pPr>
      <w:r w:rsidRPr="00BE23AA">
        <w:rPr>
          <w:rFonts w:hint="eastAsia"/>
          <w:b/>
          <w:bCs/>
        </w:rPr>
        <w:t>发表论文情况 （2010年以来）</w:t>
      </w:r>
    </w:p>
    <w:p w14:paraId="24BE3676" w14:textId="77777777" w:rsidR="00BE23AA" w:rsidRPr="00BE23AA" w:rsidRDefault="00BE23AA" w:rsidP="00BE23AA">
      <w:pPr>
        <w:rPr>
          <w:rFonts w:hint="eastAsia"/>
        </w:rPr>
      </w:pPr>
      <w:r w:rsidRPr="00BE23AA">
        <w:rPr>
          <w:rFonts w:hint="eastAsia"/>
        </w:rPr>
        <w:t xml:space="preserve">　　[1] 刘燕武，张忠桢. 基于实际收益率分布的均值-方差-条件风险价值多目标投资优化模型[J].系统管理学报，2010，19（4）：444-450.</w:t>
      </w:r>
    </w:p>
    <w:p w14:paraId="303C212A" w14:textId="77777777" w:rsidR="00BE23AA" w:rsidRPr="00BE23AA" w:rsidRDefault="00BE23AA" w:rsidP="00BE23AA">
      <w:pPr>
        <w:rPr>
          <w:rFonts w:hint="eastAsia"/>
        </w:rPr>
      </w:pPr>
      <w:r w:rsidRPr="00BE23AA">
        <w:rPr>
          <w:rFonts w:hint="eastAsia"/>
        </w:rPr>
        <w:t xml:space="preserve">　　[2] </w:t>
      </w:r>
      <w:proofErr w:type="gramStart"/>
      <w:r w:rsidRPr="00BE23AA">
        <w:rPr>
          <w:rFonts w:hint="eastAsia"/>
        </w:rPr>
        <w:t>刘燕武</w:t>
      </w:r>
      <w:proofErr w:type="gramEnd"/>
      <w:r w:rsidRPr="00BE23AA">
        <w:rPr>
          <w:rFonts w:hint="eastAsia"/>
        </w:rPr>
        <w:t>. 国际金融危机下中国股市收益率分布研究[J]. 武汉理工大学学报（信息与工程管理版），2013，35（2）：253-256.</w:t>
      </w:r>
    </w:p>
    <w:p w14:paraId="0DD10900" w14:textId="77777777" w:rsidR="00BE23AA" w:rsidRPr="00BE23AA" w:rsidRDefault="00BE23AA" w:rsidP="00BE23AA">
      <w:pPr>
        <w:rPr>
          <w:rFonts w:hint="eastAsia"/>
        </w:rPr>
      </w:pPr>
      <w:r w:rsidRPr="00BE23AA">
        <w:rPr>
          <w:rFonts w:hint="eastAsia"/>
        </w:rPr>
        <w:t xml:space="preserve">　　[3] 刘燕武，张忠桢. 紧约束函数梯度向量线性无关约束规范下Kuhn-Tucker条件的一个简洁证明[J]. 数学的实践与认识，2014，44（24）：237-240.</w:t>
      </w:r>
    </w:p>
    <w:p w14:paraId="78A6A288" w14:textId="77777777" w:rsidR="00BE23AA" w:rsidRPr="00BE23AA" w:rsidRDefault="00BE23AA" w:rsidP="00BE23AA">
      <w:pPr>
        <w:rPr>
          <w:rFonts w:hint="eastAsia"/>
        </w:rPr>
      </w:pPr>
    </w:p>
    <w:sectPr w:rsidR="00BE23AA" w:rsidRPr="00BE23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AA"/>
    <w:rsid w:val="00B243B1"/>
    <w:rsid w:val="00BE23AA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8806E"/>
  <w15:chartTrackingRefBased/>
  <w15:docId w15:val="{99233718-3978-4E76-9265-DF43CD3A3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23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2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23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3A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3A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3A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3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3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3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23A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2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2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23A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23A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23A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23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23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23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23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2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3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23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2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23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23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23A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2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23A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23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2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2025-07-24T07:55:00Z</dcterms:created>
  <dcterms:modified xsi:type="dcterms:W3CDTF">2025-07-24T07:56:00Z</dcterms:modified>
</cp:coreProperties>
</file>