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0AE0" w14:textId="2D77818B" w:rsidR="00C65189" w:rsidRDefault="00C327D7" w:rsidP="00C327D7">
      <w:pPr>
        <w:jc w:val="center"/>
        <w:rPr>
          <w:rFonts w:ascii="宋体" w:eastAsia="宋体" w:hAnsi="宋体" w:hint="eastAsia"/>
          <w:sz w:val="36"/>
          <w:szCs w:val="36"/>
        </w:rPr>
      </w:pPr>
      <w:r w:rsidRPr="00C327D7">
        <w:rPr>
          <w:rFonts w:ascii="宋体" w:eastAsia="宋体" w:hAnsi="宋体" w:hint="eastAsia"/>
          <w:sz w:val="36"/>
          <w:szCs w:val="36"/>
        </w:rPr>
        <w:t>张 伟</w:t>
      </w:r>
    </w:p>
    <w:p w14:paraId="2CAB698B" w14:textId="1773AC80" w:rsidR="00C327D7" w:rsidRDefault="00C327D7" w:rsidP="00C327D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9146F6" wp14:editId="64308775">
            <wp:extent cx="2096799" cy="2999282"/>
            <wp:effectExtent l="0" t="0" r="0" b="0"/>
            <wp:docPr id="1818983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56" cy="300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6AFA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职称</w:t>
      </w:r>
      <w:r w:rsidRPr="00C327D7">
        <w:rPr>
          <w:rFonts w:hint="eastAsia"/>
        </w:rPr>
        <w:t>：副教授</w:t>
      </w:r>
    </w:p>
    <w:p w14:paraId="3446E159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电话</w:t>
      </w:r>
      <w:r w:rsidRPr="00C327D7">
        <w:rPr>
          <w:rFonts w:hint="eastAsia"/>
        </w:rPr>
        <w:t>：15387143748</w:t>
      </w:r>
    </w:p>
    <w:p w14:paraId="1E3FD5CC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邮箱</w:t>
      </w:r>
      <w:r w:rsidRPr="00C327D7">
        <w:rPr>
          <w:rFonts w:hint="eastAsia"/>
        </w:rPr>
        <w:t>：zhangweify@whut.edu.cn</w:t>
      </w:r>
    </w:p>
    <w:p w14:paraId="11F9AB02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研究方向:</w:t>
      </w:r>
      <w:r w:rsidRPr="00C327D7">
        <w:rPr>
          <w:rFonts w:hint="eastAsia"/>
        </w:rPr>
        <w:t>数字化战略；品牌国际化；“一带一路”；国际化战略</w:t>
      </w:r>
    </w:p>
    <w:p w14:paraId="32223289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个人简介</w:t>
      </w:r>
    </w:p>
    <w:p w14:paraId="64F97E32" w14:textId="4AFAFFF6" w:rsidR="00C327D7" w:rsidRPr="00C327D7" w:rsidRDefault="00C327D7" w:rsidP="00587041">
      <w:pPr>
        <w:ind w:firstLineChars="200" w:firstLine="440"/>
        <w:jc w:val="both"/>
        <w:rPr>
          <w:rFonts w:hint="eastAsia"/>
        </w:rPr>
      </w:pPr>
      <w:r w:rsidRPr="00C327D7">
        <w:rPr>
          <w:rFonts w:hint="eastAsia"/>
        </w:rPr>
        <w:t>张伟，男，1990年6月生，山东潍坊人，2019年毕业于武汉大学市场营销专业，获管理学博士学位。现任武汉理工大学安全科学与应急管理学院副教授，硕士生导师。</w:t>
      </w:r>
    </w:p>
    <w:p w14:paraId="526B287E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主讲课程</w:t>
      </w:r>
    </w:p>
    <w:p w14:paraId="73FD4BED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 [1]本科生课程：R语言与统计；Python与数据挖掘；大数据行为分析</w:t>
      </w:r>
    </w:p>
    <w:p w14:paraId="5756C15A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 [2]研究生课程：统计运算与数据分析</w:t>
      </w:r>
    </w:p>
    <w:p w14:paraId="36447615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科研项目 （2010年以来）</w:t>
      </w:r>
    </w:p>
    <w:p w14:paraId="7B72DC0A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 [1]国家自然科学基金青年项目，二元绩效反馈对海外市场扩张及国际化绩效的影响研究，2022-2024 （主持）</w:t>
      </w:r>
    </w:p>
    <w:p w14:paraId="007078BA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 [2]国家自然科学基金面上项目，品牌叙事连接及其对品牌态度的影响：基于叙事网络建构的视角，2021-2024（参与）</w:t>
      </w:r>
    </w:p>
    <w:p w14:paraId="75D42C3E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 [3]中央高校基本科研业务费专项资金项目，2021-2022（主持）</w:t>
      </w:r>
    </w:p>
    <w:p w14:paraId="67B23AF6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lastRenderedPageBreak/>
        <w:t> [4]企业委托，业绩考核体系优化方案编制，2022-2023（主持）</w:t>
      </w:r>
    </w:p>
    <w:p w14:paraId="3B8CDF16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 [5]企业委托，《武汉市市政建设集团有限公司十四五发展规划》编制项目，2021-2022（参与）</w:t>
      </w:r>
    </w:p>
    <w:p w14:paraId="2657222A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 [6]企业委托，湖北中烟企业战略运营一体化管控模式应用研究项目，2021-2022（参与）</w:t>
      </w:r>
    </w:p>
    <w:p w14:paraId="77C6708F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发表论文情况 （2010年以来）</w:t>
      </w:r>
    </w:p>
    <w:p w14:paraId="12D90CD9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部分论文代表作如下：</w:t>
      </w:r>
    </w:p>
    <w:p w14:paraId="2BCE8DB7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[1]</w:t>
      </w:r>
      <w:r w:rsidRPr="00C327D7">
        <w:rPr>
          <w:rFonts w:hint="eastAsia"/>
          <w:b/>
          <w:bCs/>
        </w:rPr>
        <w:t>Wei Zhang</w:t>
      </w:r>
      <w:r w:rsidRPr="00C327D7">
        <w:rPr>
          <w:rFonts w:hint="eastAsia"/>
        </w:rPr>
        <w:t>, Xinming He, Tao Wang, Kang Wang. Institutional distance and the international market entry mode: A meta-analysis. Journal of International Management, 2023. (Online). (SSCI)</w:t>
      </w:r>
    </w:p>
    <w:p w14:paraId="2E1F77C1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[2]Weihuan Su; Xixiang Sun; Xiaodong Guo; </w:t>
      </w:r>
      <w:r w:rsidRPr="00C327D7">
        <w:rPr>
          <w:rFonts w:hint="eastAsia"/>
          <w:b/>
          <w:bCs/>
        </w:rPr>
        <w:t>Wei Zhang*</w:t>
      </w:r>
      <w:r w:rsidRPr="00C327D7">
        <w:rPr>
          <w:rFonts w:hint="eastAsia"/>
        </w:rPr>
        <w:t>; Gen Li. An analysis of awe evoked by COVID-19 on green purchasing behavior: A dual-path effect of approach-avoidance motivation. Frontiers in Psychology, 2023. Online. (SSCI)</w:t>
      </w:r>
    </w:p>
    <w:p w14:paraId="0841EB87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[3]Rui Guo, </w:t>
      </w:r>
      <w:r w:rsidRPr="00C327D7">
        <w:rPr>
          <w:rFonts w:hint="eastAsia"/>
          <w:b/>
          <w:bCs/>
        </w:rPr>
        <w:t>Wei Zhang*</w:t>
      </w:r>
      <w:r w:rsidRPr="00C327D7">
        <w:rPr>
          <w:rFonts w:hint="eastAsia"/>
        </w:rPr>
        <w:t>, Tao Wang, Caroline Bingxin Li and Lan Tao. Timely or considered? Brand trust repair strategies and mechanism after greenwashing in China? - from a legitimacy perspective. Industrial Marketing Management, 2018, 72:127-137.（SSCI）</w:t>
      </w:r>
    </w:p>
    <w:p w14:paraId="63F5474C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[4]周贻, </w:t>
      </w:r>
      <w:r w:rsidRPr="00C327D7">
        <w:rPr>
          <w:rFonts w:hint="eastAsia"/>
          <w:b/>
          <w:bCs/>
        </w:rPr>
        <w:t>张伟*</w:t>
      </w:r>
      <w:r w:rsidRPr="00C327D7">
        <w:rPr>
          <w:rFonts w:hint="eastAsia"/>
        </w:rPr>
        <w:t>. 技术创新对企业绩效影响的实证检验. 统计与决策, 2022, 38(17): 170-174.</w:t>
      </w:r>
    </w:p>
    <w:p w14:paraId="53BD23B9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[5]</w:t>
      </w:r>
      <w:r w:rsidRPr="00C327D7">
        <w:rPr>
          <w:rFonts w:hint="eastAsia"/>
          <w:b/>
          <w:bCs/>
        </w:rPr>
        <w:t>张伟</w:t>
      </w:r>
      <w:r w:rsidRPr="00C327D7">
        <w:rPr>
          <w:rFonts w:hint="eastAsia"/>
        </w:rPr>
        <w:t>, 卫利华. 跨国企业本地化战略对子公司绩效的负面效应. 中南民族大学学报(人文社会科学版), 2022, 42(6): 146-154.</w:t>
      </w:r>
    </w:p>
    <w:p w14:paraId="1A104661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[6]王龙, 宋俊霞, </w:t>
      </w:r>
      <w:r w:rsidRPr="00C327D7">
        <w:rPr>
          <w:rFonts w:hint="eastAsia"/>
          <w:b/>
          <w:bCs/>
        </w:rPr>
        <w:t>张伟*</w:t>
      </w:r>
      <w:r w:rsidRPr="00C327D7">
        <w:rPr>
          <w:rFonts w:hint="eastAsia"/>
        </w:rPr>
        <w:t>. 东道国腐败感知对新兴市场跨国企业股权进入模式的影响. 武汉理工大学学报(社会科学版), 2022, 35(5):77-87.</w:t>
      </w:r>
    </w:p>
    <w:p w14:paraId="7D68A65D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[7]谢少英, </w:t>
      </w:r>
      <w:r w:rsidRPr="00C327D7">
        <w:rPr>
          <w:rFonts w:hint="eastAsia"/>
          <w:b/>
          <w:bCs/>
        </w:rPr>
        <w:t>张伟*,</w:t>
      </w:r>
      <w:r w:rsidRPr="00C327D7">
        <w:rPr>
          <w:rFonts w:hint="eastAsia"/>
        </w:rPr>
        <w:t> 苏宇. 基于CiteSpace的安全人因工程学国内外研究综述. 武汉理工大学学报(信息与管理工程版), 2022, 44(4):644-649.</w:t>
      </w:r>
    </w:p>
    <w:p w14:paraId="32C347A8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[8]李雪, </w:t>
      </w:r>
      <w:r w:rsidRPr="00C327D7">
        <w:rPr>
          <w:rFonts w:hint="eastAsia"/>
          <w:b/>
          <w:bCs/>
        </w:rPr>
        <w:t>张伟</w:t>
      </w:r>
      <w:r w:rsidRPr="00C327D7">
        <w:rPr>
          <w:rFonts w:hint="eastAsia"/>
        </w:rPr>
        <w:t>. 基于CBI理念的“商务外语”SIOP教学模块设计. 大连民族大学学报, 2022, 24(3):281-284.</w:t>
      </w:r>
    </w:p>
    <w:p w14:paraId="08A0B3E7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[9]李雪, </w:t>
      </w:r>
      <w:r w:rsidRPr="00C327D7">
        <w:rPr>
          <w:rFonts w:hint="eastAsia"/>
          <w:b/>
          <w:bCs/>
        </w:rPr>
        <w:t>张伟*</w:t>
      </w:r>
      <w:r w:rsidRPr="00C327D7">
        <w:rPr>
          <w:rFonts w:hint="eastAsia"/>
        </w:rPr>
        <w:t>. 整合战略对跨国企业合理性的影响研究. 西南民族大学学报(人文社会科学版), 2021, 42(1):109-119.</w:t>
      </w:r>
    </w:p>
    <w:p w14:paraId="18225D6B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[10]刘英为, 汪涛, 聂春艳, </w:t>
      </w:r>
      <w:r w:rsidRPr="00C327D7">
        <w:rPr>
          <w:rFonts w:hint="eastAsia"/>
          <w:b/>
          <w:bCs/>
        </w:rPr>
        <w:t>张伟</w:t>
      </w:r>
      <w:r w:rsidRPr="00C327D7">
        <w:rPr>
          <w:rFonts w:hint="eastAsia"/>
        </w:rPr>
        <w:t>. 如何应用国家文化原型实现品牌的国际化传播——基于中国品牌海外社交媒体广告的多案例研究. 管理世界, 2020, 36(01):88-104+236.</w:t>
      </w:r>
    </w:p>
    <w:p w14:paraId="796683B2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[11]</w:t>
      </w:r>
      <w:r w:rsidRPr="00C327D7">
        <w:rPr>
          <w:rFonts w:hint="eastAsia"/>
          <w:b/>
          <w:bCs/>
        </w:rPr>
        <w:t>张伟</w:t>
      </w:r>
      <w:r w:rsidRPr="00C327D7">
        <w:rPr>
          <w:rFonts w:hint="eastAsia"/>
        </w:rPr>
        <w:t>, 汪涛. 如何应对非正式竞争？不同产品创新战略及其对企业绩效的影响. 管</w:t>
      </w:r>
      <w:r w:rsidRPr="00C327D7">
        <w:rPr>
          <w:rFonts w:hint="eastAsia"/>
        </w:rPr>
        <w:lastRenderedPageBreak/>
        <w:t>理评论, 2019, 31(5):89-99.</w:t>
      </w:r>
    </w:p>
    <w:p w14:paraId="6CD73BD9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[12]</w:t>
      </w:r>
      <w:r w:rsidRPr="00C327D7">
        <w:rPr>
          <w:rFonts w:hint="eastAsia"/>
          <w:b/>
          <w:bCs/>
        </w:rPr>
        <w:t>张伟</w:t>
      </w:r>
      <w:r w:rsidRPr="00C327D7">
        <w:rPr>
          <w:rFonts w:hint="eastAsia"/>
        </w:rPr>
        <w:t>, 汪涛. 网络化营销能力及其对网络化营销绩效的影响——基于企业知识基础理论. 珞珈管理评论, 2019, 22(2):139-155.</w:t>
      </w:r>
    </w:p>
    <w:p w14:paraId="181FDB29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[13]朱镇, </w:t>
      </w:r>
      <w:r w:rsidRPr="00C327D7">
        <w:rPr>
          <w:rFonts w:hint="eastAsia"/>
          <w:b/>
          <w:bCs/>
        </w:rPr>
        <w:t>张伟</w:t>
      </w:r>
      <w:r w:rsidRPr="00C327D7">
        <w:rPr>
          <w:rFonts w:hint="eastAsia"/>
        </w:rPr>
        <w:t>. IT能力如何提高供应链的竞争优势：整合与敏捷协调视角的研究. 中国管理科学，2014, 22(S1):604-609.</w:t>
      </w:r>
    </w:p>
    <w:p w14:paraId="192779F5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  <w:b/>
          <w:bCs/>
        </w:rPr>
        <w:t>专利及其他 （2010年以来）</w:t>
      </w:r>
    </w:p>
    <w:p w14:paraId="1A7E591D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[1]张伟, 欧阳元. 软著, 攀冰基地安全性预测系统. 2022SR0733097</w:t>
      </w:r>
    </w:p>
    <w:p w14:paraId="7C2D6E58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[2]获湖北省市场营销学会2020年会优秀论文一等奖</w:t>
      </w:r>
    </w:p>
    <w:p w14:paraId="75EF2ABD" w14:textId="77777777" w:rsidR="00C327D7" w:rsidRPr="00C327D7" w:rsidRDefault="00C327D7" w:rsidP="00C327D7">
      <w:pPr>
        <w:rPr>
          <w:rFonts w:hint="eastAsia"/>
        </w:rPr>
      </w:pPr>
      <w:r w:rsidRPr="00C327D7">
        <w:rPr>
          <w:rFonts w:hint="eastAsia"/>
        </w:rPr>
        <w:t>[3]获2018年中国营销科学学术年会优秀论文奖</w:t>
      </w:r>
    </w:p>
    <w:p w14:paraId="304C056F" w14:textId="77777777" w:rsidR="00C327D7" w:rsidRPr="00C327D7" w:rsidRDefault="00C327D7" w:rsidP="00C327D7">
      <w:pPr>
        <w:rPr>
          <w:rFonts w:hint="eastAsia"/>
        </w:rPr>
      </w:pPr>
    </w:p>
    <w:sectPr w:rsidR="00C327D7" w:rsidRPr="00C327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D7"/>
    <w:rsid w:val="00587041"/>
    <w:rsid w:val="009239AC"/>
    <w:rsid w:val="00B243B1"/>
    <w:rsid w:val="00C327D7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10D7E"/>
  <w15:chartTrackingRefBased/>
  <w15:docId w15:val="{064187E2-E477-4553-AD17-2BAFE42E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27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7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7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7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7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7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7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7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27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2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2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27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27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27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27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27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27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27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7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27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27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7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7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27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2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749</Words>
  <Characters>1341</Characters>
  <Application>Microsoft Office Word</Application>
  <DocSecurity>0</DocSecurity>
  <Lines>43</Lines>
  <Paragraphs>39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2025-07-24T08:34:00Z</dcterms:created>
  <dcterms:modified xsi:type="dcterms:W3CDTF">2025-07-25T01:50:00Z</dcterms:modified>
</cp:coreProperties>
</file>