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A670" w14:textId="128B58B7" w:rsidR="00C65189" w:rsidRDefault="00BD209E" w:rsidP="00BD209E">
      <w:pPr>
        <w:jc w:val="center"/>
        <w:rPr>
          <w:rFonts w:ascii="宋体" w:eastAsia="宋体" w:hAnsi="宋体"/>
          <w:sz w:val="36"/>
          <w:szCs w:val="36"/>
        </w:rPr>
      </w:pPr>
      <w:r w:rsidRPr="00BD209E">
        <w:rPr>
          <w:rFonts w:ascii="宋体" w:eastAsia="宋体" w:hAnsi="宋体" w:hint="eastAsia"/>
          <w:sz w:val="36"/>
          <w:szCs w:val="36"/>
        </w:rPr>
        <w:t>王</w:t>
      </w:r>
      <w:proofErr w:type="gramStart"/>
      <w:r w:rsidRPr="00BD209E">
        <w:rPr>
          <w:rFonts w:ascii="宋体" w:eastAsia="宋体" w:hAnsi="宋体" w:hint="eastAsia"/>
          <w:sz w:val="36"/>
          <w:szCs w:val="36"/>
        </w:rPr>
        <w:t>世</w:t>
      </w:r>
      <w:proofErr w:type="gramEnd"/>
      <w:r w:rsidRPr="00BD209E">
        <w:rPr>
          <w:rFonts w:ascii="宋体" w:eastAsia="宋体" w:hAnsi="宋体" w:hint="eastAsia"/>
          <w:sz w:val="36"/>
          <w:szCs w:val="36"/>
        </w:rPr>
        <w:t>杰</w:t>
      </w:r>
    </w:p>
    <w:p w14:paraId="746204AF" w14:textId="092DBF91" w:rsidR="00BD209E" w:rsidRDefault="00BD209E" w:rsidP="00BD209E">
      <w:pPr>
        <w:jc w:val="center"/>
      </w:pPr>
      <w:r>
        <w:rPr>
          <w:rFonts w:hint="eastAsia"/>
          <w:noProof/>
        </w:rPr>
        <w:drawing>
          <wp:inline distT="0" distB="0" distL="0" distR="0" wp14:anchorId="65C06309" wp14:editId="0562DEAA">
            <wp:extent cx="1705384" cy="2430043"/>
            <wp:effectExtent l="0" t="0" r="9525" b="8890"/>
            <wp:docPr id="564914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154" cy="243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3DB9" w14:textId="77777777" w:rsidR="00BD209E" w:rsidRPr="00BD209E" w:rsidRDefault="00BD209E" w:rsidP="00BD209E">
      <w:r w:rsidRPr="00BD209E">
        <w:rPr>
          <w:rFonts w:hint="eastAsia"/>
        </w:rPr>
        <w:t>职称：研究员</w:t>
      </w:r>
    </w:p>
    <w:p w14:paraId="0CB2CD5C" w14:textId="47F4046C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>电话：</w:t>
      </w:r>
    </w:p>
    <w:p w14:paraId="427CEC4F" w14:textId="775A901A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>邮箱：wsj518@163.com</w:t>
      </w:r>
    </w:p>
    <w:p w14:paraId="4D825AC8" w14:textId="685732B9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>研究方向：突发事件应急管理、公共安全管理</w:t>
      </w:r>
    </w:p>
    <w:p w14:paraId="1CE17A75" w14:textId="7441D804" w:rsidR="00BD209E" w:rsidRPr="00BD209E" w:rsidRDefault="00BD209E" w:rsidP="00BD209E">
      <w:pPr>
        <w:rPr>
          <w:rFonts w:hint="eastAsia"/>
          <w:b/>
          <w:bCs/>
        </w:rPr>
      </w:pPr>
      <w:r w:rsidRPr="00BD209E">
        <w:rPr>
          <w:rFonts w:hint="eastAsia"/>
          <w:b/>
          <w:bCs/>
        </w:rPr>
        <w:t>个人简介</w:t>
      </w:r>
    </w:p>
    <w:p w14:paraId="11239F24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王世杰，男，管理学博士学位，硕士生导师，英国里丁大学访问学者。</w:t>
      </w:r>
    </w:p>
    <w:p w14:paraId="1E9CEA3E" w14:textId="1D09187A" w:rsidR="00BD209E" w:rsidRPr="00BD209E" w:rsidRDefault="00BD209E" w:rsidP="00BD209E">
      <w:pPr>
        <w:rPr>
          <w:rFonts w:hint="eastAsia"/>
          <w:b/>
          <w:bCs/>
        </w:rPr>
      </w:pPr>
      <w:r w:rsidRPr="00BD209E">
        <w:rPr>
          <w:rFonts w:hint="eastAsia"/>
          <w:b/>
          <w:bCs/>
        </w:rPr>
        <w:t>曾获奖项：</w:t>
      </w:r>
    </w:p>
    <w:p w14:paraId="04D30EEA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[1] 湖北省普通高等学校毕业生就业工作先进个人（湖北省教育厅，2010.3）；</w:t>
      </w:r>
    </w:p>
    <w:p w14:paraId="2FEFD7F0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[2] 湖北省第二届青年教师教学竞赛三等奖（湖北省教育工会，2010.11）；</w:t>
      </w:r>
    </w:p>
    <w:p w14:paraId="1F3BDD1E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[3] 获湖北省“青年教学能手”称号（湖北省教育工会，2010.11）；</w:t>
      </w:r>
    </w:p>
    <w:p w14:paraId="569E93F3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[4] 湖北省高校思想政治理论课“精彩一门课”、“精彩多媒体课件”、“精彩 教案”比赛三等奖（湖北省教育厅，2011.3）；</w:t>
      </w:r>
    </w:p>
    <w:p w14:paraId="1C9EB921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[5] 湖北省教学成果一等奖（湖北省人民政府，2017.11）。</w:t>
      </w:r>
    </w:p>
    <w:p w14:paraId="1030F764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[6] 国家级教学成果二等奖（教育部，2018.12）</w:t>
      </w:r>
    </w:p>
    <w:p w14:paraId="418F66FC" w14:textId="00FCC017" w:rsidR="00BD209E" w:rsidRPr="00BD209E" w:rsidRDefault="00BD209E" w:rsidP="00BD209E">
      <w:pPr>
        <w:rPr>
          <w:rFonts w:hint="eastAsia"/>
          <w:b/>
          <w:bCs/>
        </w:rPr>
      </w:pPr>
      <w:r w:rsidRPr="00BD209E">
        <w:rPr>
          <w:rFonts w:hint="eastAsia"/>
          <w:b/>
          <w:bCs/>
        </w:rPr>
        <w:t>主持科研项目 （2010年以来）</w:t>
      </w:r>
    </w:p>
    <w:p w14:paraId="356E991B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[1] 主持项目“基于胜任能力的高校辅导员职业能力提升路径研究”，湖北省教育厅， 2015年-2016年 ；</w:t>
      </w:r>
    </w:p>
    <w:p w14:paraId="6EF46631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[2] 主持项目“ 公众反恐意识与全民反恐模式研究”，安全预警与应急联动技术湖</w:t>
      </w:r>
      <w:r w:rsidRPr="00BD209E">
        <w:rPr>
          <w:rFonts w:hint="eastAsia"/>
        </w:rPr>
        <w:lastRenderedPageBreak/>
        <w:t>北省协同创新中心， 2015年-2016年 ；</w:t>
      </w:r>
    </w:p>
    <w:p w14:paraId="31014749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[3] 主持项目“学校思想教育文化景观规划”，军工项目“201308HX01，2013年-2014年 ；</w:t>
      </w:r>
    </w:p>
    <w:p w14:paraId="19187B23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[4] 主持项目“中华科技产业园环保专项规划” ，企业委托项目，2013年-2014年；</w:t>
      </w:r>
    </w:p>
    <w:p w14:paraId="5B38A95B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[5] 参与国家自然科学基金项目“ 消费者食品安全风险感知的量度及调节研究 ”，2013年-2015年 ；</w:t>
      </w:r>
    </w:p>
    <w:p w14:paraId="27C5F861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[6] 参与国家自然科学基金项目“阶层壁垒视角下新生代大学生就业公平与公共政策促进研究”，2015年-2016年  ；</w:t>
      </w:r>
    </w:p>
    <w:p w14:paraId="70D65F6D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[7] 参与国家自然科学基金项目“ 提升大学生思想政治教育实效性的社会网络分析法研究”，2015年-2016年；</w:t>
      </w:r>
    </w:p>
    <w:p w14:paraId="6B17CFA8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[8]参与国家其他部委项目“移动互联网环境下的版权保护机制研究”，2014年-2015年。</w:t>
      </w:r>
    </w:p>
    <w:p w14:paraId="0B865200" w14:textId="7B61D592" w:rsidR="00BD209E" w:rsidRPr="00BD209E" w:rsidRDefault="00BD209E" w:rsidP="00BD209E">
      <w:pPr>
        <w:rPr>
          <w:rFonts w:hint="eastAsia"/>
          <w:b/>
          <w:bCs/>
        </w:rPr>
      </w:pPr>
      <w:r w:rsidRPr="00BD209E">
        <w:rPr>
          <w:rFonts w:hint="eastAsia"/>
          <w:b/>
          <w:bCs/>
        </w:rPr>
        <w:t>出版专著和教材情况（2010年以来）</w:t>
      </w:r>
    </w:p>
    <w:p w14:paraId="3B04881E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[1] 《大学生军事理论教程》，经济日报出版社, 2016年    </w:t>
      </w:r>
    </w:p>
    <w:p w14:paraId="37E6B0A1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[2] 《大学新生入学教育教程》，武汉理工大学出版社，2015年</w:t>
      </w:r>
    </w:p>
    <w:p w14:paraId="2812E024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[3] 《大学生心理健康教育》，武汉理工大学出版社，2017年</w:t>
      </w:r>
    </w:p>
    <w:p w14:paraId="772D7BC6" w14:textId="734B2A1D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>发表论文情况 （2010年以来）</w:t>
      </w:r>
    </w:p>
    <w:p w14:paraId="26F24BB3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[1] Wang </w:t>
      </w:r>
      <w:proofErr w:type="spellStart"/>
      <w:r w:rsidRPr="00BD209E">
        <w:rPr>
          <w:rFonts w:hint="eastAsia"/>
        </w:rPr>
        <w:t>Shijie</w:t>
      </w:r>
      <w:proofErr w:type="spellEnd"/>
      <w:r w:rsidRPr="00BD209E">
        <w:rPr>
          <w:rFonts w:hint="eastAsia"/>
        </w:rPr>
        <w:t xml:space="preserve">. </w:t>
      </w:r>
      <w:proofErr w:type="spellStart"/>
      <w:r w:rsidRPr="00BD209E">
        <w:rPr>
          <w:rFonts w:hint="eastAsia"/>
        </w:rPr>
        <w:t>Evaluati</w:t>
      </w:r>
      <w:proofErr w:type="spellEnd"/>
      <w:r w:rsidRPr="00BD209E">
        <w:rPr>
          <w:rFonts w:hint="eastAsia"/>
        </w:rPr>
        <w:t xml:space="preserve"> on Model of Fire Safety Management Efficiency in Universities Based on DEA Theory. JOURNAL OF ADVANCED OXIDATION TECHNOLOGIES，6(2018). (SCI)</w:t>
      </w:r>
    </w:p>
    <w:p w14:paraId="384ED3BE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[2] Wang </w:t>
      </w:r>
      <w:proofErr w:type="spellStart"/>
      <w:r w:rsidRPr="00BD209E">
        <w:rPr>
          <w:rFonts w:hint="eastAsia"/>
        </w:rPr>
        <w:t>Shijie</w:t>
      </w:r>
      <w:proofErr w:type="spellEnd"/>
      <w:r w:rsidRPr="00BD209E">
        <w:rPr>
          <w:rFonts w:hint="eastAsia"/>
        </w:rPr>
        <w:t>. The Exploration into the Safety Education and Management of College Students Based on“Student’Organization”. Proceedings of the 10th International Conference on Innovation and Management, (2013)2-4. (CPCI)</w:t>
      </w:r>
    </w:p>
    <w:p w14:paraId="431DDEF7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[3] Wang </w:t>
      </w:r>
      <w:proofErr w:type="spellStart"/>
      <w:r w:rsidRPr="00BD209E">
        <w:rPr>
          <w:rFonts w:hint="eastAsia"/>
        </w:rPr>
        <w:t>Shijie</w:t>
      </w:r>
      <w:proofErr w:type="spellEnd"/>
      <w:r w:rsidRPr="00BD209E">
        <w:rPr>
          <w:rFonts w:hint="eastAsia"/>
        </w:rPr>
        <w:t>. Research on the Triune Operational Mechanism of Class at University Based on the Perspective of Ecology. Proceedings of the 5th International Conference on Product Innovation Management，(2010)9-11. (CPCI)</w:t>
      </w:r>
    </w:p>
    <w:p w14:paraId="6BFF7362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[4] 张弛,王世杰,陈西江,章光.基于三维激光扫描技术的临近爆破施工隧道变形监测方法[J].爆破,2019,36(01):139-146. （学生第一）</w:t>
      </w:r>
    </w:p>
    <w:p w14:paraId="41FA65A5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[5] </w:t>
      </w:r>
      <w:proofErr w:type="gramStart"/>
      <w:r w:rsidRPr="00BD209E">
        <w:rPr>
          <w:rFonts w:hint="eastAsia"/>
        </w:rPr>
        <w:t>李紫含</w:t>
      </w:r>
      <w:proofErr w:type="gramEnd"/>
      <w:r w:rsidRPr="00BD209E">
        <w:rPr>
          <w:rFonts w:hint="eastAsia"/>
        </w:rPr>
        <w:t>,王世杰,徐伯乐,谢恬,张英.热防护服降温效果评价体系研究[J].武汉理工大学学报(信息与管理工程版),2018,40(01):16-20. （学生第一）</w:t>
      </w:r>
    </w:p>
    <w:p w14:paraId="3E1A4C46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lastRenderedPageBreak/>
        <w:t xml:space="preserve">　　[6] 王世杰. “五大发展理念”引领和推动大学生思想政治教育工作的途径探析[J]. 湖北社会科学,2017,9:181-185.</w:t>
      </w:r>
    </w:p>
    <w:p w14:paraId="11ECF166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[7] 王世杰, </w:t>
      </w:r>
      <w:proofErr w:type="gramStart"/>
      <w:r w:rsidRPr="00BD209E">
        <w:rPr>
          <w:rFonts w:hint="eastAsia"/>
        </w:rPr>
        <w:t>孙灯勇</w:t>
      </w:r>
      <w:proofErr w:type="gramEnd"/>
      <w:r w:rsidRPr="00BD209E">
        <w:rPr>
          <w:rFonts w:hint="eastAsia"/>
        </w:rPr>
        <w:t>. 当代大学生人生价值观：现状、特点及引导——基于武汉市两所部属高校的调查[J]. 湖北社会科学,2017,3:183-187.</w:t>
      </w:r>
    </w:p>
    <w:p w14:paraId="49F592F9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[8] 王世杰. 风险管理视域下的高校辅导员职业能力提升路径[J]. 高校辅导员,2016,5:60-63.</w:t>
      </w:r>
    </w:p>
    <w:p w14:paraId="6D1427C8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[9] 于菲菲，王世杰，陈先锋，聂欣，张英，牛奕.受限空间泄漏孔径对气体扩散影响的模拟研究[J]. 安全与环境学报,2015,4:159-162.</w:t>
      </w:r>
    </w:p>
    <w:p w14:paraId="39470EE1" w14:textId="77777777" w:rsidR="00BD209E" w:rsidRPr="00BD209E" w:rsidRDefault="00BD209E" w:rsidP="00BD209E">
      <w:pPr>
        <w:rPr>
          <w:rFonts w:hint="eastAsia"/>
        </w:rPr>
      </w:pPr>
      <w:r w:rsidRPr="00BD209E">
        <w:rPr>
          <w:rFonts w:hint="eastAsia"/>
        </w:rPr>
        <w:t xml:space="preserve">　　[10] 王世杰.物流集群研究综述[J].武汉理工大学学报(信息与管理工程版),2010,32(02):337-340.</w:t>
      </w:r>
    </w:p>
    <w:p w14:paraId="7612A4E0" w14:textId="77777777" w:rsidR="00BD209E" w:rsidRPr="00BD209E" w:rsidRDefault="00BD209E" w:rsidP="00BD209E">
      <w:pPr>
        <w:rPr>
          <w:rFonts w:hint="eastAsia"/>
        </w:rPr>
      </w:pPr>
      <w:r w:rsidRPr="00BD209E">
        <w:pict w14:anchorId="5DB4AEAE">
          <v:rect id="_x0000_i1033" style="width:0;height:0" o:hralign="center" o:hrstd="t" o:hrnoshade="t" o:hr="t" fillcolor="#333" stroked="f"/>
        </w:pict>
      </w:r>
    </w:p>
    <w:p w14:paraId="7CE9394F" w14:textId="77777777" w:rsidR="00BD209E" w:rsidRPr="00BD209E" w:rsidRDefault="00BD209E" w:rsidP="00BD209E">
      <w:pPr>
        <w:rPr>
          <w:rFonts w:hint="eastAsia"/>
        </w:rPr>
      </w:pPr>
    </w:p>
    <w:sectPr w:rsidR="00BD209E" w:rsidRPr="00BD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6593"/>
    <w:multiLevelType w:val="multilevel"/>
    <w:tmpl w:val="176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99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9E"/>
    <w:rsid w:val="00B243B1"/>
    <w:rsid w:val="00BD209E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8FA8"/>
  <w15:chartTrackingRefBased/>
  <w15:docId w15:val="{F464E03E-CFD0-4D04-976C-FFD3ACFC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0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0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0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0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0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0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0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0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0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0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0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0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0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0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0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0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0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0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2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2025-07-24T07:21:00Z</dcterms:created>
  <dcterms:modified xsi:type="dcterms:W3CDTF">2025-07-24T07:23:00Z</dcterms:modified>
</cp:coreProperties>
</file>