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7F5BE" w14:textId="313629A4" w:rsidR="00C65189" w:rsidRDefault="005069E7" w:rsidP="005069E7">
      <w:pPr>
        <w:jc w:val="center"/>
        <w:rPr>
          <w:rFonts w:ascii="宋体" w:eastAsia="宋体" w:hAnsi="宋体"/>
          <w:sz w:val="36"/>
          <w:szCs w:val="36"/>
        </w:rPr>
      </w:pPr>
      <w:r w:rsidRPr="005069E7">
        <w:rPr>
          <w:rFonts w:ascii="宋体" w:eastAsia="宋体" w:hAnsi="宋体" w:hint="eastAsia"/>
          <w:sz w:val="36"/>
          <w:szCs w:val="36"/>
        </w:rPr>
        <w:t>王 龙</w:t>
      </w:r>
    </w:p>
    <w:p w14:paraId="534F1173" w14:textId="2A0143C4" w:rsidR="005069E7" w:rsidRDefault="005069E7" w:rsidP="005069E7">
      <w:pPr>
        <w:jc w:val="center"/>
      </w:pPr>
      <w:r>
        <w:rPr>
          <w:rFonts w:hint="eastAsia"/>
          <w:noProof/>
        </w:rPr>
        <w:drawing>
          <wp:inline distT="0" distB="0" distL="0" distR="0" wp14:anchorId="06DC8B40" wp14:editId="275C3793">
            <wp:extent cx="2468076" cy="3141985"/>
            <wp:effectExtent l="0" t="0" r="8890" b="1270"/>
            <wp:docPr id="951802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362" cy="314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93BD5" w14:textId="5A028428" w:rsidR="005069E7" w:rsidRPr="005069E7" w:rsidRDefault="005069E7" w:rsidP="005069E7">
      <w:r w:rsidRPr="005069E7">
        <w:rPr>
          <w:rFonts w:hint="eastAsia"/>
        </w:rPr>
        <w:t>职称：副教授</w:t>
      </w:r>
    </w:p>
    <w:p w14:paraId="09293EF0" w14:textId="17B370FE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>电话：02762255804</w:t>
      </w:r>
    </w:p>
    <w:p w14:paraId="0E602786" w14:textId="2D94E21A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>邮箱：zmwl@whut.edu.cn</w:t>
      </w:r>
    </w:p>
    <w:p w14:paraId="19D90B36" w14:textId="43B2C4AE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>研究方向：产业投资与产业竞争力</w:t>
      </w:r>
    </w:p>
    <w:p w14:paraId="368FCDB1" w14:textId="3C301AC2" w:rsidR="005069E7" w:rsidRPr="005069E7" w:rsidRDefault="005069E7" w:rsidP="005069E7">
      <w:pPr>
        <w:rPr>
          <w:rFonts w:hint="eastAsia"/>
          <w:b/>
          <w:bCs/>
        </w:rPr>
      </w:pPr>
      <w:r w:rsidRPr="005069E7">
        <w:rPr>
          <w:rFonts w:hint="eastAsia"/>
          <w:b/>
          <w:bCs/>
        </w:rPr>
        <w:t>个人简介</w:t>
      </w:r>
    </w:p>
    <w:p w14:paraId="45D2C62F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王龙，男，1972年2月生，博士学位。武汉理工大学经济学院国际经济与贸易系，副教授。</w:t>
      </w:r>
    </w:p>
    <w:p w14:paraId="4209CC78" w14:textId="4CEB4BEE" w:rsidR="005069E7" w:rsidRPr="005069E7" w:rsidRDefault="005069E7" w:rsidP="005069E7">
      <w:pPr>
        <w:rPr>
          <w:rFonts w:hint="eastAsia"/>
          <w:b/>
          <w:bCs/>
        </w:rPr>
      </w:pPr>
      <w:r w:rsidRPr="005069E7">
        <w:rPr>
          <w:rFonts w:hint="eastAsia"/>
          <w:b/>
          <w:bCs/>
        </w:rPr>
        <w:t>主讲课程</w:t>
      </w:r>
    </w:p>
    <w:p w14:paraId="0CF5F7CE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国际经济技术合作、国际投资、世界经济概论</w:t>
      </w:r>
    </w:p>
    <w:p w14:paraId="53305601" w14:textId="79CCC9D1" w:rsidR="005069E7" w:rsidRPr="005069E7" w:rsidRDefault="005069E7" w:rsidP="005069E7">
      <w:pPr>
        <w:rPr>
          <w:rFonts w:hint="eastAsia"/>
          <w:b/>
          <w:bCs/>
        </w:rPr>
      </w:pPr>
      <w:r w:rsidRPr="005069E7">
        <w:rPr>
          <w:rFonts w:hint="eastAsia"/>
          <w:b/>
          <w:bCs/>
        </w:rPr>
        <w:t>主持科研项目 （2010年以来）</w:t>
      </w:r>
    </w:p>
    <w:p w14:paraId="006038BD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[1] 武汉光电子信息产业国际竞争力研究（主持），武汉市软科学项目，2008—2009；</w:t>
      </w:r>
    </w:p>
    <w:p w14:paraId="066D4C02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[2]中国商用专用车市场需求研究（主持），企业委托，2008—2009年；</w:t>
      </w:r>
    </w:p>
    <w:p w14:paraId="2A0995B0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[3]中国乘用车零部件产业结构升级研究（主持），企业委托，2009—2010年；</w:t>
      </w:r>
    </w:p>
    <w:p w14:paraId="4CC0422F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[4]国际经济与贸易专业学生创新教育的研究与实践（主持），校级教研课题，2008—2010；</w:t>
      </w:r>
    </w:p>
    <w:p w14:paraId="06B7F668" w14:textId="40674765" w:rsidR="005069E7" w:rsidRPr="005069E7" w:rsidRDefault="005069E7" w:rsidP="005069E7">
      <w:pPr>
        <w:rPr>
          <w:rFonts w:hint="eastAsia"/>
          <w:b/>
          <w:bCs/>
        </w:rPr>
      </w:pPr>
      <w:r w:rsidRPr="005069E7">
        <w:rPr>
          <w:rFonts w:hint="eastAsia"/>
          <w:b/>
          <w:bCs/>
        </w:rPr>
        <w:lastRenderedPageBreak/>
        <w:t>发表论文情况 （2010年以来）</w:t>
      </w:r>
    </w:p>
    <w:p w14:paraId="5A74B02C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[1]科技型中小企业股权激励的探讨，中国人力资源开发，2004. 6</w:t>
      </w:r>
    </w:p>
    <w:p w14:paraId="49977142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[2]中国汽车产业技术创新战略的思考，武汉理工大学学报（信息与管理工程版），2004.8</w:t>
      </w:r>
    </w:p>
    <w:p w14:paraId="51E0D2AF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[3]Global Competitiveness Evaluation Index of Chinese Auto Industry，2007 服务系统与服务管理国际会议（EI检索）</w:t>
      </w:r>
    </w:p>
    <w:p w14:paraId="38FF5805" w14:textId="77777777" w:rsidR="005069E7" w:rsidRPr="005069E7" w:rsidRDefault="005069E7" w:rsidP="005069E7">
      <w:pPr>
        <w:rPr>
          <w:rFonts w:hint="eastAsia"/>
        </w:rPr>
      </w:pPr>
      <w:r w:rsidRPr="005069E7">
        <w:rPr>
          <w:rFonts w:hint="eastAsia"/>
        </w:rPr>
        <w:t xml:space="preserve">　　[4]Global Competitiveness of Chinese Auto Industry，第四界电子商务国际会议论文，2005年6月（ISTP检索）</w:t>
      </w:r>
    </w:p>
    <w:p w14:paraId="24531FF0" w14:textId="77777777" w:rsidR="005069E7" w:rsidRPr="005069E7" w:rsidRDefault="005069E7" w:rsidP="005069E7">
      <w:pPr>
        <w:rPr>
          <w:rFonts w:hint="eastAsia"/>
        </w:rPr>
      </w:pPr>
    </w:p>
    <w:sectPr w:rsidR="005069E7" w:rsidRPr="005069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E7"/>
    <w:rsid w:val="005069E7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290E"/>
  <w15:chartTrackingRefBased/>
  <w15:docId w15:val="{56EE7D18-8840-4E7A-B331-DE1D6E55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69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6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69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69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69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69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69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69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69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69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6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6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69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69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69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69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69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69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69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6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69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69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6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69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69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69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6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69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69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92</Words>
  <Characters>526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2025-07-24T07:47:00Z</dcterms:created>
  <dcterms:modified xsi:type="dcterms:W3CDTF">2025-07-24T07:49:00Z</dcterms:modified>
</cp:coreProperties>
</file>