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9791" w14:textId="71A9447C" w:rsidR="00C65189" w:rsidRDefault="00D75DD9" w:rsidP="00D75DD9">
      <w:pPr>
        <w:jc w:val="center"/>
        <w:rPr>
          <w:rFonts w:ascii="宋体" w:eastAsia="宋体" w:hAnsi="宋体"/>
          <w:sz w:val="36"/>
          <w:szCs w:val="36"/>
        </w:rPr>
      </w:pPr>
      <w:r w:rsidRPr="00D75DD9">
        <w:rPr>
          <w:rFonts w:ascii="宋体" w:eastAsia="宋体" w:hAnsi="宋体" w:hint="eastAsia"/>
          <w:sz w:val="36"/>
          <w:szCs w:val="36"/>
        </w:rPr>
        <w:t>范维澄</w:t>
      </w:r>
    </w:p>
    <w:p w14:paraId="3F47A318" w14:textId="2EE5691C" w:rsidR="00D75DD9" w:rsidRDefault="00D75DD9" w:rsidP="00D75DD9">
      <w:pPr>
        <w:jc w:val="center"/>
      </w:pPr>
      <w:r>
        <w:rPr>
          <w:rFonts w:hint="eastAsia"/>
          <w:noProof/>
        </w:rPr>
        <w:drawing>
          <wp:inline distT="0" distB="0" distL="0" distR="0" wp14:anchorId="7EC7750A" wp14:editId="451417E4">
            <wp:extent cx="2807335" cy="3836670"/>
            <wp:effectExtent l="0" t="0" r="0" b="0"/>
            <wp:docPr id="1169575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7335" cy="3836670"/>
                    </a:xfrm>
                    <a:prstGeom prst="rect">
                      <a:avLst/>
                    </a:prstGeom>
                    <a:noFill/>
                    <a:ln>
                      <a:noFill/>
                    </a:ln>
                  </pic:spPr>
                </pic:pic>
              </a:graphicData>
            </a:graphic>
          </wp:inline>
        </w:drawing>
      </w:r>
    </w:p>
    <w:p w14:paraId="0C2F9CC1" w14:textId="77777777" w:rsidR="00D75DD9" w:rsidRPr="00D75DD9" w:rsidRDefault="00D75DD9" w:rsidP="00D75DD9">
      <w:pPr>
        <w:spacing w:after="0" w:line="360" w:lineRule="auto"/>
        <w:ind w:firstLineChars="200" w:firstLine="440"/>
        <w:jc w:val="both"/>
      </w:pPr>
      <w:r w:rsidRPr="00D75DD9">
        <w:rPr>
          <w:rFonts w:hint="eastAsia"/>
        </w:rPr>
        <w:t>范维澄，中国工程院院士，教授，清华大学公共安全研究院院长，武汉理工大学战略科学家。现任国家减灾委</w:t>
      </w:r>
      <w:proofErr w:type="gramStart"/>
      <w:r w:rsidRPr="00D75DD9">
        <w:rPr>
          <w:rFonts w:hint="eastAsia"/>
        </w:rPr>
        <w:t>专家委</w:t>
      </w:r>
      <w:proofErr w:type="gramEnd"/>
      <w:r w:rsidRPr="00D75DD9">
        <w:rPr>
          <w:rFonts w:hint="eastAsia"/>
        </w:rPr>
        <w:t>委员、住建部城市建设防灾减灾专家委员会主任、国家自然科学基金委“非常规突发事件应急管理研究”重大研究计划指导专家组组长、国务院学位委员会“安全科学与工程”学科评议组召集人、“安全工程”专业学位教育协作组组长、全国公共安全基础标准化技术委员会主任，（中国）公共安全科学技术学会理事长、中国应急管理学会副会长，中国安全生产协会副会长。曾在国务院全国应急管理工作会议上作大会讲座，在中共中央政治局集体学习会上作专题讲座。主要研究领域：公共安全的风险评估、监测监控、预测预警、决策支持、应急管理的理论与技术及其综合集成；火灾动力学演化与防治技术。</w:t>
      </w:r>
    </w:p>
    <w:p w14:paraId="199D5050" w14:textId="534BFDAC" w:rsidR="00D75DD9" w:rsidRPr="00D75DD9" w:rsidRDefault="00D75DD9" w:rsidP="00D75DD9">
      <w:pPr>
        <w:spacing w:after="0" w:line="360" w:lineRule="auto"/>
        <w:ind w:firstLineChars="200" w:firstLine="440"/>
        <w:jc w:val="both"/>
        <w:rPr>
          <w:rFonts w:hint="eastAsia"/>
        </w:rPr>
      </w:pPr>
      <w:r w:rsidRPr="00D75DD9">
        <w:rPr>
          <w:rFonts w:hint="eastAsia"/>
        </w:rPr>
        <w:t>范维澄院士1979年底至1982年初在英国留学，回国后，开始了在我国创建“火灾安全科学与工程”这一科研与教学领域的进程，并走向国际。1988年他提出的火灾科学国家重点实验室获批，此后担任实验室主任达25年，主持实验室建设、运行和发展，历经3次国家评估，2次优秀，1次良好。其间共同发起创建了亚澳火灾科学技术学会，先后担任主席和名誉主席，国际火灾安全学会常务理事，国际火灾研究机构首脑论坛首</w:t>
      </w:r>
      <w:r w:rsidRPr="00D75DD9">
        <w:rPr>
          <w:rFonts w:hint="eastAsia"/>
        </w:rPr>
        <w:lastRenderedPageBreak/>
        <w:t>任副主席。2012年荣获亚澳火灾科学技术学会首届终身成就奖。2002-2006担任科技部973计划首个火灾安全项目首席科学家。2003年参与国家中长期科学技术发展规划战略研究和纲要制定，开始在我国构建“公共安全科学与工程”学科与科技领域，提出公共安全体系的三角形理论模型，发表公共安全科学导论，成为后续科技部和基金委该领域编制计划和项目的理论基础。先后担任科技部公共安全领域技术预测、中期评估、专项规划、十三五公共安全重点专项实施方案与指南编制专家组组长；2006年提出公共安全领域最大的科技支撑计划项目“国家应急平台体系关键技术研究与应用示范”，并主持关键技术研发；2008年共同倡导的国家自然科学基金委第一个由管理科学部牵头的重大研究计划“非常规突发事件应急管理研究”获批，并担任指导专家组组长：2008年发起建立亚太公共安全学会，并担任创会主席至今，2012年发起建立中国的公共安全科学技术学会，并担任首任理事长至今；2011年国务院学位委员会批准设立“安全科学与工程”一级学科，任学科评议组召集人至今。2013年被英国拉夫堡大学授予名誉博士学位，成为中国继路甬祥（2005）、顾秉林（2009）之后，获得该校名誉博士的第三人。2015年至今任全国公共安全基础标准化技术委员会主任委员，2009年起任国际标准化组织ISO-TC292中国工作组组长。2014年任中国工程院重大咨询项目“国家公共安全科技发展战略研究”负责人。</w:t>
      </w:r>
    </w:p>
    <w:p w14:paraId="431EC961" w14:textId="7642F31B" w:rsidR="00D75DD9" w:rsidRPr="00D75DD9" w:rsidRDefault="00D75DD9" w:rsidP="00D75DD9">
      <w:pPr>
        <w:spacing w:after="0" w:line="360" w:lineRule="auto"/>
        <w:ind w:firstLineChars="200" w:firstLine="440"/>
        <w:jc w:val="both"/>
        <w:rPr>
          <w:rFonts w:hint="eastAsia"/>
        </w:rPr>
      </w:pPr>
      <w:r w:rsidRPr="00D75DD9">
        <w:rPr>
          <w:rFonts w:hint="eastAsia"/>
        </w:rPr>
        <w:t>范维澄院士是中国学者在国际火灾安全科学系列学术会议、亚澳火灾科学大会和亚洲大城市安全系列学术会议上作大会特邀报告的第一人。曾</w:t>
      </w:r>
      <w:proofErr w:type="gramStart"/>
      <w:r w:rsidRPr="00D75DD9">
        <w:rPr>
          <w:rFonts w:hint="eastAsia"/>
        </w:rPr>
        <w:t>任包括</w:t>
      </w:r>
      <w:proofErr w:type="gramEnd"/>
      <w:r w:rsidRPr="00D75DD9">
        <w:rPr>
          <w:rFonts w:hint="eastAsia"/>
        </w:rPr>
        <w:t>国际火灾安全科学界顶级期刊“火灾安全学报”FSJ，和国际燃烧学界顶级学术刊物“国际燃烧学会论文集”PCI在内，6个国际学报的编委。</w:t>
      </w:r>
    </w:p>
    <w:p w14:paraId="0F20708C" w14:textId="0E1AFF1D" w:rsidR="00D75DD9" w:rsidRPr="00D75DD9" w:rsidRDefault="00D75DD9" w:rsidP="00D75DD9">
      <w:pPr>
        <w:spacing w:after="0" w:line="360" w:lineRule="auto"/>
        <w:ind w:firstLineChars="200" w:firstLine="440"/>
        <w:jc w:val="both"/>
        <w:rPr>
          <w:rFonts w:hint="eastAsia"/>
        </w:rPr>
      </w:pPr>
      <w:r w:rsidRPr="00D75DD9">
        <w:rPr>
          <w:rFonts w:hint="eastAsia"/>
        </w:rPr>
        <w:t>范维澄院士获国家科技进步一等奖1次、二等奖2次，国家级教学成果奖一、二等奖各1次，均排名第一。获科技</w:t>
      </w:r>
      <w:proofErr w:type="gramStart"/>
      <w:r w:rsidRPr="00D75DD9">
        <w:rPr>
          <w:rFonts w:hint="eastAsia"/>
        </w:rPr>
        <w:t>部国家</w:t>
      </w:r>
      <w:proofErr w:type="gramEnd"/>
      <w:r w:rsidRPr="00D75DD9">
        <w:rPr>
          <w:rFonts w:hint="eastAsia"/>
        </w:rPr>
        <w:t>重点实验室十周年和二十周年金牛奖、全国五一劳动奖章。发表文章256篇、其中SCI收录107篇、著作10部。</w:t>
      </w:r>
    </w:p>
    <w:p w14:paraId="41BB25E5" w14:textId="47E86F45" w:rsidR="00D75DD9" w:rsidRPr="00D75DD9" w:rsidRDefault="00D75DD9" w:rsidP="00D75DD9">
      <w:pPr>
        <w:spacing w:after="0" w:line="360" w:lineRule="auto"/>
        <w:ind w:firstLineChars="200" w:firstLine="440"/>
        <w:jc w:val="both"/>
        <w:rPr>
          <w:rFonts w:hint="eastAsia"/>
        </w:rPr>
      </w:pPr>
      <w:r w:rsidRPr="00D75DD9">
        <w:rPr>
          <w:rFonts w:hint="eastAsia"/>
        </w:rPr>
        <w:t>作为武汉理工大学战略科学家，范维澄院士对管理学院、中国应急管理研究中心在公共安全、应急管理、应急技术及平台等方面进行了广泛而深入的指导，为我校公共安全与应急管理科研团队积极争取和参与国家“十三五”重点研发计划等一系列国家重大研究任务做出重大贡献，大大提升了我校在公共安全与应急管理领域的学术影响。</w:t>
      </w:r>
    </w:p>
    <w:sectPr w:rsidR="00D75DD9" w:rsidRPr="00D75D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701F4"/>
    <w:multiLevelType w:val="multilevel"/>
    <w:tmpl w:val="2CE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98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DD9"/>
    <w:rsid w:val="00517810"/>
    <w:rsid w:val="00B243B1"/>
    <w:rsid w:val="00C65189"/>
    <w:rsid w:val="00D75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FA82"/>
  <w15:chartTrackingRefBased/>
  <w15:docId w15:val="{05C02483-6305-47FF-9277-E9989D55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5D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75D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75D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75D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75D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75D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75D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5D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5D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5D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75D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75D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75DD9"/>
    <w:rPr>
      <w:rFonts w:cstheme="majorBidi"/>
      <w:color w:val="2F5496" w:themeColor="accent1" w:themeShade="BF"/>
      <w:sz w:val="28"/>
      <w:szCs w:val="28"/>
    </w:rPr>
  </w:style>
  <w:style w:type="character" w:customStyle="1" w:styleId="50">
    <w:name w:val="标题 5 字符"/>
    <w:basedOn w:val="a0"/>
    <w:link w:val="5"/>
    <w:uiPriority w:val="9"/>
    <w:semiHidden/>
    <w:rsid w:val="00D75DD9"/>
    <w:rPr>
      <w:rFonts w:cstheme="majorBidi"/>
      <w:color w:val="2F5496" w:themeColor="accent1" w:themeShade="BF"/>
      <w:sz w:val="24"/>
    </w:rPr>
  </w:style>
  <w:style w:type="character" w:customStyle="1" w:styleId="60">
    <w:name w:val="标题 6 字符"/>
    <w:basedOn w:val="a0"/>
    <w:link w:val="6"/>
    <w:uiPriority w:val="9"/>
    <w:semiHidden/>
    <w:rsid w:val="00D75DD9"/>
    <w:rPr>
      <w:rFonts w:cstheme="majorBidi"/>
      <w:b/>
      <w:bCs/>
      <w:color w:val="2F5496" w:themeColor="accent1" w:themeShade="BF"/>
    </w:rPr>
  </w:style>
  <w:style w:type="character" w:customStyle="1" w:styleId="70">
    <w:name w:val="标题 7 字符"/>
    <w:basedOn w:val="a0"/>
    <w:link w:val="7"/>
    <w:uiPriority w:val="9"/>
    <w:semiHidden/>
    <w:rsid w:val="00D75DD9"/>
    <w:rPr>
      <w:rFonts w:cstheme="majorBidi"/>
      <w:b/>
      <w:bCs/>
      <w:color w:val="595959" w:themeColor="text1" w:themeTint="A6"/>
    </w:rPr>
  </w:style>
  <w:style w:type="character" w:customStyle="1" w:styleId="80">
    <w:name w:val="标题 8 字符"/>
    <w:basedOn w:val="a0"/>
    <w:link w:val="8"/>
    <w:uiPriority w:val="9"/>
    <w:semiHidden/>
    <w:rsid w:val="00D75DD9"/>
    <w:rPr>
      <w:rFonts w:cstheme="majorBidi"/>
      <w:color w:val="595959" w:themeColor="text1" w:themeTint="A6"/>
    </w:rPr>
  </w:style>
  <w:style w:type="character" w:customStyle="1" w:styleId="90">
    <w:name w:val="标题 9 字符"/>
    <w:basedOn w:val="a0"/>
    <w:link w:val="9"/>
    <w:uiPriority w:val="9"/>
    <w:semiHidden/>
    <w:rsid w:val="00D75DD9"/>
    <w:rPr>
      <w:rFonts w:eastAsiaTheme="majorEastAsia" w:cstheme="majorBidi"/>
      <w:color w:val="595959" w:themeColor="text1" w:themeTint="A6"/>
    </w:rPr>
  </w:style>
  <w:style w:type="paragraph" w:styleId="a3">
    <w:name w:val="Title"/>
    <w:basedOn w:val="a"/>
    <w:next w:val="a"/>
    <w:link w:val="a4"/>
    <w:uiPriority w:val="10"/>
    <w:qFormat/>
    <w:rsid w:val="00D75D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5D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5D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5D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5DD9"/>
    <w:pPr>
      <w:spacing w:before="160"/>
      <w:jc w:val="center"/>
    </w:pPr>
    <w:rPr>
      <w:i/>
      <w:iCs/>
      <w:color w:val="404040" w:themeColor="text1" w:themeTint="BF"/>
    </w:rPr>
  </w:style>
  <w:style w:type="character" w:customStyle="1" w:styleId="a8">
    <w:name w:val="引用 字符"/>
    <w:basedOn w:val="a0"/>
    <w:link w:val="a7"/>
    <w:uiPriority w:val="29"/>
    <w:rsid w:val="00D75DD9"/>
    <w:rPr>
      <w:i/>
      <w:iCs/>
      <w:color w:val="404040" w:themeColor="text1" w:themeTint="BF"/>
    </w:rPr>
  </w:style>
  <w:style w:type="paragraph" w:styleId="a9">
    <w:name w:val="List Paragraph"/>
    <w:basedOn w:val="a"/>
    <w:uiPriority w:val="34"/>
    <w:qFormat/>
    <w:rsid w:val="00D75DD9"/>
    <w:pPr>
      <w:ind w:left="720"/>
      <w:contextualSpacing/>
    </w:pPr>
  </w:style>
  <w:style w:type="character" w:styleId="aa">
    <w:name w:val="Intense Emphasis"/>
    <w:basedOn w:val="a0"/>
    <w:uiPriority w:val="21"/>
    <w:qFormat/>
    <w:rsid w:val="00D75DD9"/>
    <w:rPr>
      <w:i/>
      <w:iCs/>
      <w:color w:val="2F5496" w:themeColor="accent1" w:themeShade="BF"/>
    </w:rPr>
  </w:style>
  <w:style w:type="paragraph" w:styleId="ab">
    <w:name w:val="Intense Quote"/>
    <w:basedOn w:val="a"/>
    <w:next w:val="a"/>
    <w:link w:val="ac"/>
    <w:uiPriority w:val="30"/>
    <w:qFormat/>
    <w:rsid w:val="00D75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5DD9"/>
    <w:rPr>
      <w:i/>
      <w:iCs/>
      <w:color w:val="2F5496" w:themeColor="accent1" w:themeShade="BF"/>
    </w:rPr>
  </w:style>
  <w:style w:type="character" w:styleId="ad">
    <w:name w:val="Intense Reference"/>
    <w:basedOn w:val="a0"/>
    <w:uiPriority w:val="32"/>
    <w:qFormat/>
    <w:rsid w:val="00D75D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733284">
      <w:bodyDiv w:val="1"/>
      <w:marLeft w:val="0"/>
      <w:marRight w:val="0"/>
      <w:marTop w:val="0"/>
      <w:marBottom w:val="0"/>
      <w:divBdr>
        <w:top w:val="none" w:sz="0" w:space="0" w:color="auto"/>
        <w:left w:val="none" w:sz="0" w:space="0" w:color="auto"/>
        <w:bottom w:val="none" w:sz="0" w:space="0" w:color="auto"/>
        <w:right w:val="none" w:sz="0" w:space="0" w:color="auto"/>
      </w:divBdr>
      <w:divsChild>
        <w:div w:id="249971078">
          <w:marLeft w:val="0"/>
          <w:marRight w:val="0"/>
          <w:marTop w:val="0"/>
          <w:marBottom w:val="0"/>
          <w:divBdr>
            <w:top w:val="none" w:sz="0" w:space="0" w:color="auto"/>
            <w:left w:val="none" w:sz="0" w:space="0" w:color="auto"/>
            <w:bottom w:val="none" w:sz="0" w:space="0" w:color="auto"/>
            <w:right w:val="none" w:sz="0" w:space="0" w:color="auto"/>
          </w:divBdr>
          <w:divsChild>
            <w:div w:id="14002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2906">
      <w:bodyDiv w:val="1"/>
      <w:marLeft w:val="0"/>
      <w:marRight w:val="0"/>
      <w:marTop w:val="0"/>
      <w:marBottom w:val="0"/>
      <w:divBdr>
        <w:top w:val="none" w:sz="0" w:space="0" w:color="auto"/>
        <w:left w:val="none" w:sz="0" w:space="0" w:color="auto"/>
        <w:bottom w:val="none" w:sz="0" w:space="0" w:color="auto"/>
        <w:right w:val="none" w:sz="0" w:space="0" w:color="auto"/>
      </w:divBdr>
      <w:divsChild>
        <w:div w:id="1207178284">
          <w:marLeft w:val="0"/>
          <w:marRight w:val="0"/>
          <w:marTop w:val="0"/>
          <w:marBottom w:val="0"/>
          <w:divBdr>
            <w:top w:val="none" w:sz="0" w:space="0" w:color="auto"/>
            <w:left w:val="none" w:sz="0" w:space="0" w:color="auto"/>
            <w:bottom w:val="none" w:sz="0" w:space="0" w:color="auto"/>
            <w:right w:val="none" w:sz="0" w:space="0" w:color="auto"/>
          </w:divBdr>
          <w:divsChild>
            <w:div w:id="9251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2025-07-24T06:29:00Z</dcterms:created>
  <dcterms:modified xsi:type="dcterms:W3CDTF">2025-07-24T06:35:00Z</dcterms:modified>
</cp:coreProperties>
</file>