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57A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【学院动态】安全应急学院召开党支部书记工作会</w:t>
      </w:r>
      <w:bookmarkEnd w:id="0"/>
      <w:r>
        <w:rPr>
          <w:rFonts w:hint="eastAsia" w:ascii="微软雅黑" w:hAnsi="微软雅黑" w:eastAsia="微软雅黑" w:cs="微软雅黑"/>
          <w:i w:val="0"/>
          <w:iCs w:val="0"/>
          <w:caps/>
          <w:color w:val="AAAAAA"/>
          <w:spacing w:val="12"/>
          <w:sz w:val="12"/>
          <w:szCs w:val="12"/>
          <w:shd w:val="clear" w:fill="FFFFFF"/>
        </w:rPr>
        <w:t>时间：2024-09-20</w:t>
      </w:r>
    </w:p>
    <w:p w14:paraId="0499E799">
      <w:pPr>
        <w:keepNext w:val="0"/>
        <w:keepLines w:val="0"/>
        <w:widowControl/>
        <w:numPr>
          <w:ilvl w:val="0"/>
          <w:numId w:val="1"/>
        </w:numPr>
        <w:suppressLineNumbers w:val="0"/>
        <w:spacing w:before="0" w:beforeAutospacing="1" w:after="0" w:afterAutospacing="1"/>
        <w:ind w:left="0" w:hanging="360"/>
      </w:pPr>
    </w:p>
    <w:p w14:paraId="57B630DD">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9</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19</w:t>
      </w:r>
      <w:r>
        <w:rPr>
          <w:rFonts w:hint="eastAsia" w:ascii="仿宋" w:hAnsi="仿宋" w:eastAsia="仿宋" w:cs="仿宋"/>
          <w:i w:val="0"/>
          <w:iCs w:val="0"/>
          <w:caps w:val="0"/>
          <w:color w:val="666666"/>
          <w:spacing w:val="12"/>
          <w:sz w:val="27"/>
          <w:szCs w:val="27"/>
          <w:bdr w:val="none" w:color="auto" w:sz="0" w:space="0"/>
          <w:shd w:val="clear" w:fill="FFFFFF"/>
        </w:rPr>
        <w:t>日下午，安全应急学院召开全体党支部书记工作会，学院党委相关负责人及全体党支部书记参加会议。</w:t>
      </w:r>
    </w:p>
    <w:p w14:paraId="209067E1">
      <w:pPr>
        <w:keepNext w:val="0"/>
        <w:keepLines w:val="0"/>
        <w:widowControl/>
        <w:numPr>
          <w:ilvl w:val="0"/>
          <w:numId w:val="1"/>
        </w:numPr>
        <w:suppressLineNumbers w:val="0"/>
        <w:spacing w:before="0" w:beforeAutospacing="1" w:after="0" w:afterAutospacing="1"/>
        <w:ind w:left="0" w:hanging="360"/>
      </w:pPr>
    </w:p>
    <w:p w14:paraId="335E085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19450"/>
            <wp:effectExtent l="0" t="0" r="1143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3219450"/>
                    </a:xfrm>
                    <a:prstGeom prst="rect">
                      <a:avLst/>
                    </a:prstGeom>
                    <a:noFill/>
                    <a:ln w="9525">
                      <a:noFill/>
                    </a:ln>
                  </pic:spPr>
                </pic:pic>
              </a:graphicData>
            </a:graphic>
          </wp:inline>
        </w:drawing>
      </w:r>
    </w:p>
    <w:p w14:paraId="1198B9A9">
      <w:pPr>
        <w:keepNext w:val="0"/>
        <w:keepLines w:val="0"/>
        <w:widowControl/>
        <w:numPr>
          <w:ilvl w:val="0"/>
          <w:numId w:val="1"/>
        </w:numPr>
        <w:suppressLineNumbers w:val="0"/>
        <w:spacing w:before="0" w:beforeAutospacing="1" w:after="0" w:afterAutospacing="1"/>
        <w:ind w:left="0" w:hanging="360"/>
      </w:pPr>
    </w:p>
    <w:p w14:paraId="6EC15B9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学院党委主要负责人带领支部书记学习了习近平总书记在全国教育大会上的重要讲话精神，传达了学校近期基层党建和宣传工作要点，并对下半年党支部建设工作进行了部署。</w:t>
      </w:r>
    </w:p>
    <w:p w14:paraId="00CCE5AA">
      <w:pPr>
        <w:keepNext w:val="0"/>
        <w:keepLines w:val="0"/>
        <w:widowControl/>
        <w:numPr>
          <w:ilvl w:val="0"/>
          <w:numId w:val="1"/>
        </w:numPr>
        <w:suppressLineNumbers w:val="0"/>
        <w:spacing w:before="0" w:beforeAutospacing="1" w:after="0" w:afterAutospacing="1"/>
        <w:ind w:left="0" w:hanging="360"/>
      </w:pPr>
    </w:p>
    <w:p w14:paraId="15B27A5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还组织学习了《武汉理工大学党支部工作细则》《武汉理工大学关于进一步推动基层党建与事业发展深度融合的实施意见（试行）》《武汉理工大学民主评议党支部和民主评议党员工作实施办法》《关于加强“师生结对·支部共建”特色党建工作的实施意见》等基层党支部建设重要制度文件，并对近期新生党组织关系转接及新生党员材料核查等工作进行了专题培训。</w:t>
      </w:r>
    </w:p>
    <w:p w14:paraId="1F2DAD08">
      <w:pPr>
        <w:keepNext w:val="0"/>
        <w:keepLines w:val="0"/>
        <w:widowControl/>
        <w:numPr>
          <w:ilvl w:val="0"/>
          <w:numId w:val="1"/>
        </w:numPr>
        <w:suppressLineNumbers w:val="0"/>
        <w:spacing w:before="0" w:beforeAutospacing="1" w:after="0" w:afterAutospacing="1"/>
        <w:ind w:left="0" w:hanging="360"/>
      </w:pPr>
    </w:p>
    <w:p w14:paraId="40FFF62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强调，基层党建，强在支部、重在规范、难在融合，一方面要以全国样板党支部创建为示范，积极探索党建工作和事业发展深度融合的有效途径，切实将支部建成坚强战斗堡垒，建成推动学院发展的关键动力；另一方面要以准备接受巡视和整改作为重要抓手，及时查缺补漏、补充完善、规范工作，全面检验并深入推动学校事业高质量发展。</w:t>
      </w:r>
    </w:p>
    <w:p w14:paraId="4C9F33F7">
      <w:pPr>
        <w:keepNext w:val="0"/>
        <w:keepLines w:val="0"/>
        <w:widowControl/>
        <w:numPr>
          <w:ilvl w:val="0"/>
          <w:numId w:val="1"/>
        </w:numPr>
        <w:suppressLineNumbers w:val="0"/>
        <w:spacing w:before="0" w:beforeAutospacing="1" w:after="0" w:afterAutospacing="1"/>
        <w:ind w:left="0" w:hanging="360"/>
      </w:pPr>
    </w:p>
    <w:p w14:paraId="114E80B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通讯员：王红红  审核：曲帅锋</w:t>
      </w:r>
    </w:p>
    <w:p w14:paraId="6E60BE9B">
      <w:pPr>
        <w:keepNext w:val="0"/>
        <w:keepLines w:val="0"/>
        <w:widowControl/>
        <w:numPr>
          <w:ilvl w:val="0"/>
          <w:numId w:val="1"/>
        </w:numPr>
        <w:suppressLineNumbers w:val="0"/>
        <w:spacing w:before="0" w:beforeAutospacing="1" w:after="0" w:afterAutospacing="1"/>
        <w:ind w:left="0" w:hanging="360"/>
      </w:pPr>
    </w:p>
    <w:p w14:paraId="5F8B15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4B7067"/>
    <w:multiLevelType w:val="multilevel"/>
    <w:tmpl w:val="2D4B70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A07C06"/>
    <w:rsid w:val="47A07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2025-07-24T02:47:00Z</dcterms:created>
  <dc:creator>訸諭</dc:creator>
  <cp:lastModifiedBy>訸諭</cp:lastModifiedBy>
  <dcterms:modified xsi:type="dcterms:W3CDTF">2025-07-24T02:47:14Z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D61EE274027B4062ABAE5066711C81F7_11</vt:lpwstr>
  </property>
  <property fmtid="{D5CDD505-2E9C-101B-9397-08002B2CF9AE}" pid="4" name="KSOTemplateDocerSaveRecord">
    <vt:lpwstr>eyJoZGlkIjoiMmM0ZDZlNTBmNzhmNzgzYzRiODYyNWYyYjY0ZDM0NDUiLCJ1c2VySWQiOiIxMjYyOTI4MTk3In0=</vt:lpwstr>
  </property>
</Properties>
</file>